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0D578A93" w:rsidR="00332F3C" w:rsidRPr="00693336" w:rsidRDefault="00332F3C" w:rsidP="00AB7198">
      <w:pPr>
        <w:pStyle w:val="QuestionMainBodyTextBold"/>
        <w:spacing w:before="0" w:after="120"/>
        <w:rPr>
          <w:rFonts w:cs="Arial"/>
          <w:szCs w:val="24"/>
        </w:rPr>
      </w:pPr>
      <w:r w:rsidRPr="00092316">
        <w:rPr>
          <w:rFonts w:cs="Arial"/>
          <w:szCs w:val="24"/>
        </w:rPr>
        <w:t xml:space="preserve">Application by </w:t>
      </w:r>
      <w:r w:rsidR="00ED13AC" w:rsidRPr="006C7098">
        <w:rPr>
          <w:rFonts w:cs="Arial"/>
          <w:bCs w:val="0"/>
        </w:rPr>
        <w:t xml:space="preserve">RWE Renewables UK Solar and Storage Limited </w:t>
      </w:r>
      <w:r w:rsidRPr="006C7098">
        <w:rPr>
          <w:rFonts w:cs="Arial"/>
          <w:bCs w:val="0"/>
          <w:szCs w:val="24"/>
        </w:rPr>
        <w:t xml:space="preserve">for </w:t>
      </w:r>
      <w:r w:rsidR="006C7098" w:rsidRPr="006C7098">
        <w:rPr>
          <w:rFonts w:cs="Arial"/>
          <w:bCs w:val="0"/>
        </w:rPr>
        <w:t xml:space="preserve">Tween Bridge Solar </w:t>
      </w:r>
      <w:r w:rsidR="006C7098" w:rsidRPr="00693336">
        <w:rPr>
          <w:rFonts w:cs="Arial"/>
          <w:bCs w:val="0"/>
        </w:rPr>
        <w:t>Farm Project</w:t>
      </w:r>
    </w:p>
    <w:p w14:paraId="53C58D66" w14:textId="3363B182" w:rsidR="00332F3C" w:rsidRPr="00092316" w:rsidRDefault="00332F3C" w:rsidP="007A38D1">
      <w:pPr>
        <w:pStyle w:val="QuestionMainBodyTextBold"/>
        <w:spacing w:before="0" w:after="120"/>
        <w:rPr>
          <w:rFonts w:cs="Arial"/>
          <w:szCs w:val="24"/>
        </w:rPr>
      </w:pPr>
      <w:r w:rsidRPr="00693336">
        <w:rPr>
          <w:rFonts w:cs="Arial"/>
          <w:szCs w:val="24"/>
        </w:rPr>
        <w:t>The Examining A</w:t>
      </w:r>
      <w:r w:rsidR="00EB14A5" w:rsidRPr="00693336">
        <w:rPr>
          <w:rFonts w:cs="Arial"/>
          <w:szCs w:val="24"/>
        </w:rPr>
        <w:t>uthority’s written questions and requests for information</w:t>
      </w:r>
      <w:r w:rsidR="006E63F8" w:rsidRPr="00693336">
        <w:rPr>
          <w:rFonts w:cs="Arial"/>
          <w:szCs w:val="24"/>
        </w:rPr>
        <w:t xml:space="preserve"> (ExQ</w:t>
      </w:r>
      <w:r w:rsidR="0064389F" w:rsidRPr="00693336">
        <w:rPr>
          <w:rFonts w:cs="Arial"/>
          <w:szCs w:val="24"/>
        </w:rPr>
        <w:t>1</w:t>
      </w:r>
      <w:r w:rsidR="006E63F8" w:rsidRPr="00693336">
        <w:rPr>
          <w:rFonts w:cs="Arial"/>
          <w:szCs w:val="24"/>
        </w:rPr>
        <w:t>)</w:t>
      </w:r>
      <w:r w:rsidR="007A38D1" w:rsidRPr="00693336">
        <w:rPr>
          <w:rFonts w:cs="Arial"/>
          <w:szCs w:val="24"/>
        </w:rPr>
        <w:t xml:space="preserve">: </w:t>
      </w:r>
      <w:r w:rsidRPr="00693336">
        <w:rPr>
          <w:rFonts w:cs="Arial"/>
          <w:szCs w:val="24"/>
        </w:rPr>
        <w:t xml:space="preserve">Issued on </w:t>
      </w:r>
      <w:r w:rsidR="00DE08B3" w:rsidRPr="00693336">
        <w:rPr>
          <w:rFonts w:cs="Arial"/>
          <w:szCs w:val="24"/>
        </w:rPr>
        <w:t>24</w:t>
      </w:r>
      <w:r w:rsidR="007A38D1" w:rsidRPr="00693336">
        <w:rPr>
          <w:rFonts w:cs="Arial"/>
          <w:szCs w:val="24"/>
        </w:rPr>
        <w:t xml:space="preserve"> </w:t>
      </w:r>
      <w:r w:rsidR="00DE08B3" w:rsidRPr="00693336">
        <w:rPr>
          <w:rFonts w:cs="Arial"/>
          <w:szCs w:val="24"/>
        </w:rPr>
        <w:t>April 2026</w:t>
      </w:r>
      <w:r w:rsidR="007A38D1" w:rsidRPr="00693336">
        <w:rPr>
          <w:rFonts w:cs="Arial"/>
          <w:szCs w:val="24"/>
        </w:rPr>
        <w:br/>
      </w:r>
      <w:r w:rsidR="007A38D1" w:rsidRPr="00693336">
        <w:rPr>
          <w:rFonts w:cs="Arial"/>
          <w:szCs w:val="24"/>
        </w:rPr>
        <w:br/>
        <w:t xml:space="preserve">Responses are due by deadline </w:t>
      </w:r>
      <w:r w:rsidR="00D85853" w:rsidRPr="00693336">
        <w:rPr>
          <w:rFonts w:cs="Arial"/>
          <w:szCs w:val="24"/>
        </w:rPr>
        <w:t>2</w:t>
      </w:r>
      <w:r w:rsidR="007A38D1" w:rsidRPr="00693336">
        <w:rPr>
          <w:rFonts w:cs="Arial"/>
          <w:szCs w:val="24"/>
        </w:rPr>
        <w:t xml:space="preserve">: </w:t>
      </w:r>
      <w:r w:rsidR="00D85853" w:rsidRPr="00693336">
        <w:rPr>
          <w:rFonts w:cs="Arial"/>
          <w:szCs w:val="24"/>
        </w:rPr>
        <w:t>19 May 2026</w:t>
      </w:r>
      <w:r w:rsidR="007A38D1" w:rsidRPr="00D85853">
        <w:rPr>
          <w:rFonts w:cs="Arial"/>
          <w:szCs w:val="24"/>
        </w:rPr>
        <w:t xml:space="preserve"> </w:t>
      </w:r>
    </w:p>
    <w:p w14:paraId="53C58D67" w14:textId="77777777" w:rsidR="00547CD9" w:rsidRPr="00092316" w:rsidRDefault="00547CD9" w:rsidP="00A31A8F">
      <w:pPr>
        <w:spacing w:before="0" w:after="0"/>
        <w:rPr>
          <w:rFonts w:cs="Arial"/>
          <w:szCs w:val="24"/>
        </w:rPr>
      </w:pPr>
    </w:p>
    <w:p w14:paraId="53C58D68" w14:textId="5401DC46" w:rsidR="00332F3C" w:rsidRDefault="00EB14A5" w:rsidP="006E2BE7">
      <w:pPr>
        <w:pStyle w:val="QuestionMainBodyText"/>
        <w:spacing w:before="0" w:after="0"/>
        <w:rPr>
          <w:rFonts w:cs="Arial"/>
          <w:szCs w:val="24"/>
        </w:rPr>
      </w:pPr>
      <w:r w:rsidRPr="00693336">
        <w:rPr>
          <w:rFonts w:cs="Arial"/>
          <w:szCs w:val="24"/>
        </w:rPr>
        <w:t>The following</w:t>
      </w:r>
      <w:r w:rsidR="00332F3C" w:rsidRPr="00693336">
        <w:rPr>
          <w:rFonts w:cs="Arial"/>
          <w:szCs w:val="24"/>
        </w:rPr>
        <w:t xml:space="preserve"> table</w:t>
      </w:r>
      <w:r w:rsidRPr="00693336">
        <w:rPr>
          <w:rFonts w:cs="Arial"/>
          <w:szCs w:val="24"/>
        </w:rPr>
        <w:t xml:space="preserve"> set</w:t>
      </w:r>
      <w:r w:rsidR="00332F3C" w:rsidRPr="00693336">
        <w:rPr>
          <w:rFonts w:cs="Arial"/>
          <w:szCs w:val="24"/>
        </w:rPr>
        <w:t>s out the Examining A</w:t>
      </w:r>
      <w:r w:rsidRPr="00693336">
        <w:rPr>
          <w:rFonts w:cs="Arial"/>
          <w:szCs w:val="24"/>
        </w:rPr>
        <w:t xml:space="preserve">uthority’s </w:t>
      </w:r>
      <w:r w:rsidR="000339C3" w:rsidRPr="00693336">
        <w:rPr>
          <w:rFonts w:cs="Arial"/>
          <w:szCs w:val="24"/>
        </w:rPr>
        <w:t xml:space="preserve">(ExA’s) </w:t>
      </w:r>
      <w:r w:rsidRPr="00693336">
        <w:rPr>
          <w:rFonts w:cs="Arial"/>
          <w:szCs w:val="24"/>
        </w:rPr>
        <w:t>written questions and requests for information</w:t>
      </w:r>
      <w:r w:rsidR="008B4CF6" w:rsidRPr="00693336">
        <w:rPr>
          <w:rFonts w:cs="Arial"/>
          <w:szCs w:val="24"/>
        </w:rPr>
        <w:t xml:space="preserve"> - ExQ1</w:t>
      </w:r>
      <w:r w:rsidRPr="00693336">
        <w:rPr>
          <w:rFonts w:cs="Arial"/>
          <w:szCs w:val="24"/>
        </w:rPr>
        <w:t>.</w:t>
      </w:r>
      <w:r w:rsidR="006E63F8" w:rsidRPr="00693336">
        <w:rPr>
          <w:rFonts w:cs="Arial"/>
          <w:szCs w:val="24"/>
        </w:rPr>
        <w:t xml:space="preserve"> </w:t>
      </w:r>
      <w:r w:rsidR="00D85853" w:rsidRPr="00693336">
        <w:rPr>
          <w:rFonts w:cs="Arial"/>
          <w:szCs w:val="24"/>
        </w:rPr>
        <w:t>T</w:t>
      </w:r>
      <w:r w:rsidR="006E63F8" w:rsidRPr="00693336">
        <w:rPr>
          <w:rFonts w:cs="Arial"/>
          <w:szCs w:val="24"/>
        </w:rPr>
        <w:t xml:space="preserve">he </w:t>
      </w:r>
      <w:r w:rsidR="00A309A6" w:rsidRPr="00693336">
        <w:rPr>
          <w:rFonts w:cs="Arial"/>
          <w:szCs w:val="24"/>
        </w:rPr>
        <w:t>examination timetable enables the ExA</w:t>
      </w:r>
      <w:r w:rsidR="006E63F8" w:rsidRPr="00693336">
        <w:rPr>
          <w:rFonts w:cs="Arial"/>
          <w:szCs w:val="24"/>
        </w:rPr>
        <w:t xml:space="preserve"> to issue a</w:t>
      </w:r>
      <w:r w:rsidR="00A309A6" w:rsidRPr="00693336">
        <w:rPr>
          <w:rFonts w:cs="Arial"/>
          <w:szCs w:val="24"/>
        </w:rPr>
        <w:t xml:space="preserve"> further round of written questions in due course. </w:t>
      </w:r>
      <w:r w:rsidR="00D85853" w:rsidRPr="00693336">
        <w:rPr>
          <w:rFonts w:cs="Arial"/>
          <w:szCs w:val="24"/>
        </w:rPr>
        <w:t>T</w:t>
      </w:r>
      <w:r w:rsidR="00A309A6" w:rsidRPr="00693336">
        <w:rPr>
          <w:rFonts w:cs="Arial"/>
          <w:szCs w:val="24"/>
        </w:rPr>
        <w:t xml:space="preserve">he </w:t>
      </w:r>
      <w:r w:rsidR="008B4CF6" w:rsidRPr="00693336">
        <w:rPr>
          <w:rFonts w:cs="Arial"/>
          <w:szCs w:val="24"/>
        </w:rPr>
        <w:t>further round of questions will be referred to as ExQ2.</w:t>
      </w:r>
      <w:r w:rsidR="00D85853" w:rsidRPr="00693336">
        <w:rPr>
          <w:rFonts w:cs="Arial"/>
          <w:szCs w:val="24"/>
        </w:rPr>
        <w:t xml:space="preserve"> Provision</w:t>
      </w:r>
      <w:r w:rsidR="00D85853">
        <w:rPr>
          <w:rFonts w:cs="Arial"/>
          <w:szCs w:val="24"/>
        </w:rPr>
        <w:t xml:space="preserve"> is also made for a third round of written questions if required (ExQ3). </w:t>
      </w:r>
    </w:p>
    <w:p w14:paraId="113D5E55" w14:textId="77777777" w:rsidR="0064389F" w:rsidRPr="00092316" w:rsidRDefault="0064389F" w:rsidP="006E2BE7">
      <w:pPr>
        <w:pStyle w:val="QuestionMainBodyText"/>
        <w:spacing w:before="0" w:after="0"/>
        <w:rPr>
          <w:rFonts w:cs="Arial"/>
          <w:szCs w:val="24"/>
        </w:rPr>
      </w:pPr>
    </w:p>
    <w:p w14:paraId="53C58D69" w14:textId="2D6E7076" w:rsidR="00EB14A5" w:rsidRDefault="00332F3C" w:rsidP="006E2BE7">
      <w:pPr>
        <w:pStyle w:val="QuestionMainBodyText"/>
        <w:spacing w:before="0" w:after="0"/>
        <w:rPr>
          <w:rFonts w:cs="Arial"/>
          <w:szCs w:val="24"/>
        </w:rPr>
      </w:pPr>
      <w:r w:rsidRPr="00092316">
        <w:rPr>
          <w:rFonts w:cs="Arial"/>
          <w:szCs w:val="24"/>
        </w:rPr>
        <w:t>Q</w:t>
      </w:r>
      <w:r w:rsidR="00EB14A5" w:rsidRPr="00092316">
        <w:rPr>
          <w:rFonts w:cs="Arial"/>
          <w:szCs w:val="24"/>
        </w:rPr>
        <w:t xml:space="preserve">uestions </w:t>
      </w:r>
      <w:r w:rsidRPr="00092316">
        <w:rPr>
          <w:rFonts w:cs="Arial"/>
          <w:szCs w:val="24"/>
        </w:rPr>
        <w:t xml:space="preserve">are </w:t>
      </w:r>
      <w:r w:rsidR="00EB14A5" w:rsidRPr="00092316">
        <w:rPr>
          <w:rFonts w:cs="Arial"/>
          <w:szCs w:val="24"/>
        </w:rPr>
        <w:t xml:space="preserve">set out using </w:t>
      </w:r>
      <w:r w:rsidRPr="00092316">
        <w:rPr>
          <w:rFonts w:cs="Arial"/>
          <w:szCs w:val="24"/>
        </w:rPr>
        <w:t xml:space="preserve">an </w:t>
      </w:r>
      <w:r w:rsidR="00EB14A5" w:rsidRPr="00092316">
        <w:rPr>
          <w:rFonts w:cs="Arial"/>
          <w:szCs w:val="24"/>
        </w:rPr>
        <w:t>issues-ba</w:t>
      </w:r>
      <w:r w:rsidR="00793325" w:rsidRPr="00092316">
        <w:rPr>
          <w:rFonts w:cs="Arial"/>
          <w:szCs w:val="24"/>
        </w:rPr>
        <w:t xml:space="preserve">sed framework derived from the </w:t>
      </w:r>
      <w:r w:rsidR="006E2BE7">
        <w:rPr>
          <w:rFonts w:cs="Arial"/>
          <w:szCs w:val="24"/>
        </w:rPr>
        <w:t>i</w:t>
      </w:r>
      <w:r w:rsidR="00793325" w:rsidRPr="00092316">
        <w:rPr>
          <w:rFonts w:cs="Arial"/>
          <w:szCs w:val="24"/>
        </w:rPr>
        <w:t xml:space="preserve">nitial </w:t>
      </w:r>
      <w:r w:rsidR="006E2BE7">
        <w:rPr>
          <w:rFonts w:cs="Arial"/>
          <w:szCs w:val="24"/>
        </w:rPr>
        <w:t>a</w:t>
      </w:r>
      <w:r w:rsidR="00793325" w:rsidRPr="00092316">
        <w:rPr>
          <w:rFonts w:cs="Arial"/>
          <w:szCs w:val="24"/>
        </w:rPr>
        <w:t xml:space="preserve">ssessment of </w:t>
      </w:r>
      <w:r w:rsidR="006E2BE7">
        <w:rPr>
          <w:rFonts w:cs="Arial"/>
          <w:szCs w:val="24"/>
        </w:rPr>
        <w:t>p</w:t>
      </w:r>
      <w:r w:rsidR="00EB14A5" w:rsidRPr="00092316">
        <w:rPr>
          <w:rFonts w:cs="Arial"/>
          <w:szCs w:val="24"/>
        </w:rPr>
        <w:t>rin</w:t>
      </w:r>
      <w:r w:rsidR="00793325" w:rsidRPr="00092316">
        <w:rPr>
          <w:rFonts w:cs="Arial"/>
          <w:szCs w:val="24"/>
        </w:rPr>
        <w:t xml:space="preserve">cipal </w:t>
      </w:r>
      <w:r w:rsidR="006E2BE7">
        <w:rPr>
          <w:rFonts w:cs="Arial"/>
          <w:szCs w:val="24"/>
        </w:rPr>
        <w:t>i</w:t>
      </w:r>
      <w:r w:rsidRPr="00092316">
        <w:rPr>
          <w:rFonts w:cs="Arial"/>
          <w:szCs w:val="24"/>
        </w:rPr>
        <w:t xml:space="preserve">ssues provided as </w:t>
      </w:r>
      <w:r w:rsidR="006E2BE7" w:rsidRPr="00D85853">
        <w:rPr>
          <w:rFonts w:cs="Arial"/>
          <w:b/>
          <w:bCs/>
          <w:szCs w:val="24"/>
        </w:rPr>
        <w:t>a</w:t>
      </w:r>
      <w:r w:rsidRPr="00D85853">
        <w:rPr>
          <w:rFonts w:cs="Arial"/>
          <w:b/>
          <w:bCs/>
          <w:szCs w:val="24"/>
        </w:rPr>
        <w:t>nnex</w:t>
      </w:r>
      <w:r w:rsidR="00EB14A5" w:rsidRPr="00D85853">
        <w:rPr>
          <w:rFonts w:cs="Arial"/>
          <w:b/>
          <w:bCs/>
          <w:szCs w:val="24"/>
        </w:rPr>
        <w:t xml:space="preserve"> </w:t>
      </w:r>
      <w:r w:rsidR="005B017F" w:rsidRPr="00D85853">
        <w:rPr>
          <w:rFonts w:cs="Arial"/>
          <w:b/>
          <w:bCs/>
          <w:szCs w:val="24"/>
        </w:rPr>
        <w:t>B</w:t>
      </w:r>
      <w:r w:rsidR="005B017F" w:rsidRPr="00D85853">
        <w:rPr>
          <w:rFonts w:cs="Arial"/>
          <w:szCs w:val="24"/>
        </w:rPr>
        <w:t xml:space="preserve"> to</w:t>
      </w:r>
      <w:r w:rsidR="005B017F" w:rsidRPr="00092316">
        <w:rPr>
          <w:rFonts w:cs="Arial"/>
          <w:szCs w:val="24"/>
        </w:rPr>
        <w:t xml:space="preserve"> the Rule 6</w:t>
      </w:r>
      <w:r w:rsidR="00EB14A5" w:rsidRPr="00092316">
        <w:rPr>
          <w:rFonts w:cs="Arial"/>
          <w:szCs w:val="24"/>
        </w:rPr>
        <w:t xml:space="preserve"> </w:t>
      </w:r>
      <w:r w:rsidR="006E2BE7">
        <w:rPr>
          <w:rFonts w:cs="Arial"/>
          <w:szCs w:val="24"/>
        </w:rPr>
        <w:t>L</w:t>
      </w:r>
      <w:r w:rsidR="00EB14A5" w:rsidRPr="00092316">
        <w:rPr>
          <w:rFonts w:cs="Arial"/>
          <w:szCs w:val="24"/>
        </w:rPr>
        <w:t xml:space="preserve">etter </w:t>
      </w:r>
      <w:r w:rsidR="006E2BE7">
        <w:rPr>
          <w:rFonts w:cs="Arial"/>
          <w:szCs w:val="24"/>
        </w:rPr>
        <w:t>dated</w:t>
      </w:r>
      <w:r w:rsidR="00EB14A5" w:rsidRPr="00092316">
        <w:rPr>
          <w:rFonts w:cs="Arial"/>
          <w:szCs w:val="24"/>
        </w:rPr>
        <w:t xml:space="preserve"> </w:t>
      </w:r>
      <w:r w:rsidR="001B7CD6">
        <w:rPr>
          <w:rFonts w:cs="Arial"/>
          <w:szCs w:val="24"/>
        </w:rPr>
        <w:t>16 March 2026</w:t>
      </w:r>
      <w:r w:rsidR="00EB14A5" w:rsidRPr="00092316">
        <w:rPr>
          <w:rFonts w:cs="Arial"/>
          <w:szCs w:val="24"/>
        </w:rPr>
        <w:t>.</w:t>
      </w:r>
      <w:r w:rsidR="00793325" w:rsidRPr="00092316">
        <w:rPr>
          <w:rFonts w:cs="Arial"/>
          <w:szCs w:val="24"/>
        </w:rPr>
        <w:t xml:space="preserve"> </w:t>
      </w:r>
      <w:r w:rsidR="00707DA8" w:rsidRPr="00092316">
        <w:rPr>
          <w:rFonts w:cs="Arial"/>
          <w:szCs w:val="24"/>
        </w:rPr>
        <w:t>Q</w:t>
      </w:r>
      <w:r w:rsidRPr="00092316">
        <w:rPr>
          <w:rFonts w:cs="Arial"/>
          <w:szCs w:val="24"/>
        </w:rPr>
        <w:t xml:space="preserve">uestions have been added to the framework of issues </w:t>
      </w:r>
      <w:r w:rsidR="00793325" w:rsidRPr="00092316">
        <w:rPr>
          <w:rFonts w:cs="Arial"/>
          <w:szCs w:val="24"/>
        </w:rPr>
        <w:t xml:space="preserve">set out there as they have arisen from representations and </w:t>
      </w:r>
      <w:r w:rsidRPr="00092316">
        <w:rPr>
          <w:rFonts w:cs="Arial"/>
          <w:szCs w:val="24"/>
        </w:rPr>
        <w:t>to address the assessment of the application against relevant policies.</w:t>
      </w:r>
    </w:p>
    <w:p w14:paraId="1D56CA93" w14:textId="77777777" w:rsidR="006E2BE7" w:rsidRPr="00092316" w:rsidRDefault="006E2BE7" w:rsidP="006E2BE7">
      <w:pPr>
        <w:pStyle w:val="QuestionMainBodyText"/>
        <w:spacing w:before="0" w:after="0"/>
        <w:rPr>
          <w:rFonts w:cs="Arial"/>
          <w:szCs w:val="24"/>
        </w:rPr>
      </w:pPr>
    </w:p>
    <w:p w14:paraId="53C58D6A" w14:textId="73C0C5EA" w:rsidR="00EB14A5" w:rsidRDefault="00EB14A5" w:rsidP="006E2BE7">
      <w:pPr>
        <w:pStyle w:val="QuestionMainBodyText"/>
        <w:spacing w:before="0" w:after="0"/>
        <w:rPr>
          <w:rFonts w:cs="Arial"/>
          <w:szCs w:val="24"/>
        </w:rPr>
      </w:pPr>
      <w:r w:rsidRPr="00092316">
        <w:rPr>
          <w:rFonts w:cs="Arial"/>
          <w:szCs w:val="24"/>
        </w:rPr>
        <w:t xml:space="preserve">Column 2 </w:t>
      </w:r>
      <w:r w:rsidR="00332F3C" w:rsidRPr="00092316">
        <w:rPr>
          <w:rFonts w:cs="Arial"/>
          <w:szCs w:val="24"/>
        </w:rPr>
        <w:t xml:space="preserve">of the table </w:t>
      </w:r>
      <w:r w:rsidRPr="00092316">
        <w:rPr>
          <w:rFonts w:cs="Arial"/>
          <w:szCs w:val="24"/>
        </w:rPr>
        <w:t>indicate</w:t>
      </w:r>
      <w:r w:rsidR="00332F3C" w:rsidRPr="00092316">
        <w:rPr>
          <w:rFonts w:cs="Arial"/>
          <w:szCs w:val="24"/>
        </w:rPr>
        <w:t>s</w:t>
      </w:r>
      <w:r w:rsidRPr="00092316">
        <w:rPr>
          <w:rFonts w:cs="Arial"/>
          <w:szCs w:val="24"/>
        </w:rPr>
        <w:t xml:space="preserve"> </w:t>
      </w:r>
      <w:r w:rsidR="00D40324" w:rsidRPr="00092316">
        <w:rPr>
          <w:rFonts w:cs="Arial"/>
          <w:szCs w:val="24"/>
        </w:rPr>
        <w:t xml:space="preserve">which </w:t>
      </w:r>
      <w:r w:rsidR="005955F6">
        <w:rPr>
          <w:rFonts w:cs="Arial"/>
          <w:szCs w:val="24"/>
        </w:rPr>
        <w:t>i</w:t>
      </w:r>
      <w:r w:rsidR="006E63F8" w:rsidRPr="00092316">
        <w:rPr>
          <w:rFonts w:cs="Arial"/>
          <w:szCs w:val="24"/>
        </w:rPr>
        <w:t xml:space="preserve">nterested </w:t>
      </w:r>
      <w:r w:rsidR="005955F6">
        <w:rPr>
          <w:rFonts w:cs="Arial"/>
          <w:szCs w:val="24"/>
        </w:rPr>
        <w:t>p</w:t>
      </w:r>
      <w:r w:rsidR="006E63F8" w:rsidRPr="00092316">
        <w:rPr>
          <w:rFonts w:cs="Arial"/>
          <w:szCs w:val="24"/>
        </w:rPr>
        <w:t xml:space="preserve">arties (IPs) and other </w:t>
      </w:r>
      <w:r w:rsidR="00D40324" w:rsidRPr="00092316">
        <w:rPr>
          <w:rFonts w:cs="Arial"/>
          <w:szCs w:val="24"/>
        </w:rPr>
        <w:t>persons</w:t>
      </w:r>
      <w:r w:rsidRPr="00092316">
        <w:rPr>
          <w:rFonts w:cs="Arial"/>
          <w:szCs w:val="24"/>
        </w:rPr>
        <w:t xml:space="preserve"> </w:t>
      </w:r>
      <w:r w:rsidR="00F240D8" w:rsidRPr="00092316">
        <w:rPr>
          <w:rFonts w:cs="Arial"/>
          <w:szCs w:val="24"/>
        </w:rPr>
        <w:t xml:space="preserve">each </w:t>
      </w:r>
      <w:r w:rsidRPr="00092316">
        <w:rPr>
          <w:rFonts w:cs="Arial"/>
          <w:szCs w:val="24"/>
        </w:rPr>
        <w:t>question</w:t>
      </w:r>
      <w:r w:rsidR="00F240D8" w:rsidRPr="00092316">
        <w:rPr>
          <w:rFonts w:cs="Arial"/>
          <w:szCs w:val="24"/>
        </w:rPr>
        <w:t xml:space="preserve"> is </w:t>
      </w:r>
      <w:r w:rsidRPr="00092316">
        <w:rPr>
          <w:rFonts w:cs="Arial"/>
          <w:szCs w:val="24"/>
        </w:rPr>
        <w:t>di</w:t>
      </w:r>
      <w:r w:rsidR="00F240D8" w:rsidRPr="00092316">
        <w:rPr>
          <w:rFonts w:cs="Arial"/>
          <w:szCs w:val="24"/>
        </w:rPr>
        <w:t>rected to</w:t>
      </w:r>
      <w:r w:rsidR="00D40324" w:rsidRPr="00092316">
        <w:rPr>
          <w:rFonts w:cs="Arial"/>
          <w:szCs w:val="24"/>
        </w:rPr>
        <w:t>. The ExA</w:t>
      </w:r>
      <w:r w:rsidR="000339C3" w:rsidRPr="00092316">
        <w:rPr>
          <w:rFonts w:cs="Arial"/>
          <w:szCs w:val="24"/>
        </w:rPr>
        <w:t xml:space="preserve"> would be grateful if all persons</w:t>
      </w:r>
      <w:r w:rsidR="00D40324" w:rsidRPr="00092316">
        <w:rPr>
          <w:rFonts w:cs="Arial"/>
          <w:szCs w:val="24"/>
        </w:rPr>
        <w:t xml:space="preserve"> named could answer all questions dir</w:t>
      </w:r>
      <w:r w:rsidR="00F240D8" w:rsidRPr="00092316">
        <w:rPr>
          <w:rFonts w:cs="Arial"/>
          <w:szCs w:val="24"/>
        </w:rPr>
        <w:t>ected to</w:t>
      </w:r>
      <w:r w:rsidR="000339C3" w:rsidRPr="00092316">
        <w:rPr>
          <w:rFonts w:cs="Arial"/>
          <w:szCs w:val="24"/>
        </w:rPr>
        <w:t xml:space="preserve"> them, providing a substantive response, or indicating</w:t>
      </w:r>
      <w:r w:rsidR="00D40324" w:rsidRPr="00092316">
        <w:rPr>
          <w:rFonts w:cs="Arial"/>
          <w:szCs w:val="24"/>
        </w:rPr>
        <w:t xml:space="preserve"> that the question is not rele</w:t>
      </w:r>
      <w:r w:rsidR="00786B02" w:rsidRPr="00092316">
        <w:rPr>
          <w:rFonts w:cs="Arial"/>
          <w:szCs w:val="24"/>
        </w:rPr>
        <w:t xml:space="preserve">vant to them for a reason. </w:t>
      </w:r>
      <w:r w:rsidR="008B4CF6" w:rsidRPr="00092316">
        <w:rPr>
          <w:rFonts w:cs="Arial"/>
          <w:szCs w:val="24"/>
        </w:rPr>
        <w:t xml:space="preserve">This </w:t>
      </w:r>
      <w:r w:rsidRPr="00092316">
        <w:rPr>
          <w:rFonts w:cs="Arial"/>
          <w:szCs w:val="24"/>
        </w:rPr>
        <w:t>do</w:t>
      </w:r>
      <w:r w:rsidR="00D40324" w:rsidRPr="00092316">
        <w:rPr>
          <w:rFonts w:cs="Arial"/>
          <w:szCs w:val="24"/>
        </w:rPr>
        <w:t xml:space="preserve">es not </w:t>
      </w:r>
      <w:r w:rsidR="00332F3C" w:rsidRPr="00092316">
        <w:rPr>
          <w:rFonts w:cs="Arial"/>
          <w:szCs w:val="24"/>
        </w:rPr>
        <w:t>prevent</w:t>
      </w:r>
      <w:r w:rsidR="00D40324" w:rsidRPr="00092316">
        <w:rPr>
          <w:rFonts w:cs="Arial"/>
          <w:szCs w:val="24"/>
        </w:rPr>
        <w:t xml:space="preserve"> an </w:t>
      </w:r>
      <w:r w:rsidRPr="00092316">
        <w:rPr>
          <w:rFonts w:cs="Arial"/>
          <w:szCs w:val="24"/>
        </w:rPr>
        <w:t xml:space="preserve">answer being provided to a question by </w:t>
      </w:r>
      <w:r w:rsidR="00332F3C" w:rsidRPr="00092316">
        <w:rPr>
          <w:rFonts w:cs="Arial"/>
          <w:szCs w:val="24"/>
        </w:rPr>
        <w:t>a person</w:t>
      </w:r>
      <w:r w:rsidR="00D40324" w:rsidRPr="00092316">
        <w:rPr>
          <w:rFonts w:cs="Arial"/>
          <w:szCs w:val="24"/>
        </w:rPr>
        <w:t xml:space="preserve"> to whom it </w:t>
      </w:r>
      <w:r w:rsidR="00332F3C" w:rsidRPr="00092316">
        <w:rPr>
          <w:rFonts w:cs="Arial"/>
          <w:szCs w:val="24"/>
        </w:rPr>
        <w:t>is</w:t>
      </w:r>
      <w:r w:rsidR="00D40324" w:rsidRPr="00092316">
        <w:rPr>
          <w:rFonts w:cs="Arial"/>
          <w:szCs w:val="24"/>
        </w:rPr>
        <w:t xml:space="preserve"> not directed</w:t>
      </w:r>
      <w:r w:rsidRPr="00092316">
        <w:rPr>
          <w:rFonts w:cs="Arial"/>
          <w:szCs w:val="24"/>
        </w:rPr>
        <w:t xml:space="preserve">, should the question </w:t>
      </w:r>
      <w:r w:rsidR="00332F3C" w:rsidRPr="00092316">
        <w:rPr>
          <w:rFonts w:cs="Arial"/>
          <w:szCs w:val="24"/>
        </w:rPr>
        <w:t>be relevant to their interests.</w:t>
      </w:r>
    </w:p>
    <w:p w14:paraId="35365F97" w14:textId="77777777" w:rsidR="0064389F" w:rsidRPr="00092316" w:rsidRDefault="0064389F" w:rsidP="006E2BE7">
      <w:pPr>
        <w:pStyle w:val="QuestionMainBodyText"/>
        <w:spacing w:before="0" w:after="0"/>
        <w:rPr>
          <w:rFonts w:cs="Arial"/>
          <w:szCs w:val="24"/>
        </w:rPr>
      </w:pPr>
    </w:p>
    <w:p w14:paraId="53C58D6B" w14:textId="40B731DD" w:rsidR="007D5556" w:rsidRDefault="00D40324" w:rsidP="006E2BE7">
      <w:pPr>
        <w:pStyle w:val="QuestionMainBodyText"/>
        <w:spacing w:before="0" w:after="0"/>
        <w:rPr>
          <w:rFonts w:cs="Arial"/>
          <w:szCs w:val="24"/>
        </w:rPr>
      </w:pPr>
      <w:r w:rsidRPr="00751DB0">
        <w:rPr>
          <w:rFonts w:cs="Arial"/>
          <w:szCs w:val="24"/>
        </w:rPr>
        <w:t>Each question has a unique reference number</w:t>
      </w:r>
      <w:r w:rsidR="002F416C" w:rsidRPr="00751DB0">
        <w:rPr>
          <w:rFonts w:cs="Arial"/>
          <w:szCs w:val="24"/>
        </w:rPr>
        <w:t xml:space="preserve"> which starts with 1 (indicating that it is from </w:t>
      </w:r>
      <w:r w:rsidR="008B4CF6" w:rsidRPr="00751DB0">
        <w:rPr>
          <w:rFonts w:cs="Arial"/>
          <w:szCs w:val="24"/>
        </w:rPr>
        <w:t>ExQ1)</w:t>
      </w:r>
      <w:r w:rsidR="002F416C" w:rsidRPr="00751DB0">
        <w:rPr>
          <w:rFonts w:cs="Arial"/>
          <w:szCs w:val="24"/>
        </w:rPr>
        <w:t xml:space="preserve"> and</w:t>
      </w:r>
      <w:r w:rsidR="002F416C" w:rsidRPr="00092316">
        <w:rPr>
          <w:rFonts w:cs="Arial"/>
          <w:szCs w:val="24"/>
        </w:rPr>
        <w:t xml:space="preserve"> then has</w:t>
      </w:r>
      <w:r w:rsidRPr="00092316">
        <w:rPr>
          <w:rFonts w:cs="Arial"/>
          <w:szCs w:val="24"/>
        </w:rPr>
        <w:t xml:space="preserve"> an issue</w:t>
      </w:r>
      <w:r w:rsidR="00786B02" w:rsidRPr="00092316">
        <w:rPr>
          <w:rFonts w:cs="Arial"/>
          <w:szCs w:val="24"/>
        </w:rPr>
        <w:t xml:space="preserve"> number and a question number. </w:t>
      </w:r>
      <w:r w:rsidRPr="00092316">
        <w:rPr>
          <w:rFonts w:cs="Arial"/>
          <w:szCs w:val="24"/>
        </w:rPr>
        <w:t xml:space="preserve">For example, the first question is identified </w:t>
      </w:r>
      <w:r w:rsidRPr="00751DB0">
        <w:rPr>
          <w:rFonts w:cs="Arial"/>
          <w:szCs w:val="24"/>
        </w:rPr>
        <w:t xml:space="preserve">as </w:t>
      </w:r>
      <w:r w:rsidR="00332F3C" w:rsidRPr="00751DB0">
        <w:rPr>
          <w:rFonts w:cs="Arial"/>
          <w:szCs w:val="24"/>
        </w:rPr>
        <w:t>Q</w:t>
      </w:r>
      <w:r w:rsidR="002F416C" w:rsidRPr="00751DB0">
        <w:rPr>
          <w:rFonts w:cs="Arial"/>
          <w:szCs w:val="24"/>
        </w:rPr>
        <w:t>1.</w:t>
      </w:r>
      <w:r w:rsidR="00FF4B77">
        <w:rPr>
          <w:rFonts w:cs="Arial"/>
          <w:szCs w:val="24"/>
        </w:rPr>
        <w:t>0</w:t>
      </w:r>
      <w:r w:rsidR="00332F3C" w:rsidRPr="00751DB0">
        <w:rPr>
          <w:rFonts w:cs="Arial"/>
          <w:szCs w:val="24"/>
        </w:rPr>
        <w:t>.1.</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581D9EA5" w14:textId="5B54F9CB" w:rsidR="00003FA4"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r w:rsidRPr="00751DB0">
        <w:rPr>
          <w:rFonts w:cs="Arial"/>
          <w:szCs w:val="24"/>
        </w:rPr>
        <w:t>project page of the National Infrastructure website and selecting ‘Responses to Examining Authority’s First Written Questions (ExQ1)’ when asked.</w:t>
      </w:r>
      <w:r w:rsidR="00751DB0">
        <w:rPr>
          <w:rFonts w:cs="Arial"/>
          <w:szCs w:val="24"/>
        </w:rPr>
        <w:t xml:space="preserve"> </w:t>
      </w:r>
    </w:p>
    <w:p w14:paraId="401B790A" w14:textId="77777777" w:rsidR="000E4609" w:rsidRDefault="000E4609" w:rsidP="000E4609">
      <w:pPr>
        <w:pStyle w:val="QuestionMainBodyText"/>
        <w:spacing w:before="0" w:after="0"/>
        <w:rPr>
          <w:rFonts w:cs="Arial"/>
          <w:szCs w:val="24"/>
        </w:rPr>
      </w:pPr>
    </w:p>
    <w:p w14:paraId="65E591A6" w14:textId="47A93712" w:rsidR="000E4609" w:rsidRDefault="000E4609" w:rsidP="000E4609">
      <w:pPr>
        <w:pStyle w:val="QuestionMainBodyText"/>
        <w:spacing w:before="0" w:after="0"/>
        <w:rPr>
          <w:rFonts w:cs="Arial"/>
          <w:szCs w:val="24"/>
        </w:rPr>
      </w:pPr>
      <w:r w:rsidRPr="00092316">
        <w:rPr>
          <w:rFonts w:cs="Arial"/>
          <w:szCs w:val="24"/>
        </w:rPr>
        <w:t xml:space="preserve">If you are responding to a small number of questions, </w:t>
      </w:r>
      <w:r>
        <w:rPr>
          <w:rFonts w:cs="Arial"/>
          <w:szCs w:val="24"/>
        </w:rPr>
        <w:t xml:space="preserve">you can submit your </w:t>
      </w:r>
      <w:r w:rsidRPr="00092316">
        <w:rPr>
          <w:rFonts w:cs="Arial"/>
          <w:szCs w:val="24"/>
        </w:rPr>
        <w:t xml:space="preserve">answers </w:t>
      </w:r>
      <w:r>
        <w:rPr>
          <w:rFonts w:cs="Arial"/>
          <w:szCs w:val="24"/>
        </w:rPr>
        <w:t xml:space="preserve">by choosing ‘Make a comment’ and entering your answers in the ‘Your comments’ box. </w:t>
      </w:r>
      <w:r w:rsidRPr="00092316">
        <w:rPr>
          <w:rFonts w:cs="Arial"/>
          <w:szCs w:val="24"/>
        </w:rPr>
        <w:t>If you are answering a larger number of questions</w:t>
      </w:r>
      <w:r>
        <w:rPr>
          <w:rFonts w:cs="Arial"/>
          <w:szCs w:val="24"/>
        </w:rPr>
        <w:t xml:space="preserve"> you should download a copy of the</w:t>
      </w:r>
      <w:r w:rsidRPr="00092316">
        <w:rPr>
          <w:rFonts w:cs="Arial"/>
          <w:szCs w:val="24"/>
        </w:rPr>
        <w:t xml:space="preserve"> Microsoft Word version </w:t>
      </w:r>
      <w:r>
        <w:rPr>
          <w:rFonts w:cs="Arial"/>
          <w:szCs w:val="24"/>
        </w:rPr>
        <w:t>of the document, enter your answers and save the document using an appropriate file name. You can then submit the completed document by selecting ‘Upload files’.</w:t>
      </w:r>
    </w:p>
    <w:p w14:paraId="331186EA" w14:textId="77777777" w:rsidR="000E4609" w:rsidRDefault="000E4609" w:rsidP="000E4609">
      <w:pPr>
        <w:pStyle w:val="QuestionMainBodyText"/>
        <w:spacing w:before="0" w:after="0"/>
        <w:rPr>
          <w:rFonts w:cs="Arial"/>
          <w:szCs w:val="24"/>
        </w:rPr>
      </w:pPr>
    </w:p>
    <w:p w14:paraId="67A48EBD" w14:textId="77777777" w:rsidR="00125EF3" w:rsidRDefault="00125EF3" w:rsidP="00125EF3">
      <w:pPr>
        <w:pStyle w:val="QuestionMainBodyTextBold"/>
        <w:rPr>
          <w:rFonts w:cs="Arial"/>
          <w:szCs w:val="24"/>
        </w:rPr>
      </w:pPr>
    </w:p>
    <w:p w14:paraId="37B961A2" w14:textId="77777777" w:rsidR="00CB08E3" w:rsidRDefault="00CB08E3" w:rsidP="00125EF3">
      <w:pPr>
        <w:pStyle w:val="QuestionMainBodyTextBold"/>
        <w:rPr>
          <w:rFonts w:cs="Arial"/>
          <w:szCs w:val="24"/>
        </w:rPr>
      </w:pPr>
    </w:p>
    <w:p w14:paraId="2F04D77B" w14:textId="77777777" w:rsidR="00125EF3" w:rsidRPr="00092316" w:rsidRDefault="00125EF3" w:rsidP="00125EF3">
      <w:pPr>
        <w:pStyle w:val="QuestionMainBodyTextBold"/>
        <w:rPr>
          <w:rFonts w:cs="Arial"/>
          <w:szCs w:val="24"/>
        </w:rPr>
      </w:pPr>
      <w:r w:rsidRPr="00092316">
        <w:rPr>
          <w:rFonts w:cs="Arial"/>
          <w:szCs w:val="24"/>
        </w:rPr>
        <w:lastRenderedPageBreak/>
        <w:t>The Examination Library</w:t>
      </w:r>
    </w:p>
    <w:p w14:paraId="67CB55F5" w14:textId="4B30BBB7" w:rsidR="00125EF3" w:rsidRDefault="00125EF3" w:rsidP="00125EF3">
      <w:pPr>
        <w:pStyle w:val="QuestionMainBodyText"/>
        <w:rPr>
          <w:rFonts w:cs="Arial"/>
          <w:szCs w:val="24"/>
        </w:rPr>
      </w:pPr>
      <w:r w:rsidRPr="00092316">
        <w:rPr>
          <w:rFonts w:cs="Arial"/>
          <w:szCs w:val="24"/>
        </w:rPr>
        <w:t>References in these questions set out in square brackets (</w:t>
      </w:r>
      <w:r>
        <w:rPr>
          <w:rFonts w:cs="Arial"/>
          <w:szCs w:val="24"/>
        </w:rPr>
        <w:t xml:space="preserve">for </w:t>
      </w:r>
      <w:r w:rsidRPr="00FF4B77">
        <w:rPr>
          <w:rFonts w:cs="Arial"/>
          <w:szCs w:val="24"/>
        </w:rPr>
        <w:t>example [APP-010]) are</w:t>
      </w:r>
      <w:r w:rsidRPr="00092316">
        <w:rPr>
          <w:rFonts w:cs="Arial"/>
          <w:szCs w:val="24"/>
        </w:rPr>
        <w:t xml:space="preserve"> to documents catalogued in the Examination Library. The Examination Library can be obtained from the following link:</w:t>
      </w:r>
      <w:r>
        <w:rPr>
          <w:rFonts w:cs="Arial"/>
          <w:szCs w:val="24"/>
        </w:rPr>
        <w:t xml:space="preserve"> </w:t>
      </w:r>
      <w:hyperlink r:id="rId12" w:history="1">
        <w:r w:rsidR="00F4219E">
          <w:rPr>
            <w:rStyle w:val="Hyperlink"/>
            <w:rFonts w:cs="Arial"/>
            <w:szCs w:val="24"/>
          </w:rPr>
          <w:t>Examination Library</w:t>
        </w:r>
      </w:hyperlink>
      <w:r w:rsidR="00F4219E">
        <w:rPr>
          <w:rFonts w:cs="Arial"/>
          <w:szCs w:val="24"/>
        </w:rPr>
        <w:t xml:space="preserve"> </w:t>
      </w:r>
    </w:p>
    <w:p w14:paraId="7EAD94C2" w14:textId="77777777" w:rsidR="00125EF3" w:rsidRPr="00092316" w:rsidRDefault="00125EF3" w:rsidP="00125EF3">
      <w:pPr>
        <w:pStyle w:val="QuestionMainBodyText"/>
        <w:rPr>
          <w:rFonts w:cs="Arial"/>
          <w:szCs w:val="24"/>
        </w:rPr>
      </w:pPr>
    </w:p>
    <w:p w14:paraId="6430C0DF" w14:textId="77777777" w:rsidR="00125EF3" w:rsidRDefault="00125EF3" w:rsidP="00125EF3">
      <w:pPr>
        <w:pStyle w:val="QuestionMainBodyText"/>
        <w:rPr>
          <w:rFonts w:cs="Arial"/>
          <w:szCs w:val="24"/>
        </w:rPr>
      </w:pPr>
      <w:r w:rsidRPr="00092316">
        <w:rPr>
          <w:rFonts w:cs="Arial"/>
          <w:szCs w:val="24"/>
        </w:rPr>
        <w:t>It will be updated as the examination progresses</w:t>
      </w:r>
      <w:r>
        <w:rPr>
          <w:rFonts w:cs="Arial"/>
          <w:szCs w:val="24"/>
        </w:rPr>
        <w:t>.</w:t>
      </w:r>
    </w:p>
    <w:p w14:paraId="3D642884" w14:textId="77777777" w:rsidR="00125EF3" w:rsidRPr="00092316" w:rsidRDefault="00125EF3" w:rsidP="00125EF3">
      <w:pPr>
        <w:pStyle w:val="QuestionMainBodyText"/>
        <w:rPr>
          <w:rFonts w:cs="Arial"/>
          <w:szCs w:val="24"/>
        </w:rPr>
      </w:pPr>
    </w:p>
    <w:p w14:paraId="4673334F" w14:textId="77777777" w:rsidR="00125EF3" w:rsidRPr="00092316" w:rsidRDefault="00125EF3" w:rsidP="00125EF3">
      <w:pPr>
        <w:pStyle w:val="QuestionMainBodyTextBold"/>
        <w:rPr>
          <w:rFonts w:cs="Arial"/>
          <w:b w:val="0"/>
          <w:szCs w:val="24"/>
        </w:rPr>
      </w:pPr>
      <w:r w:rsidRPr="00092316">
        <w:rPr>
          <w:rFonts w:cs="Arial"/>
          <w:szCs w:val="24"/>
        </w:rPr>
        <w:t xml:space="preserve">Citation of </w:t>
      </w:r>
      <w:r>
        <w:rPr>
          <w:rFonts w:cs="Arial"/>
          <w:szCs w:val="24"/>
        </w:rPr>
        <w:t>q</w:t>
      </w:r>
      <w:r w:rsidRPr="00092316">
        <w:rPr>
          <w:rFonts w:cs="Arial"/>
          <w:szCs w:val="24"/>
        </w:rPr>
        <w:t>uestions</w:t>
      </w:r>
    </w:p>
    <w:p w14:paraId="4C8431FE" w14:textId="77777777" w:rsidR="00125EF3" w:rsidRPr="00092316" w:rsidRDefault="00125EF3" w:rsidP="00125EF3">
      <w:pPr>
        <w:pStyle w:val="QuestionMainBodyText"/>
        <w:rPr>
          <w:rFonts w:cs="Arial"/>
          <w:szCs w:val="24"/>
        </w:rPr>
      </w:pPr>
      <w:r w:rsidRPr="00092316">
        <w:rPr>
          <w:rFonts w:cs="Arial"/>
          <w:szCs w:val="24"/>
        </w:rPr>
        <w:t>Questions in this table should be cited as follows:</w:t>
      </w:r>
    </w:p>
    <w:p w14:paraId="067EC461" w14:textId="77777777" w:rsidR="00125EF3" w:rsidRDefault="00125EF3" w:rsidP="00125EF3">
      <w:pPr>
        <w:pStyle w:val="QuestionMainBodyText"/>
        <w:rPr>
          <w:rFonts w:cs="Arial"/>
          <w:szCs w:val="24"/>
        </w:rPr>
      </w:pPr>
      <w:r w:rsidRPr="00DE08B3">
        <w:rPr>
          <w:rFonts w:cs="Arial"/>
          <w:szCs w:val="24"/>
        </w:rPr>
        <w:t>Question reference: issue reference: question number, for example ExQ1 1.0.1 – refers</w:t>
      </w:r>
      <w:r w:rsidRPr="00092316">
        <w:rPr>
          <w:rFonts w:cs="Arial"/>
          <w:szCs w:val="24"/>
        </w:rPr>
        <w:t xml:space="preserve"> to question 1 in this table.</w:t>
      </w:r>
    </w:p>
    <w:p w14:paraId="79A07025" w14:textId="77777777" w:rsidR="00A31FA8" w:rsidRDefault="00A31FA8" w:rsidP="00125EF3">
      <w:pPr>
        <w:pStyle w:val="QuestionMainBodyText"/>
        <w:rPr>
          <w:rFonts w:cs="Arial"/>
          <w:szCs w:val="24"/>
        </w:rPr>
      </w:pPr>
    </w:p>
    <w:p w14:paraId="2D794277" w14:textId="77777777" w:rsidR="00A31FA8" w:rsidRPr="00A31FA8" w:rsidRDefault="00A31FA8" w:rsidP="00A31FA8">
      <w:pPr>
        <w:pStyle w:val="QuestionMainBodyText"/>
        <w:spacing w:before="0" w:after="0"/>
      </w:pPr>
      <w:r w:rsidRPr="00A31FA8">
        <w:rPr>
          <w:b/>
          <w:bCs/>
        </w:rPr>
        <w:t>Use of artificial intelligence (AI) in casework evidence</w:t>
      </w:r>
      <w:r w:rsidRPr="00A31FA8">
        <w:t xml:space="preserve"> </w:t>
      </w:r>
    </w:p>
    <w:p w14:paraId="1FF78D59" w14:textId="77777777" w:rsidR="00A31FA8" w:rsidRDefault="00A31FA8" w:rsidP="00A31FA8">
      <w:pPr>
        <w:pStyle w:val="QuestionMainBodyText"/>
        <w:spacing w:before="0" w:after="0"/>
      </w:pPr>
    </w:p>
    <w:p w14:paraId="76F6590F" w14:textId="77777777" w:rsidR="00A31FA8" w:rsidRDefault="00A31FA8" w:rsidP="00A31FA8">
      <w:pPr>
        <w:pStyle w:val="QuestionMainBodyText"/>
        <w:spacing w:before="0" w:after="0"/>
      </w:pPr>
      <w:r w:rsidRPr="0F54A57A">
        <w:t xml:space="preserve">If you use AI to create your submission, you should tell us that you have done this. You should specify which systems or tools you have used, the source of the information that the AI system has based its content on, and what information the AI has been used to create or alter. Further information can be found in the Planning Inspectorate’s </w:t>
      </w:r>
      <w:hyperlink r:id="rId13">
        <w:r w:rsidRPr="0F54A57A">
          <w:rPr>
            <w:rStyle w:val="Hyperlink"/>
          </w:rPr>
          <w:t>guidance</w:t>
        </w:r>
      </w:hyperlink>
      <w:r w:rsidRPr="0F54A57A">
        <w:t xml:space="preserve">. By following this guidance, you will help the ExA to understand the origin and accuracy of the information submitted, thereby supporting fair and impartial decision-making. </w:t>
      </w:r>
      <w:r w:rsidRPr="0F54A57A">
        <w:rPr>
          <w:b/>
          <w:bCs/>
        </w:rPr>
        <w:t>If you do not declare the use of AI in any evidence submission where it has been used or remove evidence such as watermarks, we reserve the right to reject the submission.</w:t>
      </w:r>
    </w:p>
    <w:p w14:paraId="32EF9D7B" w14:textId="77777777" w:rsidR="00A31FA8" w:rsidRPr="00092316" w:rsidRDefault="00A31FA8" w:rsidP="00125EF3">
      <w:pPr>
        <w:pStyle w:val="QuestionMainBodyText"/>
        <w:rPr>
          <w:rFonts w:cs="Arial"/>
          <w:szCs w:val="24"/>
        </w:rPr>
      </w:pPr>
    </w:p>
    <w:p w14:paraId="4CF26BD2" w14:textId="77777777" w:rsidR="00125EF3" w:rsidRDefault="00125EF3">
      <w:pPr>
        <w:rPr>
          <w:rFonts w:cs="Arial"/>
          <w:b/>
          <w:bCs/>
          <w:szCs w:val="24"/>
        </w:rPr>
      </w:pPr>
      <w:r>
        <w:rPr>
          <w:rFonts w:cs="Arial"/>
          <w:szCs w:val="24"/>
        </w:rPr>
        <w:br w:type="page"/>
      </w:r>
    </w:p>
    <w:p w14:paraId="2924AF1F" w14:textId="5BE3CB12" w:rsidR="007F692B"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tbl>
      <w:tblPr>
        <w:tblW w:w="20057" w:type="dxa"/>
        <w:tblLook w:val="04A0" w:firstRow="1" w:lastRow="0" w:firstColumn="1" w:lastColumn="0" w:noHBand="0" w:noVBand="1"/>
      </w:tblPr>
      <w:tblGrid>
        <w:gridCol w:w="1097"/>
        <w:gridCol w:w="6320"/>
        <w:gridCol w:w="1230"/>
        <w:gridCol w:w="11410"/>
      </w:tblGrid>
      <w:tr w:rsidR="00BB1FDC" w:rsidRPr="00BB1FDC" w14:paraId="7EC53E09" w14:textId="3B930F56" w:rsidTr="006B4C8F">
        <w:trPr>
          <w:trHeight w:val="373"/>
        </w:trPr>
        <w:tc>
          <w:tcPr>
            <w:tcW w:w="1097" w:type="dxa"/>
            <w:tcBorders>
              <w:top w:val="nil"/>
              <w:left w:val="nil"/>
              <w:bottom w:val="nil"/>
              <w:right w:val="nil"/>
            </w:tcBorders>
            <w:noWrap/>
            <w:vAlign w:val="bottom"/>
            <w:hideMark/>
          </w:tcPr>
          <w:p w14:paraId="391EA494" w14:textId="77777777" w:rsidR="00BB1FDC" w:rsidRPr="00BB1FDC" w:rsidRDefault="00BB1FDC" w:rsidP="00BB1FDC">
            <w:pPr>
              <w:spacing w:before="0" w:after="0"/>
              <w:rPr>
                <w:rFonts w:cs="Arial"/>
                <w:b/>
                <w:bCs/>
                <w:color w:val="000000"/>
                <w:sz w:val="22"/>
              </w:rPr>
            </w:pPr>
            <w:r w:rsidRPr="00BB1FDC">
              <w:rPr>
                <w:rFonts w:cs="Arial"/>
                <w:b/>
                <w:bCs/>
                <w:color w:val="000000"/>
                <w:sz w:val="22"/>
              </w:rPr>
              <w:t>ALC</w:t>
            </w:r>
          </w:p>
        </w:tc>
        <w:tc>
          <w:tcPr>
            <w:tcW w:w="6320" w:type="dxa"/>
            <w:tcBorders>
              <w:top w:val="nil"/>
              <w:left w:val="nil"/>
              <w:bottom w:val="nil"/>
              <w:right w:val="nil"/>
            </w:tcBorders>
            <w:noWrap/>
            <w:vAlign w:val="bottom"/>
            <w:hideMark/>
          </w:tcPr>
          <w:p w14:paraId="679CA079" w14:textId="56DB217E" w:rsidR="00BB1FDC" w:rsidRPr="00BB1FDC" w:rsidRDefault="005D39EE" w:rsidP="00BB1FDC">
            <w:pPr>
              <w:spacing w:before="0" w:after="0"/>
              <w:rPr>
                <w:rFonts w:cs="Arial"/>
                <w:color w:val="000000"/>
                <w:sz w:val="22"/>
              </w:rPr>
            </w:pPr>
            <w:r w:rsidRPr="00BB1FDC">
              <w:rPr>
                <w:rFonts w:cs="Arial"/>
                <w:color w:val="000000"/>
                <w:sz w:val="22"/>
              </w:rPr>
              <w:t>Agricultural</w:t>
            </w:r>
            <w:r w:rsidR="00BB1FDC" w:rsidRPr="00BB1FDC">
              <w:rPr>
                <w:rFonts w:cs="Arial"/>
                <w:color w:val="000000"/>
                <w:sz w:val="22"/>
              </w:rPr>
              <w:t xml:space="preserve"> Land Classification</w:t>
            </w:r>
          </w:p>
        </w:tc>
        <w:tc>
          <w:tcPr>
            <w:tcW w:w="1230" w:type="dxa"/>
            <w:vAlign w:val="bottom"/>
          </w:tcPr>
          <w:p w14:paraId="13C02405" w14:textId="299C35F8" w:rsidR="00BB1FDC" w:rsidRPr="006B4C8F" w:rsidRDefault="00BB1FDC" w:rsidP="006B4C8F">
            <w:pPr>
              <w:spacing w:before="0" w:after="0"/>
              <w:rPr>
                <w:rFonts w:cs="Arial"/>
                <w:b/>
                <w:bCs/>
                <w:color w:val="000000"/>
                <w:sz w:val="22"/>
              </w:rPr>
            </w:pPr>
            <w:r w:rsidRPr="00BB1FDC">
              <w:rPr>
                <w:rFonts w:cs="Arial"/>
                <w:b/>
                <w:bCs/>
                <w:color w:val="000000"/>
                <w:sz w:val="22"/>
              </w:rPr>
              <w:t>LVMS</w:t>
            </w:r>
          </w:p>
        </w:tc>
        <w:tc>
          <w:tcPr>
            <w:tcW w:w="11410" w:type="dxa"/>
            <w:vAlign w:val="bottom"/>
          </w:tcPr>
          <w:p w14:paraId="4D329C1F" w14:textId="68CF235D" w:rsidR="00BB1FDC" w:rsidRPr="006B4C8F" w:rsidRDefault="00BB1FDC" w:rsidP="006B4C8F">
            <w:pPr>
              <w:spacing w:before="0" w:after="0"/>
              <w:rPr>
                <w:rFonts w:cs="Arial"/>
                <w:color w:val="000000"/>
                <w:sz w:val="22"/>
              </w:rPr>
            </w:pPr>
            <w:r w:rsidRPr="00BB1FDC">
              <w:rPr>
                <w:rFonts w:cs="Arial"/>
                <w:color w:val="000000"/>
                <w:sz w:val="22"/>
              </w:rPr>
              <w:t>Landscape and visual mitigation strategy</w:t>
            </w:r>
          </w:p>
        </w:tc>
      </w:tr>
      <w:tr w:rsidR="00BB1FDC" w:rsidRPr="00BB1FDC" w14:paraId="2A203332" w14:textId="6D8C906E" w:rsidTr="006B4C8F">
        <w:trPr>
          <w:trHeight w:val="373"/>
        </w:trPr>
        <w:tc>
          <w:tcPr>
            <w:tcW w:w="1097" w:type="dxa"/>
            <w:tcBorders>
              <w:top w:val="nil"/>
              <w:left w:val="nil"/>
              <w:bottom w:val="nil"/>
              <w:right w:val="nil"/>
            </w:tcBorders>
            <w:noWrap/>
            <w:vAlign w:val="bottom"/>
            <w:hideMark/>
          </w:tcPr>
          <w:p w14:paraId="6FE9D7AD" w14:textId="77777777" w:rsidR="00BB1FDC" w:rsidRPr="00BB1FDC" w:rsidRDefault="00BB1FDC" w:rsidP="00BB1FDC">
            <w:pPr>
              <w:spacing w:before="0" w:after="0"/>
              <w:rPr>
                <w:rFonts w:cs="Arial"/>
                <w:b/>
                <w:bCs/>
                <w:color w:val="000000"/>
                <w:sz w:val="22"/>
              </w:rPr>
            </w:pPr>
            <w:r w:rsidRPr="00BB1FDC">
              <w:rPr>
                <w:rFonts w:cs="Arial"/>
                <w:b/>
                <w:bCs/>
                <w:color w:val="000000"/>
                <w:sz w:val="22"/>
              </w:rPr>
              <w:t>BESS</w:t>
            </w:r>
          </w:p>
        </w:tc>
        <w:tc>
          <w:tcPr>
            <w:tcW w:w="6320" w:type="dxa"/>
            <w:tcBorders>
              <w:top w:val="nil"/>
              <w:left w:val="nil"/>
              <w:bottom w:val="nil"/>
              <w:right w:val="nil"/>
            </w:tcBorders>
            <w:noWrap/>
            <w:vAlign w:val="bottom"/>
            <w:hideMark/>
          </w:tcPr>
          <w:p w14:paraId="79040427" w14:textId="77777777" w:rsidR="00BB1FDC" w:rsidRPr="00BB1FDC" w:rsidRDefault="00BB1FDC" w:rsidP="00BB1FDC">
            <w:pPr>
              <w:spacing w:before="0" w:after="0"/>
              <w:rPr>
                <w:rFonts w:cs="Arial"/>
                <w:color w:val="000000"/>
                <w:sz w:val="22"/>
              </w:rPr>
            </w:pPr>
            <w:r w:rsidRPr="00BB1FDC">
              <w:rPr>
                <w:rFonts w:cs="Arial"/>
                <w:color w:val="000000"/>
                <w:sz w:val="22"/>
              </w:rPr>
              <w:t>Battery Energy Storage System</w:t>
            </w:r>
          </w:p>
        </w:tc>
        <w:tc>
          <w:tcPr>
            <w:tcW w:w="1230" w:type="dxa"/>
            <w:vAlign w:val="bottom"/>
          </w:tcPr>
          <w:p w14:paraId="448DD082" w14:textId="7A31B960" w:rsidR="00BB1FDC" w:rsidRPr="006B4C8F" w:rsidRDefault="00BB1FDC" w:rsidP="006B4C8F">
            <w:pPr>
              <w:spacing w:before="0" w:after="0"/>
              <w:rPr>
                <w:rFonts w:cs="Arial"/>
                <w:b/>
                <w:bCs/>
                <w:color w:val="000000"/>
                <w:sz w:val="22"/>
              </w:rPr>
            </w:pPr>
            <w:r w:rsidRPr="00BB1FDC">
              <w:rPr>
                <w:rFonts w:cs="Arial"/>
                <w:b/>
                <w:bCs/>
                <w:color w:val="000000"/>
                <w:sz w:val="22"/>
              </w:rPr>
              <w:t>LWS</w:t>
            </w:r>
          </w:p>
        </w:tc>
        <w:tc>
          <w:tcPr>
            <w:tcW w:w="11410" w:type="dxa"/>
            <w:vAlign w:val="bottom"/>
          </w:tcPr>
          <w:p w14:paraId="0F84F182" w14:textId="60A19E12" w:rsidR="00BB1FDC" w:rsidRPr="006B4C8F" w:rsidRDefault="00BB1FDC" w:rsidP="006B4C8F">
            <w:pPr>
              <w:spacing w:before="0" w:after="0"/>
              <w:rPr>
                <w:rFonts w:cs="Arial"/>
                <w:color w:val="000000"/>
                <w:sz w:val="22"/>
              </w:rPr>
            </w:pPr>
            <w:r w:rsidRPr="00BB1FDC">
              <w:rPr>
                <w:rFonts w:cs="Arial"/>
                <w:color w:val="000000"/>
                <w:sz w:val="22"/>
              </w:rPr>
              <w:t>Local Wildlife Site</w:t>
            </w:r>
          </w:p>
        </w:tc>
      </w:tr>
      <w:tr w:rsidR="00BB1FDC" w:rsidRPr="00BB1FDC" w14:paraId="64E31737" w14:textId="3339FEAB" w:rsidTr="006B4C8F">
        <w:trPr>
          <w:trHeight w:val="373"/>
        </w:trPr>
        <w:tc>
          <w:tcPr>
            <w:tcW w:w="1097" w:type="dxa"/>
            <w:tcBorders>
              <w:top w:val="nil"/>
              <w:left w:val="nil"/>
              <w:bottom w:val="nil"/>
              <w:right w:val="nil"/>
            </w:tcBorders>
            <w:noWrap/>
            <w:vAlign w:val="bottom"/>
            <w:hideMark/>
          </w:tcPr>
          <w:p w14:paraId="3058D5B7" w14:textId="77777777" w:rsidR="00BB1FDC" w:rsidRPr="00BB1FDC" w:rsidRDefault="00BB1FDC" w:rsidP="00BB1FDC">
            <w:pPr>
              <w:spacing w:before="0" w:after="0"/>
              <w:rPr>
                <w:rFonts w:cs="Arial"/>
                <w:b/>
                <w:bCs/>
                <w:color w:val="000000"/>
                <w:sz w:val="22"/>
              </w:rPr>
            </w:pPr>
            <w:r w:rsidRPr="00BB1FDC">
              <w:rPr>
                <w:rFonts w:cs="Arial"/>
                <w:b/>
                <w:bCs/>
                <w:color w:val="000000"/>
                <w:sz w:val="22"/>
              </w:rPr>
              <w:t>BMV</w:t>
            </w:r>
          </w:p>
        </w:tc>
        <w:tc>
          <w:tcPr>
            <w:tcW w:w="6320" w:type="dxa"/>
            <w:tcBorders>
              <w:top w:val="nil"/>
              <w:left w:val="nil"/>
              <w:bottom w:val="nil"/>
              <w:right w:val="nil"/>
            </w:tcBorders>
            <w:noWrap/>
            <w:vAlign w:val="bottom"/>
            <w:hideMark/>
          </w:tcPr>
          <w:p w14:paraId="5B0B8B12" w14:textId="77777777" w:rsidR="00BB1FDC" w:rsidRPr="00BB1FDC" w:rsidRDefault="00BB1FDC" w:rsidP="00BB1FDC">
            <w:pPr>
              <w:spacing w:before="0" w:after="0"/>
              <w:rPr>
                <w:rFonts w:cs="Arial"/>
                <w:color w:val="000000"/>
                <w:sz w:val="22"/>
              </w:rPr>
            </w:pPr>
            <w:r w:rsidRPr="00BB1FDC">
              <w:rPr>
                <w:rFonts w:cs="Arial"/>
                <w:color w:val="000000"/>
                <w:sz w:val="22"/>
              </w:rPr>
              <w:t>Best and Most Versatile</w:t>
            </w:r>
          </w:p>
        </w:tc>
        <w:tc>
          <w:tcPr>
            <w:tcW w:w="1230" w:type="dxa"/>
            <w:vAlign w:val="bottom"/>
          </w:tcPr>
          <w:p w14:paraId="52EBAFB3" w14:textId="0A8120C0" w:rsidR="00BB1FDC" w:rsidRPr="006B4C8F" w:rsidRDefault="00BB1FDC" w:rsidP="006B4C8F">
            <w:pPr>
              <w:spacing w:before="0" w:after="0"/>
              <w:rPr>
                <w:rFonts w:cs="Arial"/>
                <w:b/>
                <w:bCs/>
                <w:color w:val="000000"/>
                <w:sz w:val="22"/>
              </w:rPr>
            </w:pPr>
            <w:r w:rsidRPr="00BB1FDC">
              <w:rPr>
                <w:rFonts w:cs="Arial"/>
                <w:b/>
                <w:bCs/>
                <w:color w:val="000000"/>
                <w:sz w:val="22"/>
              </w:rPr>
              <w:t>MWh</w:t>
            </w:r>
          </w:p>
        </w:tc>
        <w:tc>
          <w:tcPr>
            <w:tcW w:w="11410" w:type="dxa"/>
            <w:vAlign w:val="bottom"/>
          </w:tcPr>
          <w:p w14:paraId="36C04E1B" w14:textId="16D22F68" w:rsidR="00BB1FDC" w:rsidRPr="006B4C8F" w:rsidRDefault="00BB1FDC" w:rsidP="006B4C8F">
            <w:pPr>
              <w:spacing w:before="0" w:after="0"/>
              <w:rPr>
                <w:rFonts w:cs="Arial"/>
                <w:color w:val="000000"/>
                <w:sz w:val="22"/>
              </w:rPr>
            </w:pPr>
            <w:r w:rsidRPr="00BB1FDC">
              <w:rPr>
                <w:rFonts w:cs="Arial"/>
                <w:color w:val="000000"/>
                <w:sz w:val="22"/>
              </w:rPr>
              <w:t>Megawatt Hours</w:t>
            </w:r>
          </w:p>
        </w:tc>
      </w:tr>
      <w:tr w:rsidR="00BB1FDC" w:rsidRPr="00BB1FDC" w14:paraId="258CBC9C" w14:textId="18717177" w:rsidTr="006B4C8F">
        <w:trPr>
          <w:trHeight w:val="373"/>
        </w:trPr>
        <w:tc>
          <w:tcPr>
            <w:tcW w:w="1097" w:type="dxa"/>
            <w:tcBorders>
              <w:top w:val="nil"/>
              <w:left w:val="nil"/>
              <w:bottom w:val="nil"/>
              <w:right w:val="nil"/>
            </w:tcBorders>
            <w:noWrap/>
            <w:vAlign w:val="bottom"/>
            <w:hideMark/>
          </w:tcPr>
          <w:p w14:paraId="76FE8579" w14:textId="77777777" w:rsidR="00BB1FDC" w:rsidRPr="00BB1FDC" w:rsidRDefault="00BB1FDC" w:rsidP="00BB1FDC">
            <w:pPr>
              <w:spacing w:before="0" w:after="0"/>
              <w:rPr>
                <w:rFonts w:cs="Arial"/>
                <w:b/>
                <w:bCs/>
                <w:color w:val="000000"/>
                <w:sz w:val="22"/>
              </w:rPr>
            </w:pPr>
            <w:r w:rsidRPr="00BB1FDC">
              <w:rPr>
                <w:rFonts w:cs="Arial"/>
                <w:b/>
                <w:bCs/>
                <w:color w:val="000000"/>
                <w:sz w:val="22"/>
              </w:rPr>
              <w:t>BOAT</w:t>
            </w:r>
          </w:p>
        </w:tc>
        <w:tc>
          <w:tcPr>
            <w:tcW w:w="6320" w:type="dxa"/>
            <w:tcBorders>
              <w:top w:val="nil"/>
              <w:left w:val="nil"/>
              <w:bottom w:val="nil"/>
              <w:right w:val="nil"/>
            </w:tcBorders>
            <w:noWrap/>
            <w:vAlign w:val="bottom"/>
            <w:hideMark/>
          </w:tcPr>
          <w:p w14:paraId="1D5373C3" w14:textId="77777777" w:rsidR="00BB1FDC" w:rsidRPr="00BB1FDC" w:rsidRDefault="00BB1FDC" w:rsidP="00BB1FDC">
            <w:pPr>
              <w:spacing w:before="0" w:after="0"/>
              <w:rPr>
                <w:rFonts w:cs="Arial"/>
                <w:color w:val="000000"/>
                <w:sz w:val="22"/>
              </w:rPr>
            </w:pPr>
            <w:r w:rsidRPr="00BB1FDC">
              <w:rPr>
                <w:rFonts w:cs="Arial"/>
                <w:color w:val="000000"/>
                <w:sz w:val="22"/>
              </w:rPr>
              <w:t>Byway open to all traffic</w:t>
            </w:r>
          </w:p>
        </w:tc>
        <w:tc>
          <w:tcPr>
            <w:tcW w:w="1230" w:type="dxa"/>
            <w:vAlign w:val="bottom"/>
          </w:tcPr>
          <w:p w14:paraId="531A9D0C" w14:textId="283A4246" w:rsidR="00BB1FDC" w:rsidRPr="006B4C8F" w:rsidRDefault="00BB1FDC" w:rsidP="006B4C8F">
            <w:pPr>
              <w:spacing w:before="0" w:after="0"/>
              <w:rPr>
                <w:rFonts w:cs="Arial"/>
                <w:b/>
                <w:bCs/>
                <w:color w:val="000000"/>
                <w:sz w:val="22"/>
              </w:rPr>
            </w:pPr>
            <w:r w:rsidRPr="00BB1FDC">
              <w:rPr>
                <w:rFonts w:cs="Arial"/>
                <w:b/>
                <w:bCs/>
                <w:color w:val="000000"/>
                <w:sz w:val="22"/>
              </w:rPr>
              <w:t>NDHA</w:t>
            </w:r>
          </w:p>
        </w:tc>
        <w:tc>
          <w:tcPr>
            <w:tcW w:w="11410" w:type="dxa"/>
            <w:vAlign w:val="bottom"/>
          </w:tcPr>
          <w:p w14:paraId="3F07C5C1" w14:textId="5E0D4401" w:rsidR="00BB1FDC" w:rsidRPr="006B4C8F" w:rsidRDefault="00BB1FDC" w:rsidP="006B4C8F">
            <w:pPr>
              <w:spacing w:before="0" w:after="0"/>
              <w:rPr>
                <w:rFonts w:cs="Arial"/>
                <w:color w:val="000000"/>
                <w:sz w:val="22"/>
              </w:rPr>
            </w:pPr>
            <w:r w:rsidRPr="00BB1FDC">
              <w:rPr>
                <w:rFonts w:cs="Arial"/>
                <w:color w:val="000000"/>
                <w:sz w:val="22"/>
              </w:rPr>
              <w:t>Non-designated heritage assets</w:t>
            </w:r>
          </w:p>
        </w:tc>
      </w:tr>
      <w:tr w:rsidR="00BB1FDC" w:rsidRPr="00BB1FDC" w14:paraId="2EBDDD54" w14:textId="3DF6CCA1" w:rsidTr="006B4C8F">
        <w:trPr>
          <w:trHeight w:val="373"/>
        </w:trPr>
        <w:tc>
          <w:tcPr>
            <w:tcW w:w="1097" w:type="dxa"/>
            <w:tcBorders>
              <w:top w:val="nil"/>
              <w:left w:val="nil"/>
              <w:bottom w:val="nil"/>
              <w:right w:val="nil"/>
            </w:tcBorders>
            <w:noWrap/>
            <w:vAlign w:val="bottom"/>
            <w:hideMark/>
          </w:tcPr>
          <w:p w14:paraId="232C6C10" w14:textId="77777777" w:rsidR="00BB1FDC" w:rsidRPr="00BB1FDC" w:rsidRDefault="00BB1FDC" w:rsidP="00BB1FDC">
            <w:pPr>
              <w:spacing w:before="0" w:after="0"/>
              <w:rPr>
                <w:rFonts w:cs="Arial"/>
                <w:b/>
                <w:bCs/>
                <w:color w:val="000000"/>
                <w:sz w:val="22"/>
              </w:rPr>
            </w:pPr>
            <w:r w:rsidRPr="00BB1FDC">
              <w:rPr>
                <w:rFonts w:cs="Arial"/>
                <w:b/>
                <w:bCs/>
                <w:color w:val="000000"/>
                <w:sz w:val="22"/>
              </w:rPr>
              <w:t>CA</w:t>
            </w:r>
          </w:p>
        </w:tc>
        <w:tc>
          <w:tcPr>
            <w:tcW w:w="6320" w:type="dxa"/>
            <w:tcBorders>
              <w:top w:val="nil"/>
              <w:left w:val="nil"/>
              <w:bottom w:val="nil"/>
              <w:right w:val="nil"/>
            </w:tcBorders>
            <w:noWrap/>
            <w:vAlign w:val="bottom"/>
            <w:hideMark/>
          </w:tcPr>
          <w:p w14:paraId="7A3A6EE9" w14:textId="77777777" w:rsidR="00BB1FDC" w:rsidRPr="00BB1FDC" w:rsidRDefault="00BB1FDC" w:rsidP="00BB1FDC">
            <w:pPr>
              <w:spacing w:before="0" w:after="0"/>
              <w:rPr>
                <w:rFonts w:cs="Arial"/>
                <w:color w:val="000000"/>
                <w:sz w:val="22"/>
              </w:rPr>
            </w:pPr>
            <w:r w:rsidRPr="00BB1FDC">
              <w:rPr>
                <w:rFonts w:cs="Arial"/>
                <w:color w:val="000000"/>
                <w:sz w:val="22"/>
              </w:rPr>
              <w:t>Compulsory Acquisition</w:t>
            </w:r>
          </w:p>
        </w:tc>
        <w:tc>
          <w:tcPr>
            <w:tcW w:w="1230" w:type="dxa"/>
            <w:vAlign w:val="bottom"/>
          </w:tcPr>
          <w:p w14:paraId="40151667" w14:textId="72D182B7" w:rsidR="00BB1FDC" w:rsidRPr="006B4C8F" w:rsidRDefault="00BB1FDC" w:rsidP="006B4C8F">
            <w:pPr>
              <w:spacing w:before="0" w:after="0"/>
              <w:rPr>
                <w:rFonts w:cs="Arial"/>
                <w:b/>
                <w:bCs/>
                <w:color w:val="000000"/>
                <w:sz w:val="22"/>
              </w:rPr>
            </w:pPr>
            <w:r w:rsidRPr="00BB1FDC">
              <w:rPr>
                <w:rFonts w:cs="Arial"/>
                <w:b/>
                <w:bCs/>
                <w:color w:val="000000"/>
                <w:sz w:val="22"/>
              </w:rPr>
              <w:t>NE</w:t>
            </w:r>
          </w:p>
        </w:tc>
        <w:tc>
          <w:tcPr>
            <w:tcW w:w="11410" w:type="dxa"/>
            <w:vAlign w:val="bottom"/>
          </w:tcPr>
          <w:p w14:paraId="04094610" w14:textId="6A909B71" w:rsidR="00BB1FDC" w:rsidRPr="006B4C8F" w:rsidRDefault="00BB1FDC" w:rsidP="006B4C8F">
            <w:pPr>
              <w:spacing w:before="0" w:after="0"/>
              <w:rPr>
                <w:rFonts w:cs="Arial"/>
                <w:color w:val="000000"/>
                <w:sz w:val="22"/>
              </w:rPr>
            </w:pPr>
            <w:r w:rsidRPr="00BB1FDC">
              <w:rPr>
                <w:rFonts w:cs="Arial"/>
                <w:color w:val="000000"/>
                <w:sz w:val="22"/>
              </w:rPr>
              <w:t>Natural England</w:t>
            </w:r>
          </w:p>
        </w:tc>
      </w:tr>
      <w:tr w:rsidR="00BB1FDC" w:rsidRPr="00BB1FDC" w14:paraId="7B646E4E" w14:textId="48A82CB8" w:rsidTr="006B4C8F">
        <w:trPr>
          <w:trHeight w:val="373"/>
        </w:trPr>
        <w:tc>
          <w:tcPr>
            <w:tcW w:w="1097" w:type="dxa"/>
            <w:tcBorders>
              <w:top w:val="nil"/>
              <w:left w:val="nil"/>
              <w:bottom w:val="nil"/>
              <w:right w:val="nil"/>
            </w:tcBorders>
            <w:noWrap/>
            <w:vAlign w:val="bottom"/>
            <w:hideMark/>
          </w:tcPr>
          <w:p w14:paraId="44E09C95" w14:textId="77777777" w:rsidR="00BB1FDC" w:rsidRPr="00BB1FDC" w:rsidRDefault="00BB1FDC" w:rsidP="00BB1FDC">
            <w:pPr>
              <w:spacing w:before="0" w:after="0"/>
              <w:rPr>
                <w:rFonts w:cs="Arial"/>
                <w:b/>
                <w:bCs/>
                <w:color w:val="000000"/>
                <w:sz w:val="22"/>
              </w:rPr>
            </w:pPr>
            <w:r w:rsidRPr="00BB1FDC">
              <w:rPr>
                <w:rFonts w:cs="Arial"/>
                <w:b/>
                <w:bCs/>
                <w:color w:val="000000"/>
                <w:sz w:val="22"/>
              </w:rPr>
              <w:t>CDC</w:t>
            </w:r>
          </w:p>
        </w:tc>
        <w:tc>
          <w:tcPr>
            <w:tcW w:w="6320" w:type="dxa"/>
            <w:tcBorders>
              <w:top w:val="nil"/>
              <w:left w:val="nil"/>
              <w:bottom w:val="nil"/>
              <w:right w:val="nil"/>
            </w:tcBorders>
            <w:noWrap/>
            <w:vAlign w:val="bottom"/>
            <w:hideMark/>
          </w:tcPr>
          <w:p w14:paraId="77E3DB63" w14:textId="77777777" w:rsidR="00BB1FDC" w:rsidRPr="00BB1FDC" w:rsidRDefault="00BB1FDC" w:rsidP="00BB1FDC">
            <w:pPr>
              <w:spacing w:before="0" w:after="0"/>
              <w:rPr>
                <w:rFonts w:cs="Arial"/>
                <w:color w:val="000000"/>
                <w:sz w:val="22"/>
              </w:rPr>
            </w:pPr>
            <w:r w:rsidRPr="00BB1FDC">
              <w:rPr>
                <w:rFonts w:cs="Arial"/>
                <w:color w:val="000000"/>
                <w:sz w:val="22"/>
              </w:rPr>
              <w:t>City of Doncaster Council</w:t>
            </w:r>
          </w:p>
        </w:tc>
        <w:tc>
          <w:tcPr>
            <w:tcW w:w="1230" w:type="dxa"/>
            <w:vAlign w:val="bottom"/>
          </w:tcPr>
          <w:p w14:paraId="76C8738B" w14:textId="09EAEB80" w:rsidR="00BB1FDC" w:rsidRPr="006B4C8F" w:rsidRDefault="00BB1FDC" w:rsidP="006B4C8F">
            <w:pPr>
              <w:spacing w:before="0" w:after="0"/>
              <w:rPr>
                <w:rFonts w:cs="Arial"/>
                <w:b/>
                <w:bCs/>
                <w:color w:val="000000"/>
                <w:sz w:val="22"/>
              </w:rPr>
            </w:pPr>
            <w:r w:rsidRPr="00BB1FDC">
              <w:rPr>
                <w:rFonts w:cs="Arial"/>
                <w:b/>
                <w:bCs/>
                <w:color w:val="000000"/>
                <w:sz w:val="22"/>
              </w:rPr>
              <w:t>NGET</w:t>
            </w:r>
          </w:p>
        </w:tc>
        <w:tc>
          <w:tcPr>
            <w:tcW w:w="11410" w:type="dxa"/>
            <w:vAlign w:val="bottom"/>
          </w:tcPr>
          <w:p w14:paraId="0305A07F" w14:textId="14594C4C" w:rsidR="00BB1FDC" w:rsidRPr="006B4C8F" w:rsidRDefault="00BB1FDC" w:rsidP="006B4C8F">
            <w:pPr>
              <w:spacing w:before="0" w:after="0"/>
              <w:rPr>
                <w:rFonts w:cs="Arial"/>
                <w:color w:val="000000"/>
                <w:sz w:val="22"/>
              </w:rPr>
            </w:pPr>
            <w:r w:rsidRPr="00BB1FDC">
              <w:rPr>
                <w:rFonts w:cs="Arial"/>
                <w:color w:val="000000"/>
                <w:sz w:val="22"/>
              </w:rPr>
              <w:t>National Grid Electricity Transmission Plc</w:t>
            </w:r>
          </w:p>
        </w:tc>
      </w:tr>
      <w:tr w:rsidR="00BB1FDC" w:rsidRPr="00BB1FDC" w14:paraId="15454FF1" w14:textId="40D0ABF5" w:rsidTr="006B4C8F">
        <w:trPr>
          <w:trHeight w:val="373"/>
        </w:trPr>
        <w:tc>
          <w:tcPr>
            <w:tcW w:w="1097" w:type="dxa"/>
            <w:tcBorders>
              <w:top w:val="nil"/>
              <w:left w:val="nil"/>
              <w:bottom w:val="nil"/>
              <w:right w:val="nil"/>
            </w:tcBorders>
            <w:noWrap/>
            <w:vAlign w:val="bottom"/>
            <w:hideMark/>
          </w:tcPr>
          <w:p w14:paraId="56E8A497" w14:textId="77777777" w:rsidR="00BB1FDC" w:rsidRPr="00BB1FDC" w:rsidRDefault="00BB1FDC" w:rsidP="00BB1FDC">
            <w:pPr>
              <w:spacing w:before="0" w:after="0"/>
              <w:rPr>
                <w:rFonts w:cs="Arial"/>
                <w:b/>
                <w:bCs/>
                <w:color w:val="000000"/>
                <w:sz w:val="22"/>
              </w:rPr>
            </w:pPr>
            <w:r w:rsidRPr="00BB1FDC">
              <w:rPr>
                <w:rFonts w:cs="Arial"/>
                <w:b/>
                <w:bCs/>
                <w:color w:val="000000"/>
                <w:sz w:val="22"/>
              </w:rPr>
              <w:t>CFL</w:t>
            </w:r>
          </w:p>
        </w:tc>
        <w:tc>
          <w:tcPr>
            <w:tcW w:w="6320" w:type="dxa"/>
            <w:tcBorders>
              <w:top w:val="nil"/>
              <w:left w:val="nil"/>
              <w:bottom w:val="nil"/>
              <w:right w:val="nil"/>
            </w:tcBorders>
            <w:noWrap/>
            <w:vAlign w:val="bottom"/>
            <w:hideMark/>
          </w:tcPr>
          <w:p w14:paraId="35FF113E" w14:textId="77777777" w:rsidR="00BB1FDC" w:rsidRPr="00BB1FDC" w:rsidRDefault="00BB1FDC" w:rsidP="00BB1FDC">
            <w:pPr>
              <w:spacing w:before="0" w:after="0"/>
              <w:rPr>
                <w:rFonts w:cs="Arial"/>
                <w:color w:val="000000"/>
                <w:sz w:val="22"/>
              </w:rPr>
            </w:pPr>
            <w:r w:rsidRPr="00BB1FDC">
              <w:rPr>
                <w:rFonts w:cs="Arial"/>
                <w:color w:val="000000"/>
                <w:sz w:val="22"/>
              </w:rPr>
              <w:t>Critical Flood Level</w:t>
            </w:r>
          </w:p>
        </w:tc>
        <w:tc>
          <w:tcPr>
            <w:tcW w:w="1230" w:type="dxa"/>
            <w:vAlign w:val="bottom"/>
          </w:tcPr>
          <w:p w14:paraId="2061B4FA" w14:textId="4D57FB0B" w:rsidR="00BB1FDC" w:rsidRPr="006B4C8F" w:rsidRDefault="00BB1FDC" w:rsidP="006B4C8F">
            <w:pPr>
              <w:spacing w:before="0" w:after="0"/>
              <w:rPr>
                <w:rFonts w:cs="Arial"/>
                <w:b/>
                <w:bCs/>
                <w:color w:val="000000"/>
                <w:sz w:val="22"/>
              </w:rPr>
            </w:pPr>
            <w:r w:rsidRPr="00BB1FDC">
              <w:rPr>
                <w:rFonts w:cs="Arial"/>
                <w:b/>
                <w:bCs/>
                <w:color w:val="000000"/>
                <w:sz w:val="22"/>
              </w:rPr>
              <w:t>NLC</w:t>
            </w:r>
          </w:p>
        </w:tc>
        <w:tc>
          <w:tcPr>
            <w:tcW w:w="11410" w:type="dxa"/>
            <w:vAlign w:val="bottom"/>
          </w:tcPr>
          <w:p w14:paraId="5F68AA3E" w14:textId="4346ABC3" w:rsidR="00BB1FDC" w:rsidRPr="006B4C8F" w:rsidRDefault="00BB1FDC" w:rsidP="006B4C8F">
            <w:pPr>
              <w:spacing w:before="0" w:after="0"/>
              <w:rPr>
                <w:rFonts w:cs="Arial"/>
                <w:color w:val="000000"/>
                <w:sz w:val="22"/>
              </w:rPr>
            </w:pPr>
            <w:r w:rsidRPr="00BB1FDC">
              <w:rPr>
                <w:rFonts w:cs="Arial"/>
                <w:color w:val="000000"/>
                <w:sz w:val="22"/>
              </w:rPr>
              <w:t>North Lincolnshire Council</w:t>
            </w:r>
          </w:p>
        </w:tc>
      </w:tr>
      <w:tr w:rsidR="00BB1FDC" w:rsidRPr="00BB1FDC" w14:paraId="15158691" w14:textId="09383EB8" w:rsidTr="006B4C8F">
        <w:trPr>
          <w:trHeight w:val="373"/>
        </w:trPr>
        <w:tc>
          <w:tcPr>
            <w:tcW w:w="1097" w:type="dxa"/>
            <w:tcBorders>
              <w:top w:val="nil"/>
              <w:left w:val="nil"/>
              <w:bottom w:val="nil"/>
              <w:right w:val="nil"/>
            </w:tcBorders>
            <w:noWrap/>
            <w:vAlign w:val="bottom"/>
            <w:hideMark/>
          </w:tcPr>
          <w:p w14:paraId="1F1890EB" w14:textId="77777777" w:rsidR="00BB1FDC" w:rsidRPr="00BB1FDC" w:rsidRDefault="00BB1FDC" w:rsidP="00BB1FDC">
            <w:pPr>
              <w:spacing w:before="0" w:after="0"/>
              <w:rPr>
                <w:rFonts w:cs="Arial"/>
                <w:b/>
                <w:bCs/>
                <w:color w:val="000000"/>
                <w:sz w:val="22"/>
              </w:rPr>
            </w:pPr>
            <w:r w:rsidRPr="00BB1FDC">
              <w:rPr>
                <w:rFonts w:cs="Arial"/>
                <w:b/>
                <w:bCs/>
                <w:color w:val="000000"/>
                <w:sz w:val="22"/>
              </w:rPr>
              <w:t>CLWS</w:t>
            </w:r>
          </w:p>
        </w:tc>
        <w:tc>
          <w:tcPr>
            <w:tcW w:w="6320" w:type="dxa"/>
            <w:tcBorders>
              <w:top w:val="nil"/>
              <w:left w:val="nil"/>
              <w:bottom w:val="nil"/>
              <w:right w:val="nil"/>
            </w:tcBorders>
            <w:noWrap/>
            <w:vAlign w:val="bottom"/>
            <w:hideMark/>
          </w:tcPr>
          <w:p w14:paraId="0C7C3BF9" w14:textId="77777777" w:rsidR="00BB1FDC" w:rsidRPr="00BB1FDC" w:rsidRDefault="00BB1FDC" w:rsidP="00BB1FDC">
            <w:pPr>
              <w:spacing w:before="0" w:after="0"/>
              <w:rPr>
                <w:rFonts w:cs="Arial"/>
                <w:color w:val="000000"/>
                <w:sz w:val="22"/>
              </w:rPr>
            </w:pPr>
            <w:r w:rsidRPr="00BB1FDC">
              <w:rPr>
                <w:rFonts w:cs="Arial"/>
                <w:color w:val="000000"/>
                <w:sz w:val="22"/>
              </w:rPr>
              <w:t>Candidate Local Wildlife Site</w:t>
            </w:r>
          </w:p>
        </w:tc>
        <w:tc>
          <w:tcPr>
            <w:tcW w:w="1230" w:type="dxa"/>
            <w:vAlign w:val="bottom"/>
          </w:tcPr>
          <w:p w14:paraId="4DCADB61" w14:textId="435EA748" w:rsidR="00BB1FDC" w:rsidRPr="006B4C8F" w:rsidRDefault="00BB1FDC" w:rsidP="006B4C8F">
            <w:pPr>
              <w:spacing w:before="0" w:after="0"/>
              <w:rPr>
                <w:rFonts w:cs="Arial"/>
                <w:b/>
                <w:bCs/>
                <w:color w:val="000000"/>
                <w:sz w:val="22"/>
              </w:rPr>
            </w:pPr>
            <w:r w:rsidRPr="00BB1FDC">
              <w:rPr>
                <w:rFonts w:cs="Arial"/>
                <w:b/>
                <w:bCs/>
                <w:color w:val="000000"/>
                <w:sz w:val="22"/>
              </w:rPr>
              <w:t>NPA</w:t>
            </w:r>
          </w:p>
        </w:tc>
        <w:tc>
          <w:tcPr>
            <w:tcW w:w="11410" w:type="dxa"/>
            <w:vAlign w:val="bottom"/>
          </w:tcPr>
          <w:p w14:paraId="7A4EFD77" w14:textId="2144421C" w:rsidR="00BB1FDC" w:rsidRPr="006B4C8F" w:rsidRDefault="00BB1FDC" w:rsidP="006B4C8F">
            <w:pPr>
              <w:spacing w:before="0" w:after="0"/>
              <w:rPr>
                <w:rFonts w:cs="Arial"/>
                <w:color w:val="000000"/>
                <w:sz w:val="22"/>
              </w:rPr>
            </w:pPr>
            <w:r w:rsidRPr="00BB1FDC">
              <w:rPr>
                <w:rFonts w:cs="Arial"/>
                <w:color w:val="000000"/>
                <w:sz w:val="22"/>
              </w:rPr>
              <w:t>Neighbourhood Planning Act</w:t>
            </w:r>
          </w:p>
        </w:tc>
      </w:tr>
      <w:tr w:rsidR="00BB1FDC" w:rsidRPr="00BB1FDC" w14:paraId="507A4778" w14:textId="52A8F48D" w:rsidTr="006B4C8F">
        <w:trPr>
          <w:trHeight w:val="373"/>
        </w:trPr>
        <w:tc>
          <w:tcPr>
            <w:tcW w:w="1097" w:type="dxa"/>
            <w:tcBorders>
              <w:top w:val="nil"/>
              <w:left w:val="nil"/>
              <w:bottom w:val="nil"/>
              <w:right w:val="nil"/>
            </w:tcBorders>
            <w:noWrap/>
            <w:vAlign w:val="bottom"/>
            <w:hideMark/>
          </w:tcPr>
          <w:p w14:paraId="75D82A9C" w14:textId="77777777" w:rsidR="00BB1FDC" w:rsidRPr="00BB1FDC" w:rsidRDefault="00BB1FDC" w:rsidP="00BB1FDC">
            <w:pPr>
              <w:spacing w:before="0" w:after="0"/>
              <w:rPr>
                <w:rFonts w:cs="Arial"/>
                <w:b/>
                <w:bCs/>
                <w:color w:val="000000"/>
                <w:sz w:val="22"/>
              </w:rPr>
            </w:pPr>
            <w:r w:rsidRPr="00BB1FDC">
              <w:rPr>
                <w:rFonts w:cs="Arial"/>
                <w:b/>
                <w:bCs/>
                <w:color w:val="000000"/>
                <w:sz w:val="22"/>
              </w:rPr>
              <w:t>CNP</w:t>
            </w:r>
          </w:p>
        </w:tc>
        <w:tc>
          <w:tcPr>
            <w:tcW w:w="6320" w:type="dxa"/>
            <w:tcBorders>
              <w:top w:val="nil"/>
              <w:left w:val="nil"/>
              <w:bottom w:val="nil"/>
              <w:right w:val="nil"/>
            </w:tcBorders>
            <w:noWrap/>
            <w:vAlign w:val="bottom"/>
            <w:hideMark/>
          </w:tcPr>
          <w:p w14:paraId="00E79CE2" w14:textId="77777777" w:rsidR="00BB1FDC" w:rsidRPr="00BB1FDC" w:rsidRDefault="00BB1FDC" w:rsidP="00BB1FDC">
            <w:pPr>
              <w:spacing w:before="0" w:after="0"/>
              <w:rPr>
                <w:rFonts w:cs="Arial"/>
                <w:color w:val="000000"/>
                <w:sz w:val="22"/>
              </w:rPr>
            </w:pPr>
            <w:r w:rsidRPr="00BB1FDC">
              <w:rPr>
                <w:rFonts w:cs="Arial"/>
                <w:color w:val="000000"/>
                <w:sz w:val="22"/>
              </w:rPr>
              <w:t>Critical National Priority</w:t>
            </w:r>
          </w:p>
        </w:tc>
        <w:tc>
          <w:tcPr>
            <w:tcW w:w="1230" w:type="dxa"/>
            <w:vAlign w:val="bottom"/>
          </w:tcPr>
          <w:p w14:paraId="36BAB0E5" w14:textId="1830B26B" w:rsidR="00BB1FDC" w:rsidRPr="006B4C8F" w:rsidRDefault="00BB1FDC" w:rsidP="006B4C8F">
            <w:pPr>
              <w:spacing w:before="0" w:after="0"/>
              <w:rPr>
                <w:rFonts w:cs="Arial"/>
                <w:b/>
                <w:bCs/>
                <w:color w:val="000000"/>
                <w:sz w:val="22"/>
              </w:rPr>
            </w:pPr>
            <w:r w:rsidRPr="00BB1FDC">
              <w:rPr>
                <w:rFonts w:cs="Arial"/>
                <w:b/>
                <w:bCs/>
                <w:color w:val="000000"/>
                <w:sz w:val="22"/>
              </w:rPr>
              <w:t>NPS</w:t>
            </w:r>
          </w:p>
        </w:tc>
        <w:tc>
          <w:tcPr>
            <w:tcW w:w="11410" w:type="dxa"/>
            <w:vAlign w:val="bottom"/>
          </w:tcPr>
          <w:p w14:paraId="33211BB5" w14:textId="1F39672C" w:rsidR="00BB1FDC" w:rsidRPr="006B4C8F" w:rsidRDefault="00BB1FDC" w:rsidP="006B4C8F">
            <w:pPr>
              <w:spacing w:before="0" w:after="0"/>
              <w:rPr>
                <w:rFonts w:cs="Arial"/>
                <w:color w:val="000000"/>
                <w:sz w:val="22"/>
              </w:rPr>
            </w:pPr>
            <w:r w:rsidRPr="00BB1FDC">
              <w:rPr>
                <w:rFonts w:cs="Arial"/>
                <w:color w:val="000000"/>
                <w:sz w:val="22"/>
              </w:rPr>
              <w:t>National Policy Statement</w:t>
            </w:r>
          </w:p>
        </w:tc>
      </w:tr>
      <w:tr w:rsidR="00BB1FDC" w:rsidRPr="00BB1FDC" w14:paraId="4EB9369E" w14:textId="7837D494" w:rsidTr="006B4C8F">
        <w:trPr>
          <w:trHeight w:val="373"/>
        </w:trPr>
        <w:tc>
          <w:tcPr>
            <w:tcW w:w="1097" w:type="dxa"/>
            <w:tcBorders>
              <w:top w:val="nil"/>
              <w:left w:val="nil"/>
              <w:bottom w:val="nil"/>
              <w:right w:val="nil"/>
            </w:tcBorders>
            <w:noWrap/>
            <w:vAlign w:val="bottom"/>
            <w:hideMark/>
          </w:tcPr>
          <w:p w14:paraId="7E14975D" w14:textId="77777777" w:rsidR="00BB1FDC" w:rsidRPr="00BB1FDC" w:rsidRDefault="00BB1FDC" w:rsidP="00BB1FDC">
            <w:pPr>
              <w:spacing w:before="0" w:after="0"/>
              <w:rPr>
                <w:rFonts w:cs="Arial"/>
                <w:b/>
                <w:bCs/>
                <w:color w:val="000000"/>
                <w:sz w:val="22"/>
              </w:rPr>
            </w:pPr>
            <w:r w:rsidRPr="00BB1FDC">
              <w:rPr>
                <w:rFonts w:cs="Arial"/>
                <w:b/>
                <w:bCs/>
                <w:color w:val="000000"/>
                <w:sz w:val="22"/>
              </w:rPr>
              <w:t>dDCO</w:t>
            </w:r>
          </w:p>
        </w:tc>
        <w:tc>
          <w:tcPr>
            <w:tcW w:w="6320" w:type="dxa"/>
            <w:tcBorders>
              <w:top w:val="nil"/>
              <w:left w:val="nil"/>
              <w:bottom w:val="nil"/>
              <w:right w:val="nil"/>
            </w:tcBorders>
            <w:noWrap/>
            <w:vAlign w:val="bottom"/>
            <w:hideMark/>
          </w:tcPr>
          <w:p w14:paraId="76FFCF1B" w14:textId="77777777" w:rsidR="00BB1FDC" w:rsidRPr="00BB1FDC" w:rsidRDefault="00BB1FDC" w:rsidP="00BB1FDC">
            <w:pPr>
              <w:spacing w:before="0" w:after="0"/>
              <w:rPr>
                <w:rFonts w:cs="Arial"/>
                <w:color w:val="000000"/>
                <w:sz w:val="22"/>
              </w:rPr>
            </w:pPr>
            <w:r w:rsidRPr="00BB1FDC">
              <w:rPr>
                <w:rFonts w:cs="Arial"/>
                <w:color w:val="000000"/>
                <w:sz w:val="22"/>
              </w:rPr>
              <w:t>Draft development consent order</w:t>
            </w:r>
          </w:p>
        </w:tc>
        <w:tc>
          <w:tcPr>
            <w:tcW w:w="1230" w:type="dxa"/>
            <w:vAlign w:val="bottom"/>
          </w:tcPr>
          <w:p w14:paraId="10E32A8E" w14:textId="4EE7ED6B" w:rsidR="00BB1FDC" w:rsidRPr="006B4C8F" w:rsidRDefault="00BB1FDC" w:rsidP="006B4C8F">
            <w:pPr>
              <w:spacing w:before="0" w:after="0"/>
              <w:rPr>
                <w:rFonts w:cs="Arial"/>
                <w:b/>
                <w:bCs/>
                <w:color w:val="000000"/>
                <w:sz w:val="22"/>
              </w:rPr>
            </w:pPr>
            <w:r w:rsidRPr="00BB1FDC">
              <w:rPr>
                <w:rFonts w:cs="Arial"/>
                <w:b/>
                <w:bCs/>
                <w:color w:val="000000"/>
                <w:sz w:val="22"/>
              </w:rPr>
              <w:t>NSIP</w:t>
            </w:r>
          </w:p>
        </w:tc>
        <w:tc>
          <w:tcPr>
            <w:tcW w:w="11410" w:type="dxa"/>
            <w:vAlign w:val="bottom"/>
          </w:tcPr>
          <w:p w14:paraId="75E43591" w14:textId="328BF185" w:rsidR="00BB1FDC" w:rsidRPr="006B4C8F" w:rsidRDefault="00BB1FDC" w:rsidP="006B4C8F">
            <w:pPr>
              <w:spacing w:before="0" w:after="0"/>
              <w:rPr>
                <w:rFonts w:cs="Arial"/>
                <w:color w:val="000000"/>
                <w:sz w:val="22"/>
              </w:rPr>
            </w:pPr>
            <w:r w:rsidRPr="00BB1FDC">
              <w:rPr>
                <w:rFonts w:cs="Arial"/>
                <w:color w:val="000000"/>
                <w:sz w:val="22"/>
              </w:rPr>
              <w:t>Nationally Significant Infrastructure Project</w:t>
            </w:r>
          </w:p>
        </w:tc>
      </w:tr>
      <w:tr w:rsidR="00BB1FDC" w:rsidRPr="00BB1FDC" w14:paraId="296221D7" w14:textId="3DBD5861" w:rsidTr="006B4C8F">
        <w:trPr>
          <w:trHeight w:val="373"/>
        </w:trPr>
        <w:tc>
          <w:tcPr>
            <w:tcW w:w="1097" w:type="dxa"/>
            <w:tcBorders>
              <w:top w:val="nil"/>
              <w:left w:val="nil"/>
              <w:bottom w:val="nil"/>
              <w:right w:val="nil"/>
            </w:tcBorders>
            <w:noWrap/>
            <w:vAlign w:val="bottom"/>
            <w:hideMark/>
          </w:tcPr>
          <w:p w14:paraId="32713652" w14:textId="77777777" w:rsidR="00BB1FDC" w:rsidRPr="00BB1FDC" w:rsidRDefault="00BB1FDC" w:rsidP="00BB1FDC">
            <w:pPr>
              <w:spacing w:before="0" w:after="0"/>
              <w:rPr>
                <w:rFonts w:cs="Arial"/>
                <w:b/>
                <w:bCs/>
                <w:color w:val="000000"/>
                <w:sz w:val="22"/>
              </w:rPr>
            </w:pPr>
            <w:r w:rsidRPr="00BB1FDC">
              <w:rPr>
                <w:rFonts w:cs="Arial"/>
                <w:b/>
                <w:bCs/>
                <w:color w:val="000000"/>
                <w:sz w:val="22"/>
              </w:rPr>
              <w:t>DESNZ</w:t>
            </w:r>
          </w:p>
        </w:tc>
        <w:tc>
          <w:tcPr>
            <w:tcW w:w="6320" w:type="dxa"/>
            <w:tcBorders>
              <w:top w:val="nil"/>
              <w:left w:val="nil"/>
              <w:bottom w:val="nil"/>
              <w:right w:val="nil"/>
            </w:tcBorders>
            <w:noWrap/>
            <w:vAlign w:val="bottom"/>
            <w:hideMark/>
          </w:tcPr>
          <w:p w14:paraId="3C3DC959" w14:textId="77777777" w:rsidR="00BB1FDC" w:rsidRPr="00BB1FDC" w:rsidRDefault="00BB1FDC" w:rsidP="00BB1FDC">
            <w:pPr>
              <w:spacing w:before="0" w:after="0"/>
              <w:rPr>
                <w:rFonts w:cs="Arial"/>
                <w:color w:val="000000"/>
                <w:sz w:val="22"/>
              </w:rPr>
            </w:pPr>
            <w:r w:rsidRPr="00BB1FDC">
              <w:rPr>
                <w:rFonts w:cs="Arial"/>
                <w:color w:val="000000"/>
                <w:sz w:val="22"/>
              </w:rPr>
              <w:t>Department for Energy Security and Net Zero</w:t>
            </w:r>
          </w:p>
        </w:tc>
        <w:tc>
          <w:tcPr>
            <w:tcW w:w="1230" w:type="dxa"/>
            <w:vAlign w:val="bottom"/>
          </w:tcPr>
          <w:p w14:paraId="23F44BA5" w14:textId="13309E1A" w:rsidR="00BB1FDC" w:rsidRPr="006B4C8F" w:rsidRDefault="00BB1FDC" w:rsidP="006B4C8F">
            <w:pPr>
              <w:spacing w:before="0" w:after="0"/>
              <w:rPr>
                <w:rFonts w:cs="Arial"/>
                <w:b/>
                <w:bCs/>
                <w:color w:val="000000"/>
                <w:sz w:val="22"/>
              </w:rPr>
            </w:pPr>
            <w:r w:rsidRPr="00BB1FDC">
              <w:rPr>
                <w:rFonts w:cs="Arial"/>
                <w:b/>
                <w:bCs/>
                <w:color w:val="000000"/>
                <w:sz w:val="22"/>
              </w:rPr>
              <w:t>OECMP</w:t>
            </w:r>
          </w:p>
        </w:tc>
        <w:tc>
          <w:tcPr>
            <w:tcW w:w="11410" w:type="dxa"/>
            <w:vAlign w:val="bottom"/>
          </w:tcPr>
          <w:p w14:paraId="6E06BA93" w14:textId="4B2E194C" w:rsidR="00BB1FDC" w:rsidRPr="006B4C8F" w:rsidRDefault="00BB1FDC" w:rsidP="006B4C8F">
            <w:pPr>
              <w:spacing w:before="0" w:after="0"/>
              <w:rPr>
                <w:rFonts w:cs="Arial"/>
                <w:color w:val="000000"/>
                <w:sz w:val="22"/>
              </w:rPr>
            </w:pPr>
            <w:r w:rsidRPr="00BB1FDC">
              <w:rPr>
                <w:rFonts w:cs="Arial"/>
                <w:color w:val="000000"/>
                <w:sz w:val="22"/>
              </w:rPr>
              <w:t>Outline ecological construction management plan</w:t>
            </w:r>
          </w:p>
        </w:tc>
      </w:tr>
      <w:tr w:rsidR="00BB1FDC" w:rsidRPr="00BB1FDC" w14:paraId="6EFDD125" w14:textId="428D47E2" w:rsidTr="006B4C8F">
        <w:trPr>
          <w:trHeight w:val="373"/>
        </w:trPr>
        <w:tc>
          <w:tcPr>
            <w:tcW w:w="1097" w:type="dxa"/>
            <w:tcBorders>
              <w:top w:val="nil"/>
              <w:left w:val="nil"/>
              <w:bottom w:val="nil"/>
              <w:right w:val="nil"/>
            </w:tcBorders>
            <w:noWrap/>
            <w:vAlign w:val="bottom"/>
            <w:hideMark/>
          </w:tcPr>
          <w:p w14:paraId="34B90C06" w14:textId="77777777" w:rsidR="00BB1FDC" w:rsidRPr="00BB1FDC" w:rsidRDefault="00BB1FDC" w:rsidP="00BB1FDC">
            <w:pPr>
              <w:spacing w:before="0" w:after="0"/>
              <w:rPr>
                <w:rFonts w:cs="Arial"/>
                <w:b/>
                <w:bCs/>
                <w:color w:val="000000"/>
                <w:sz w:val="22"/>
              </w:rPr>
            </w:pPr>
            <w:r w:rsidRPr="00BB1FDC">
              <w:rPr>
                <w:rFonts w:cs="Arial"/>
                <w:b/>
                <w:bCs/>
                <w:color w:val="000000"/>
                <w:sz w:val="22"/>
              </w:rPr>
              <w:t>DfT</w:t>
            </w:r>
          </w:p>
        </w:tc>
        <w:tc>
          <w:tcPr>
            <w:tcW w:w="6320" w:type="dxa"/>
            <w:tcBorders>
              <w:top w:val="nil"/>
              <w:left w:val="nil"/>
              <w:bottom w:val="nil"/>
              <w:right w:val="nil"/>
            </w:tcBorders>
            <w:noWrap/>
            <w:vAlign w:val="bottom"/>
            <w:hideMark/>
          </w:tcPr>
          <w:p w14:paraId="3A0F10A1" w14:textId="77777777" w:rsidR="00BB1FDC" w:rsidRPr="00BB1FDC" w:rsidRDefault="00BB1FDC" w:rsidP="00BB1FDC">
            <w:pPr>
              <w:spacing w:before="0" w:after="0"/>
              <w:rPr>
                <w:rFonts w:cs="Arial"/>
                <w:color w:val="000000"/>
                <w:sz w:val="22"/>
              </w:rPr>
            </w:pPr>
            <w:r w:rsidRPr="00BB1FDC">
              <w:rPr>
                <w:rFonts w:cs="Arial"/>
                <w:color w:val="000000"/>
                <w:sz w:val="22"/>
              </w:rPr>
              <w:t>Department for Transport</w:t>
            </w:r>
          </w:p>
        </w:tc>
        <w:tc>
          <w:tcPr>
            <w:tcW w:w="1230" w:type="dxa"/>
            <w:vAlign w:val="bottom"/>
          </w:tcPr>
          <w:p w14:paraId="410B89AF" w14:textId="131A8342" w:rsidR="00BB1FDC" w:rsidRPr="006B4C8F" w:rsidRDefault="00BB1FDC" w:rsidP="006B4C8F">
            <w:pPr>
              <w:spacing w:before="0" w:after="0"/>
              <w:rPr>
                <w:rFonts w:cs="Arial"/>
                <w:b/>
                <w:bCs/>
                <w:color w:val="000000"/>
                <w:sz w:val="22"/>
              </w:rPr>
            </w:pPr>
            <w:r w:rsidRPr="00BB1FDC">
              <w:rPr>
                <w:rFonts w:cs="Arial"/>
                <w:b/>
                <w:bCs/>
                <w:color w:val="000000"/>
                <w:sz w:val="22"/>
              </w:rPr>
              <w:t>OLEMP</w:t>
            </w:r>
          </w:p>
        </w:tc>
        <w:tc>
          <w:tcPr>
            <w:tcW w:w="11410" w:type="dxa"/>
            <w:vAlign w:val="bottom"/>
          </w:tcPr>
          <w:p w14:paraId="72ADDD95" w14:textId="7B2A44A1" w:rsidR="00BB1FDC" w:rsidRPr="006B4C8F" w:rsidRDefault="00BB1FDC" w:rsidP="006B4C8F">
            <w:pPr>
              <w:spacing w:before="0" w:after="0"/>
              <w:rPr>
                <w:rFonts w:cs="Arial"/>
                <w:color w:val="000000"/>
                <w:sz w:val="22"/>
              </w:rPr>
            </w:pPr>
            <w:r w:rsidRPr="00BB1FDC">
              <w:rPr>
                <w:rFonts w:cs="Arial"/>
                <w:color w:val="000000"/>
                <w:sz w:val="22"/>
              </w:rPr>
              <w:t>Outline landscape ecological management plan</w:t>
            </w:r>
          </w:p>
        </w:tc>
      </w:tr>
      <w:tr w:rsidR="00BB1FDC" w:rsidRPr="00BB1FDC" w14:paraId="26933191" w14:textId="1F97C389" w:rsidTr="006B4C8F">
        <w:trPr>
          <w:trHeight w:val="373"/>
        </w:trPr>
        <w:tc>
          <w:tcPr>
            <w:tcW w:w="1097" w:type="dxa"/>
            <w:tcBorders>
              <w:top w:val="nil"/>
              <w:left w:val="nil"/>
              <w:bottom w:val="nil"/>
              <w:right w:val="nil"/>
            </w:tcBorders>
            <w:noWrap/>
            <w:vAlign w:val="bottom"/>
            <w:hideMark/>
          </w:tcPr>
          <w:p w14:paraId="1A4D5E6C" w14:textId="77777777" w:rsidR="00BB1FDC" w:rsidRPr="00BB1FDC" w:rsidRDefault="00BB1FDC" w:rsidP="00BB1FDC">
            <w:pPr>
              <w:spacing w:before="0" w:after="0"/>
              <w:rPr>
                <w:rFonts w:cs="Arial"/>
                <w:b/>
                <w:bCs/>
                <w:color w:val="000000"/>
                <w:sz w:val="22"/>
              </w:rPr>
            </w:pPr>
            <w:r w:rsidRPr="00BB1FDC">
              <w:rPr>
                <w:rFonts w:cs="Arial"/>
                <w:b/>
                <w:bCs/>
                <w:color w:val="000000"/>
                <w:sz w:val="22"/>
              </w:rPr>
              <w:t>DL</w:t>
            </w:r>
          </w:p>
        </w:tc>
        <w:tc>
          <w:tcPr>
            <w:tcW w:w="6320" w:type="dxa"/>
            <w:tcBorders>
              <w:top w:val="nil"/>
              <w:left w:val="nil"/>
              <w:bottom w:val="nil"/>
              <w:right w:val="nil"/>
            </w:tcBorders>
            <w:noWrap/>
            <w:vAlign w:val="bottom"/>
            <w:hideMark/>
          </w:tcPr>
          <w:p w14:paraId="252C10F4" w14:textId="77777777" w:rsidR="00BB1FDC" w:rsidRPr="00BB1FDC" w:rsidRDefault="00BB1FDC" w:rsidP="00BB1FDC">
            <w:pPr>
              <w:spacing w:before="0" w:after="0"/>
              <w:rPr>
                <w:rFonts w:cs="Arial"/>
                <w:color w:val="000000"/>
                <w:sz w:val="22"/>
              </w:rPr>
            </w:pPr>
            <w:r w:rsidRPr="00BB1FDC">
              <w:rPr>
                <w:rFonts w:cs="Arial"/>
                <w:color w:val="000000"/>
                <w:sz w:val="22"/>
              </w:rPr>
              <w:t>Decision letter</w:t>
            </w:r>
          </w:p>
        </w:tc>
        <w:tc>
          <w:tcPr>
            <w:tcW w:w="1230" w:type="dxa"/>
            <w:vAlign w:val="bottom"/>
          </w:tcPr>
          <w:p w14:paraId="1C3519BE" w14:textId="157AC068" w:rsidR="00BB1FDC" w:rsidRPr="006B4C8F" w:rsidRDefault="00BB1FDC" w:rsidP="006B4C8F">
            <w:pPr>
              <w:spacing w:before="0" w:after="0"/>
              <w:rPr>
                <w:rFonts w:cs="Arial"/>
                <w:b/>
                <w:bCs/>
                <w:color w:val="000000"/>
                <w:sz w:val="22"/>
              </w:rPr>
            </w:pPr>
            <w:r w:rsidRPr="00BB1FDC">
              <w:rPr>
                <w:rFonts w:cs="Arial"/>
                <w:b/>
                <w:bCs/>
                <w:color w:val="000000"/>
                <w:sz w:val="22"/>
              </w:rPr>
              <w:t>PA2008</w:t>
            </w:r>
          </w:p>
        </w:tc>
        <w:tc>
          <w:tcPr>
            <w:tcW w:w="11410" w:type="dxa"/>
            <w:vAlign w:val="bottom"/>
          </w:tcPr>
          <w:p w14:paraId="3C293FA0" w14:textId="2134231C" w:rsidR="00BB1FDC" w:rsidRPr="006B4C8F" w:rsidRDefault="00BB1FDC" w:rsidP="006B4C8F">
            <w:pPr>
              <w:spacing w:before="0" w:after="0"/>
              <w:rPr>
                <w:rFonts w:cs="Arial"/>
                <w:color w:val="000000"/>
                <w:sz w:val="22"/>
              </w:rPr>
            </w:pPr>
            <w:r w:rsidRPr="00BB1FDC">
              <w:rPr>
                <w:rFonts w:cs="Arial"/>
                <w:color w:val="000000"/>
                <w:sz w:val="22"/>
              </w:rPr>
              <w:t>Planning Act 2008</w:t>
            </w:r>
          </w:p>
        </w:tc>
      </w:tr>
      <w:tr w:rsidR="00BB1FDC" w:rsidRPr="00BB1FDC" w14:paraId="0BA53007" w14:textId="6833AE07" w:rsidTr="006B4C8F">
        <w:trPr>
          <w:trHeight w:val="373"/>
        </w:trPr>
        <w:tc>
          <w:tcPr>
            <w:tcW w:w="1097" w:type="dxa"/>
            <w:tcBorders>
              <w:top w:val="nil"/>
              <w:left w:val="nil"/>
              <w:bottom w:val="nil"/>
              <w:right w:val="nil"/>
            </w:tcBorders>
            <w:noWrap/>
            <w:vAlign w:val="bottom"/>
            <w:hideMark/>
          </w:tcPr>
          <w:p w14:paraId="77E141BE" w14:textId="77777777" w:rsidR="00BB1FDC" w:rsidRPr="00BB1FDC" w:rsidRDefault="00BB1FDC" w:rsidP="00BB1FDC">
            <w:pPr>
              <w:spacing w:before="0" w:after="0"/>
              <w:rPr>
                <w:rFonts w:cs="Arial"/>
                <w:b/>
                <w:bCs/>
                <w:color w:val="000000"/>
                <w:sz w:val="22"/>
              </w:rPr>
            </w:pPr>
            <w:r w:rsidRPr="00BB1FDC">
              <w:rPr>
                <w:rFonts w:cs="Arial"/>
                <w:b/>
                <w:bCs/>
                <w:color w:val="000000"/>
                <w:sz w:val="22"/>
              </w:rPr>
              <w:t>EA</w:t>
            </w:r>
          </w:p>
        </w:tc>
        <w:tc>
          <w:tcPr>
            <w:tcW w:w="6320" w:type="dxa"/>
            <w:tcBorders>
              <w:top w:val="nil"/>
              <w:left w:val="nil"/>
              <w:bottom w:val="nil"/>
              <w:right w:val="nil"/>
            </w:tcBorders>
            <w:noWrap/>
            <w:vAlign w:val="bottom"/>
            <w:hideMark/>
          </w:tcPr>
          <w:p w14:paraId="17A40D76" w14:textId="77777777" w:rsidR="00BB1FDC" w:rsidRPr="00BB1FDC" w:rsidRDefault="00BB1FDC" w:rsidP="00BB1FDC">
            <w:pPr>
              <w:spacing w:before="0" w:after="0"/>
              <w:rPr>
                <w:rFonts w:cs="Arial"/>
                <w:color w:val="000000"/>
                <w:sz w:val="22"/>
              </w:rPr>
            </w:pPr>
            <w:r w:rsidRPr="00BB1FDC">
              <w:rPr>
                <w:rFonts w:cs="Arial"/>
                <w:color w:val="000000"/>
                <w:sz w:val="22"/>
              </w:rPr>
              <w:t>Environment Agency</w:t>
            </w:r>
          </w:p>
        </w:tc>
        <w:tc>
          <w:tcPr>
            <w:tcW w:w="1230" w:type="dxa"/>
            <w:vAlign w:val="bottom"/>
          </w:tcPr>
          <w:p w14:paraId="21A83FFA" w14:textId="138BA9E3" w:rsidR="00BB1FDC" w:rsidRPr="006B4C8F" w:rsidRDefault="00BB1FDC" w:rsidP="006B4C8F">
            <w:pPr>
              <w:spacing w:before="0" w:after="0"/>
              <w:rPr>
                <w:rFonts w:cs="Arial"/>
                <w:b/>
                <w:bCs/>
                <w:color w:val="000000"/>
                <w:sz w:val="22"/>
              </w:rPr>
            </w:pPr>
            <w:r w:rsidRPr="00BB1FDC">
              <w:rPr>
                <w:rFonts w:cs="Arial"/>
                <w:b/>
                <w:bCs/>
                <w:color w:val="000000"/>
                <w:sz w:val="22"/>
              </w:rPr>
              <w:t>PPG</w:t>
            </w:r>
          </w:p>
        </w:tc>
        <w:tc>
          <w:tcPr>
            <w:tcW w:w="11410" w:type="dxa"/>
            <w:vAlign w:val="bottom"/>
          </w:tcPr>
          <w:p w14:paraId="4EAB0FD8" w14:textId="700129D3" w:rsidR="00BB1FDC" w:rsidRPr="006B4C8F" w:rsidRDefault="00BB1FDC" w:rsidP="006B4C8F">
            <w:pPr>
              <w:spacing w:before="0" w:after="0"/>
              <w:rPr>
                <w:rFonts w:cs="Arial"/>
                <w:color w:val="000000"/>
                <w:sz w:val="22"/>
              </w:rPr>
            </w:pPr>
            <w:r w:rsidRPr="00BB1FDC">
              <w:rPr>
                <w:rFonts w:cs="Arial"/>
                <w:color w:val="000000"/>
                <w:sz w:val="22"/>
              </w:rPr>
              <w:t>National Planning Practice Guidance</w:t>
            </w:r>
          </w:p>
        </w:tc>
      </w:tr>
      <w:tr w:rsidR="00BB1FDC" w:rsidRPr="00BB1FDC" w14:paraId="4591FC48" w14:textId="77AE84FA" w:rsidTr="006B4C8F">
        <w:trPr>
          <w:trHeight w:val="373"/>
        </w:trPr>
        <w:tc>
          <w:tcPr>
            <w:tcW w:w="1097" w:type="dxa"/>
            <w:tcBorders>
              <w:top w:val="nil"/>
              <w:left w:val="nil"/>
              <w:bottom w:val="nil"/>
              <w:right w:val="nil"/>
            </w:tcBorders>
            <w:noWrap/>
            <w:vAlign w:val="bottom"/>
            <w:hideMark/>
          </w:tcPr>
          <w:p w14:paraId="5B302CF2" w14:textId="77777777" w:rsidR="00BB1FDC" w:rsidRPr="00BB1FDC" w:rsidRDefault="00BB1FDC" w:rsidP="00BB1FDC">
            <w:pPr>
              <w:spacing w:before="0" w:after="0"/>
              <w:rPr>
                <w:rFonts w:cs="Arial"/>
                <w:b/>
                <w:bCs/>
                <w:color w:val="000000"/>
                <w:sz w:val="22"/>
              </w:rPr>
            </w:pPr>
            <w:r w:rsidRPr="00BB1FDC">
              <w:rPr>
                <w:rFonts w:cs="Arial"/>
                <w:b/>
                <w:bCs/>
                <w:color w:val="000000"/>
                <w:sz w:val="22"/>
              </w:rPr>
              <w:t>EIA</w:t>
            </w:r>
          </w:p>
        </w:tc>
        <w:tc>
          <w:tcPr>
            <w:tcW w:w="6320" w:type="dxa"/>
            <w:tcBorders>
              <w:top w:val="nil"/>
              <w:left w:val="nil"/>
              <w:bottom w:val="nil"/>
              <w:right w:val="nil"/>
            </w:tcBorders>
            <w:noWrap/>
            <w:vAlign w:val="bottom"/>
            <w:hideMark/>
          </w:tcPr>
          <w:p w14:paraId="623926CA" w14:textId="77777777" w:rsidR="00BB1FDC" w:rsidRPr="00BB1FDC" w:rsidRDefault="00BB1FDC" w:rsidP="00BB1FDC">
            <w:pPr>
              <w:spacing w:before="0" w:after="0"/>
              <w:rPr>
                <w:rFonts w:cs="Arial"/>
                <w:color w:val="000000"/>
                <w:sz w:val="22"/>
              </w:rPr>
            </w:pPr>
            <w:r w:rsidRPr="00BB1FDC">
              <w:rPr>
                <w:rFonts w:cs="Arial"/>
                <w:color w:val="000000"/>
                <w:sz w:val="22"/>
              </w:rPr>
              <w:t>Environmental Impact Assessment</w:t>
            </w:r>
          </w:p>
        </w:tc>
        <w:tc>
          <w:tcPr>
            <w:tcW w:w="1230" w:type="dxa"/>
            <w:vAlign w:val="bottom"/>
          </w:tcPr>
          <w:p w14:paraId="7D305870" w14:textId="03224DA6" w:rsidR="00BB1FDC" w:rsidRPr="006B4C8F" w:rsidRDefault="00BB1FDC" w:rsidP="006B4C8F">
            <w:pPr>
              <w:spacing w:before="0" w:after="0"/>
              <w:rPr>
                <w:rFonts w:cs="Arial"/>
                <w:b/>
                <w:bCs/>
                <w:color w:val="000000"/>
                <w:sz w:val="22"/>
              </w:rPr>
            </w:pPr>
            <w:r w:rsidRPr="00BB1FDC">
              <w:rPr>
                <w:rFonts w:cs="Arial"/>
                <w:b/>
                <w:bCs/>
                <w:color w:val="000000"/>
                <w:sz w:val="22"/>
              </w:rPr>
              <w:t>PRoW</w:t>
            </w:r>
          </w:p>
        </w:tc>
        <w:tc>
          <w:tcPr>
            <w:tcW w:w="11410" w:type="dxa"/>
            <w:vAlign w:val="bottom"/>
          </w:tcPr>
          <w:p w14:paraId="42BDB700" w14:textId="56099A31" w:rsidR="00BB1FDC" w:rsidRPr="006B4C8F" w:rsidRDefault="00BB1FDC" w:rsidP="006B4C8F">
            <w:pPr>
              <w:spacing w:before="0" w:after="0"/>
              <w:rPr>
                <w:rFonts w:cs="Arial"/>
                <w:color w:val="000000"/>
                <w:sz w:val="22"/>
              </w:rPr>
            </w:pPr>
            <w:r w:rsidRPr="00BB1FDC">
              <w:rPr>
                <w:rFonts w:cs="Arial"/>
                <w:color w:val="000000"/>
                <w:sz w:val="22"/>
              </w:rPr>
              <w:t>Public right of way</w:t>
            </w:r>
          </w:p>
        </w:tc>
      </w:tr>
      <w:tr w:rsidR="00BB1FDC" w:rsidRPr="00BB1FDC" w14:paraId="7C415E77" w14:textId="496D2F2E" w:rsidTr="006B4C8F">
        <w:trPr>
          <w:trHeight w:val="373"/>
        </w:trPr>
        <w:tc>
          <w:tcPr>
            <w:tcW w:w="1097" w:type="dxa"/>
            <w:tcBorders>
              <w:top w:val="nil"/>
              <w:left w:val="nil"/>
              <w:bottom w:val="nil"/>
              <w:right w:val="nil"/>
            </w:tcBorders>
            <w:noWrap/>
            <w:vAlign w:val="bottom"/>
            <w:hideMark/>
          </w:tcPr>
          <w:p w14:paraId="0C883B63" w14:textId="77777777" w:rsidR="00BB1FDC" w:rsidRPr="00BB1FDC" w:rsidRDefault="00BB1FDC" w:rsidP="00BB1FDC">
            <w:pPr>
              <w:spacing w:before="0" w:after="0"/>
              <w:rPr>
                <w:rFonts w:cs="Arial"/>
                <w:b/>
                <w:bCs/>
                <w:color w:val="000000"/>
                <w:sz w:val="22"/>
              </w:rPr>
            </w:pPr>
            <w:r w:rsidRPr="00BB1FDC">
              <w:rPr>
                <w:rFonts w:cs="Arial"/>
                <w:b/>
                <w:bCs/>
                <w:color w:val="000000"/>
                <w:sz w:val="22"/>
              </w:rPr>
              <w:t>EM</w:t>
            </w:r>
          </w:p>
        </w:tc>
        <w:tc>
          <w:tcPr>
            <w:tcW w:w="6320" w:type="dxa"/>
            <w:tcBorders>
              <w:top w:val="nil"/>
              <w:left w:val="nil"/>
              <w:bottom w:val="nil"/>
              <w:right w:val="nil"/>
            </w:tcBorders>
            <w:noWrap/>
            <w:vAlign w:val="bottom"/>
            <w:hideMark/>
          </w:tcPr>
          <w:p w14:paraId="615B07A6" w14:textId="77777777" w:rsidR="00BB1FDC" w:rsidRPr="00BB1FDC" w:rsidRDefault="00BB1FDC" w:rsidP="00BB1FDC">
            <w:pPr>
              <w:spacing w:before="0" w:after="0"/>
              <w:rPr>
                <w:rFonts w:cs="Arial"/>
                <w:color w:val="000000"/>
                <w:sz w:val="22"/>
              </w:rPr>
            </w:pPr>
            <w:r w:rsidRPr="00BB1FDC">
              <w:rPr>
                <w:rFonts w:cs="Arial"/>
                <w:color w:val="000000"/>
                <w:sz w:val="22"/>
              </w:rPr>
              <w:t xml:space="preserve">Explanatory Memorandum </w:t>
            </w:r>
          </w:p>
        </w:tc>
        <w:tc>
          <w:tcPr>
            <w:tcW w:w="1230" w:type="dxa"/>
            <w:vAlign w:val="bottom"/>
          </w:tcPr>
          <w:p w14:paraId="7CB7DF55" w14:textId="53AC499D" w:rsidR="00BB1FDC" w:rsidRPr="006B4C8F" w:rsidRDefault="00BB1FDC" w:rsidP="006B4C8F">
            <w:pPr>
              <w:spacing w:before="0" w:after="0"/>
              <w:rPr>
                <w:rFonts w:cs="Arial"/>
                <w:b/>
                <w:bCs/>
                <w:color w:val="000000"/>
                <w:sz w:val="22"/>
              </w:rPr>
            </w:pPr>
            <w:r w:rsidRPr="00BB1FDC">
              <w:rPr>
                <w:rFonts w:cs="Arial"/>
                <w:b/>
                <w:bCs/>
                <w:color w:val="000000"/>
                <w:sz w:val="22"/>
              </w:rPr>
              <w:t>PV</w:t>
            </w:r>
          </w:p>
        </w:tc>
        <w:tc>
          <w:tcPr>
            <w:tcW w:w="11410" w:type="dxa"/>
            <w:vAlign w:val="bottom"/>
          </w:tcPr>
          <w:p w14:paraId="34FFC819" w14:textId="1390E068" w:rsidR="00BB1FDC" w:rsidRPr="006B4C8F" w:rsidRDefault="00BB1FDC" w:rsidP="006B4C8F">
            <w:pPr>
              <w:spacing w:before="0" w:after="0"/>
              <w:rPr>
                <w:rFonts w:cs="Arial"/>
                <w:color w:val="000000"/>
                <w:sz w:val="22"/>
              </w:rPr>
            </w:pPr>
            <w:r w:rsidRPr="00BB1FDC">
              <w:rPr>
                <w:rFonts w:cs="Arial"/>
                <w:color w:val="000000"/>
                <w:sz w:val="22"/>
              </w:rPr>
              <w:t xml:space="preserve">Photovoltaic </w:t>
            </w:r>
          </w:p>
        </w:tc>
      </w:tr>
      <w:tr w:rsidR="00BB1FDC" w:rsidRPr="00BB1FDC" w14:paraId="55B961EF" w14:textId="37FDBD7D" w:rsidTr="006B4C8F">
        <w:trPr>
          <w:trHeight w:val="373"/>
        </w:trPr>
        <w:tc>
          <w:tcPr>
            <w:tcW w:w="1097" w:type="dxa"/>
            <w:tcBorders>
              <w:top w:val="nil"/>
              <w:left w:val="nil"/>
              <w:bottom w:val="nil"/>
              <w:right w:val="nil"/>
            </w:tcBorders>
            <w:noWrap/>
            <w:vAlign w:val="bottom"/>
            <w:hideMark/>
          </w:tcPr>
          <w:p w14:paraId="72D20266" w14:textId="77777777" w:rsidR="00BB1FDC" w:rsidRPr="00BB1FDC" w:rsidRDefault="00BB1FDC" w:rsidP="00BB1FDC">
            <w:pPr>
              <w:spacing w:before="0" w:after="0"/>
              <w:rPr>
                <w:rFonts w:cs="Arial"/>
                <w:b/>
                <w:bCs/>
                <w:color w:val="000000"/>
                <w:sz w:val="22"/>
              </w:rPr>
            </w:pPr>
            <w:r w:rsidRPr="00BB1FDC">
              <w:rPr>
                <w:rFonts w:cs="Arial"/>
                <w:b/>
                <w:bCs/>
                <w:color w:val="000000"/>
                <w:sz w:val="22"/>
              </w:rPr>
              <w:t>ES</w:t>
            </w:r>
          </w:p>
        </w:tc>
        <w:tc>
          <w:tcPr>
            <w:tcW w:w="6320" w:type="dxa"/>
            <w:tcBorders>
              <w:top w:val="nil"/>
              <w:left w:val="nil"/>
              <w:bottom w:val="nil"/>
              <w:right w:val="nil"/>
            </w:tcBorders>
            <w:noWrap/>
            <w:vAlign w:val="bottom"/>
            <w:hideMark/>
          </w:tcPr>
          <w:p w14:paraId="7DB2F6F7" w14:textId="77777777" w:rsidR="00BB1FDC" w:rsidRPr="00BB1FDC" w:rsidRDefault="00BB1FDC" w:rsidP="00BB1FDC">
            <w:pPr>
              <w:spacing w:before="0" w:after="0"/>
              <w:rPr>
                <w:rFonts w:cs="Arial"/>
                <w:color w:val="000000"/>
                <w:sz w:val="22"/>
              </w:rPr>
            </w:pPr>
            <w:r w:rsidRPr="00BB1FDC">
              <w:rPr>
                <w:rFonts w:cs="Arial"/>
                <w:color w:val="000000"/>
                <w:sz w:val="22"/>
              </w:rPr>
              <w:t>Environmental Statement</w:t>
            </w:r>
          </w:p>
        </w:tc>
        <w:tc>
          <w:tcPr>
            <w:tcW w:w="1230" w:type="dxa"/>
            <w:vAlign w:val="bottom"/>
          </w:tcPr>
          <w:p w14:paraId="1C5B37BC" w14:textId="2E3FB0A3" w:rsidR="00BB1FDC" w:rsidRPr="006B4C8F" w:rsidRDefault="00BB1FDC" w:rsidP="006B4C8F">
            <w:pPr>
              <w:spacing w:before="0" w:after="0"/>
              <w:rPr>
                <w:rFonts w:cs="Arial"/>
                <w:b/>
                <w:bCs/>
                <w:color w:val="000000"/>
                <w:sz w:val="22"/>
              </w:rPr>
            </w:pPr>
            <w:r w:rsidRPr="00BB1FDC">
              <w:rPr>
                <w:rFonts w:cs="Arial"/>
                <w:b/>
                <w:bCs/>
                <w:color w:val="000000"/>
                <w:sz w:val="22"/>
              </w:rPr>
              <w:t>RR</w:t>
            </w:r>
          </w:p>
        </w:tc>
        <w:tc>
          <w:tcPr>
            <w:tcW w:w="11410" w:type="dxa"/>
            <w:vAlign w:val="bottom"/>
          </w:tcPr>
          <w:p w14:paraId="7275DA2C" w14:textId="5C68315C" w:rsidR="00BB1FDC" w:rsidRPr="006B4C8F" w:rsidRDefault="00BB1FDC" w:rsidP="006B4C8F">
            <w:pPr>
              <w:spacing w:before="0" w:after="0"/>
              <w:rPr>
                <w:rFonts w:cs="Arial"/>
                <w:color w:val="000000"/>
                <w:sz w:val="22"/>
              </w:rPr>
            </w:pPr>
            <w:r w:rsidRPr="00BB1FDC">
              <w:rPr>
                <w:rFonts w:cs="Arial"/>
                <w:color w:val="000000"/>
                <w:sz w:val="22"/>
              </w:rPr>
              <w:t xml:space="preserve">Relevant representation </w:t>
            </w:r>
          </w:p>
        </w:tc>
      </w:tr>
      <w:tr w:rsidR="00BB1FDC" w:rsidRPr="00BB1FDC" w14:paraId="31924729" w14:textId="243A6F97" w:rsidTr="006B4C8F">
        <w:trPr>
          <w:trHeight w:val="373"/>
        </w:trPr>
        <w:tc>
          <w:tcPr>
            <w:tcW w:w="1097" w:type="dxa"/>
            <w:tcBorders>
              <w:top w:val="nil"/>
              <w:left w:val="nil"/>
              <w:bottom w:val="nil"/>
              <w:right w:val="nil"/>
            </w:tcBorders>
            <w:noWrap/>
            <w:vAlign w:val="bottom"/>
            <w:hideMark/>
          </w:tcPr>
          <w:p w14:paraId="43EEDF92" w14:textId="77777777" w:rsidR="00BB1FDC" w:rsidRPr="00BB1FDC" w:rsidRDefault="00BB1FDC" w:rsidP="00BB1FDC">
            <w:pPr>
              <w:spacing w:before="0" w:after="0"/>
              <w:rPr>
                <w:rFonts w:cs="Arial"/>
                <w:b/>
                <w:bCs/>
                <w:color w:val="000000"/>
                <w:sz w:val="22"/>
              </w:rPr>
            </w:pPr>
            <w:r w:rsidRPr="00BB1FDC">
              <w:rPr>
                <w:rFonts w:cs="Arial"/>
                <w:b/>
                <w:bCs/>
                <w:color w:val="000000"/>
                <w:sz w:val="22"/>
              </w:rPr>
              <w:t>ExA</w:t>
            </w:r>
          </w:p>
        </w:tc>
        <w:tc>
          <w:tcPr>
            <w:tcW w:w="6320" w:type="dxa"/>
            <w:tcBorders>
              <w:top w:val="nil"/>
              <w:left w:val="nil"/>
              <w:bottom w:val="nil"/>
              <w:right w:val="nil"/>
            </w:tcBorders>
            <w:noWrap/>
            <w:vAlign w:val="bottom"/>
            <w:hideMark/>
          </w:tcPr>
          <w:p w14:paraId="3E03C466" w14:textId="4C5D2E06" w:rsidR="00BB1FDC" w:rsidRPr="00BB1FDC" w:rsidRDefault="00BB1FDC" w:rsidP="00BB1FDC">
            <w:pPr>
              <w:spacing w:before="0" w:after="0"/>
              <w:rPr>
                <w:rFonts w:cs="Arial"/>
                <w:color w:val="000000"/>
                <w:sz w:val="22"/>
              </w:rPr>
            </w:pPr>
            <w:r w:rsidRPr="00BB1FDC">
              <w:rPr>
                <w:rFonts w:cs="Arial"/>
                <w:color w:val="000000"/>
                <w:sz w:val="22"/>
              </w:rPr>
              <w:t>Exam</w:t>
            </w:r>
            <w:r w:rsidR="006B4C8F">
              <w:rPr>
                <w:rFonts w:cs="Arial"/>
                <w:color w:val="000000"/>
                <w:sz w:val="22"/>
              </w:rPr>
              <w:t>in</w:t>
            </w:r>
            <w:r w:rsidRPr="00BB1FDC">
              <w:rPr>
                <w:rFonts w:cs="Arial"/>
                <w:color w:val="000000"/>
                <w:sz w:val="22"/>
              </w:rPr>
              <w:t xml:space="preserve">ing Authority </w:t>
            </w:r>
          </w:p>
        </w:tc>
        <w:tc>
          <w:tcPr>
            <w:tcW w:w="1230" w:type="dxa"/>
            <w:vAlign w:val="bottom"/>
          </w:tcPr>
          <w:p w14:paraId="70D7AD2C" w14:textId="408FF316" w:rsidR="00BB1FDC" w:rsidRPr="006B4C8F" w:rsidRDefault="00BB1FDC" w:rsidP="006B4C8F">
            <w:pPr>
              <w:spacing w:before="0" w:after="0"/>
              <w:rPr>
                <w:rFonts w:cs="Arial"/>
                <w:b/>
                <w:bCs/>
                <w:color w:val="000000"/>
                <w:sz w:val="22"/>
              </w:rPr>
            </w:pPr>
            <w:r w:rsidRPr="00BB1FDC">
              <w:rPr>
                <w:rFonts w:cs="Arial"/>
                <w:b/>
                <w:bCs/>
                <w:color w:val="000000"/>
                <w:sz w:val="22"/>
              </w:rPr>
              <w:t>RVAA</w:t>
            </w:r>
          </w:p>
        </w:tc>
        <w:tc>
          <w:tcPr>
            <w:tcW w:w="11410" w:type="dxa"/>
            <w:vAlign w:val="bottom"/>
          </w:tcPr>
          <w:p w14:paraId="1D1B6F77" w14:textId="6D6D5813" w:rsidR="00BB1FDC" w:rsidRPr="006B4C8F" w:rsidRDefault="00BB1FDC" w:rsidP="006B4C8F">
            <w:pPr>
              <w:spacing w:before="0" w:after="0"/>
              <w:rPr>
                <w:rFonts w:cs="Arial"/>
                <w:color w:val="000000"/>
                <w:sz w:val="22"/>
              </w:rPr>
            </w:pPr>
            <w:r w:rsidRPr="00BB1FDC">
              <w:rPr>
                <w:rFonts w:cs="Arial"/>
                <w:color w:val="000000"/>
                <w:sz w:val="22"/>
              </w:rPr>
              <w:t>Residential Visual Amenity Assessment</w:t>
            </w:r>
          </w:p>
        </w:tc>
      </w:tr>
      <w:tr w:rsidR="00BB1FDC" w:rsidRPr="00BB1FDC" w14:paraId="48110B7E" w14:textId="16D8BCE0" w:rsidTr="006B4C8F">
        <w:trPr>
          <w:trHeight w:val="373"/>
        </w:trPr>
        <w:tc>
          <w:tcPr>
            <w:tcW w:w="1097" w:type="dxa"/>
            <w:tcBorders>
              <w:top w:val="nil"/>
              <w:left w:val="nil"/>
              <w:bottom w:val="nil"/>
              <w:right w:val="nil"/>
            </w:tcBorders>
            <w:noWrap/>
            <w:vAlign w:val="bottom"/>
            <w:hideMark/>
          </w:tcPr>
          <w:p w14:paraId="53C0BC05" w14:textId="77777777" w:rsidR="00BB1FDC" w:rsidRPr="00BB1FDC" w:rsidRDefault="00BB1FDC" w:rsidP="00BB1FDC">
            <w:pPr>
              <w:spacing w:before="0" w:after="0"/>
              <w:rPr>
                <w:rFonts w:cs="Arial"/>
                <w:b/>
                <w:bCs/>
                <w:color w:val="000000"/>
                <w:sz w:val="22"/>
              </w:rPr>
            </w:pPr>
            <w:r w:rsidRPr="00BB1FDC">
              <w:rPr>
                <w:rFonts w:cs="Arial"/>
                <w:b/>
                <w:bCs/>
                <w:color w:val="000000"/>
                <w:sz w:val="22"/>
              </w:rPr>
              <w:t>FRA</w:t>
            </w:r>
          </w:p>
        </w:tc>
        <w:tc>
          <w:tcPr>
            <w:tcW w:w="6320" w:type="dxa"/>
            <w:tcBorders>
              <w:top w:val="nil"/>
              <w:left w:val="nil"/>
              <w:bottom w:val="nil"/>
              <w:right w:val="nil"/>
            </w:tcBorders>
            <w:noWrap/>
            <w:vAlign w:val="bottom"/>
            <w:hideMark/>
          </w:tcPr>
          <w:p w14:paraId="23F9FAA3" w14:textId="77777777" w:rsidR="00BB1FDC" w:rsidRPr="00BB1FDC" w:rsidRDefault="00BB1FDC" w:rsidP="00BB1FDC">
            <w:pPr>
              <w:spacing w:before="0" w:after="0"/>
              <w:rPr>
                <w:rFonts w:cs="Arial"/>
                <w:color w:val="000000"/>
                <w:sz w:val="22"/>
              </w:rPr>
            </w:pPr>
            <w:r w:rsidRPr="00BB1FDC">
              <w:rPr>
                <w:rFonts w:cs="Arial"/>
                <w:color w:val="000000"/>
                <w:sz w:val="22"/>
              </w:rPr>
              <w:t>Flood Risk Assessment</w:t>
            </w:r>
          </w:p>
        </w:tc>
        <w:tc>
          <w:tcPr>
            <w:tcW w:w="1230" w:type="dxa"/>
            <w:vAlign w:val="bottom"/>
          </w:tcPr>
          <w:p w14:paraId="13D2AD7A" w14:textId="3CD13C46" w:rsidR="00BB1FDC" w:rsidRPr="006B4C8F" w:rsidRDefault="00BB1FDC" w:rsidP="006B4C8F">
            <w:pPr>
              <w:spacing w:before="0" w:after="0"/>
              <w:rPr>
                <w:rFonts w:cs="Arial"/>
                <w:b/>
                <w:bCs/>
                <w:color w:val="000000"/>
                <w:sz w:val="22"/>
              </w:rPr>
            </w:pPr>
            <w:r w:rsidRPr="00BB1FDC">
              <w:rPr>
                <w:rFonts w:cs="Arial"/>
                <w:b/>
                <w:bCs/>
                <w:color w:val="000000"/>
                <w:sz w:val="22"/>
              </w:rPr>
              <w:t>SOAEL</w:t>
            </w:r>
          </w:p>
        </w:tc>
        <w:tc>
          <w:tcPr>
            <w:tcW w:w="11410" w:type="dxa"/>
            <w:vAlign w:val="bottom"/>
          </w:tcPr>
          <w:p w14:paraId="1455DB78" w14:textId="42020D51" w:rsidR="00BB1FDC" w:rsidRPr="006B4C8F" w:rsidRDefault="00BB1FDC" w:rsidP="006B4C8F">
            <w:pPr>
              <w:spacing w:before="0" w:after="0"/>
              <w:rPr>
                <w:rFonts w:cs="Arial"/>
                <w:color w:val="000000"/>
                <w:sz w:val="22"/>
              </w:rPr>
            </w:pPr>
            <w:r w:rsidRPr="00BB1FDC">
              <w:rPr>
                <w:rFonts w:cs="Arial"/>
                <w:color w:val="000000"/>
                <w:sz w:val="22"/>
              </w:rPr>
              <w:t>Significant observed adverse effect level</w:t>
            </w:r>
          </w:p>
        </w:tc>
      </w:tr>
      <w:tr w:rsidR="00BB1FDC" w:rsidRPr="00BB1FDC" w14:paraId="13AAF42D" w14:textId="63C5A5A1" w:rsidTr="006B4C8F">
        <w:trPr>
          <w:trHeight w:val="373"/>
        </w:trPr>
        <w:tc>
          <w:tcPr>
            <w:tcW w:w="1097" w:type="dxa"/>
            <w:tcBorders>
              <w:top w:val="nil"/>
              <w:left w:val="nil"/>
              <w:bottom w:val="nil"/>
              <w:right w:val="nil"/>
            </w:tcBorders>
            <w:noWrap/>
            <w:vAlign w:val="bottom"/>
            <w:hideMark/>
          </w:tcPr>
          <w:p w14:paraId="50F2B72A" w14:textId="77777777" w:rsidR="00BB1FDC" w:rsidRPr="00BB1FDC" w:rsidRDefault="00BB1FDC" w:rsidP="00BB1FDC">
            <w:pPr>
              <w:spacing w:before="0" w:after="0"/>
              <w:rPr>
                <w:rFonts w:cs="Arial"/>
                <w:b/>
                <w:bCs/>
                <w:color w:val="000000"/>
                <w:sz w:val="22"/>
              </w:rPr>
            </w:pPr>
            <w:r w:rsidRPr="00BB1FDC">
              <w:rPr>
                <w:rFonts w:cs="Arial"/>
                <w:b/>
                <w:bCs/>
                <w:color w:val="000000"/>
                <w:sz w:val="22"/>
              </w:rPr>
              <w:t>km</w:t>
            </w:r>
          </w:p>
        </w:tc>
        <w:tc>
          <w:tcPr>
            <w:tcW w:w="6320" w:type="dxa"/>
            <w:tcBorders>
              <w:top w:val="nil"/>
              <w:left w:val="nil"/>
              <w:bottom w:val="nil"/>
              <w:right w:val="nil"/>
            </w:tcBorders>
            <w:noWrap/>
            <w:vAlign w:val="bottom"/>
            <w:hideMark/>
          </w:tcPr>
          <w:p w14:paraId="0A69B0A9" w14:textId="77777777" w:rsidR="00BB1FDC" w:rsidRPr="00BB1FDC" w:rsidRDefault="00BB1FDC" w:rsidP="00BB1FDC">
            <w:pPr>
              <w:spacing w:before="0" w:after="0"/>
              <w:rPr>
                <w:rFonts w:cs="Arial"/>
                <w:color w:val="000000"/>
                <w:sz w:val="22"/>
              </w:rPr>
            </w:pPr>
            <w:r w:rsidRPr="00BB1FDC">
              <w:rPr>
                <w:rFonts w:cs="Arial"/>
                <w:color w:val="000000"/>
                <w:sz w:val="22"/>
              </w:rPr>
              <w:t xml:space="preserve">Kilometre </w:t>
            </w:r>
          </w:p>
        </w:tc>
        <w:tc>
          <w:tcPr>
            <w:tcW w:w="1230" w:type="dxa"/>
            <w:vAlign w:val="bottom"/>
          </w:tcPr>
          <w:p w14:paraId="306FFD16" w14:textId="4D4D5DEA" w:rsidR="00BB1FDC" w:rsidRPr="006B4C8F" w:rsidRDefault="00BB1FDC" w:rsidP="006B4C8F">
            <w:pPr>
              <w:spacing w:before="0" w:after="0"/>
              <w:rPr>
                <w:rFonts w:cs="Arial"/>
                <w:b/>
                <w:bCs/>
                <w:color w:val="000000"/>
                <w:sz w:val="22"/>
              </w:rPr>
            </w:pPr>
            <w:r w:rsidRPr="00BB1FDC">
              <w:rPr>
                <w:rFonts w:cs="Arial"/>
                <w:b/>
                <w:bCs/>
                <w:color w:val="000000"/>
                <w:sz w:val="22"/>
              </w:rPr>
              <w:t>SPA</w:t>
            </w:r>
          </w:p>
        </w:tc>
        <w:tc>
          <w:tcPr>
            <w:tcW w:w="11410" w:type="dxa"/>
            <w:vAlign w:val="bottom"/>
          </w:tcPr>
          <w:p w14:paraId="534D0889" w14:textId="2C18B44C" w:rsidR="00BB1FDC" w:rsidRPr="006B4C8F" w:rsidRDefault="00BB1FDC" w:rsidP="006B4C8F">
            <w:pPr>
              <w:spacing w:before="0" w:after="0"/>
              <w:rPr>
                <w:rFonts w:cs="Arial"/>
                <w:color w:val="000000"/>
                <w:sz w:val="22"/>
              </w:rPr>
            </w:pPr>
            <w:r w:rsidRPr="00BB1FDC">
              <w:rPr>
                <w:rFonts w:cs="Arial"/>
                <w:color w:val="000000"/>
                <w:sz w:val="22"/>
              </w:rPr>
              <w:t>Special Protection Area</w:t>
            </w:r>
          </w:p>
        </w:tc>
      </w:tr>
      <w:tr w:rsidR="00BB1FDC" w:rsidRPr="00BB1FDC" w14:paraId="4073FEA8" w14:textId="4AC99CBA" w:rsidTr="006B4C8F">
        <w:trPr>
          <w:trHeight w:val="373"/>
        </w:trPr>
        <w:tc>
          <w:tcPr>
            <w:tcW w:w="1097" w:type="dxa"/>
            <w:tcBorders>
              <w:top w:val="nil"/>
              <w:left w:val="nil"/>
              <w:bottom w:val="nil"/>
              <w:right w:val="nil"/>
            </w:tcBorders>
            <w:noWrap/>
            <w:vAlign w:val="bottom"/>
            <w:hideMark/>
          </w:tcPr>
          <w:p w14:paraId="20661F57" w14:textId="77777777" w:rsidR="00BB1FDC" w:rsidRPr="00BB1FDC" w:rsidRDefault="00BB1FDC" w:rsidP="00BB1FDC">
            <w:pPr>
              <w:spacing w:before="0" w:after="0"/>
              <w:rPr>
                <w:rFonts w:cs="Arial"/>
                <w:b/>
                <w:bCs/>
                <w:color w:val="000000"/>
                <w:sz w:val="22"/>
              </w:rPr>
            </w:pPr>
            <w:r w:rsidRPr="00BB1FDC">
              <w:rPr>
                <w:rFonts w:cs="Arial"/>
                <w:b/>
                <w:bCs/>
                <w:color w:val="000000"/>
                <w:sz w:val="22"/>
              </w:rPr>
              <w:t>kV</w:t>
            </w:r>
          </w:p>
        </w:tc>
        <w:tc>
          <w:tcPr>
            <w:tcW w:w="6320" w:type="dxa"/>
            <w:tcBorders>
              <w:top w:val="nil"/>
              <w:left w:val="nil"/>
              <w:bottom w:val="nil"/>
              <w:right w:val="nil"/>
            </w:tcBorders>
            <w:noWrap/>
            <w:vAlign w:val="bottom"/>
            <w:hideMark/>
          </w:tcPr>
          <w:p w14:paraId="08CD20E7" w14:textId="77777777" w:rsidR="00BB1FDC" w:rsidRPr="00BB1FDC" w:rsidRDefault="00BB1FDC" w:rsidP="00BB1FDC">
            <w:pPr>
              <w:spacing w:before="0" w:after="0"/>
              <w:rPr>
                <w:rFonts w:cs="Arial"/>
                <w:color w:val="000000"/>
                <w:sz w:val="22"/>
              </w:rPr>
            </w:pPr>
            <w:r w:rsidRPr="00BB1FDC">
              <w:rPr>
                <w:rFonts w:cs="Arial"/>
                <w:color w:val="000000"/>
                <w:sz w:val="22"/>
              </w:rPr>
              <w:t>Kilovolt</w:t>
            </w:r>
          </w:p>
        </w:tc>
        <w:tc>
          <w:tcPr>
            <w:tcW w:w="1230" w:type="dxa"/>
            <w:vAlign w:val="bottom"/>
          </w:tcPr>
          <w:p w14:paraId="338E7299" w14:textId="78407E12" w:rsidR="00BB1FDC" w:rsidRPr="006B4C8F" w:rsidRDefault="00BB1FDC" w:rsidP="006B4C8F">
            <w:pPr>
              <w:spacing w:before="0" w:after="0"/>
              <w:rPr>
                <w:rFonts w:cs="Arial"/>
                <w:b/>
                <w:bCs/>
                <w:color w:val="000000"/>
                <w:sz w:val="22"/>
              </w:rPr>
            </w:pPr>
            <w:r w:rsidRPr="00BB1FDC">
              <w:rPr>
                <w:rFonts w:cs="Arial"/>
                <w:b/>
                <w:bCs/>
                <w:color w:val="000000"/>
                <w:sz w:val="22"/>
              </w:rPr>
              <w:t>SSSI</w:t>
            </w:r>
          </w:p>
        </w:tc>
        <w:tc>
          <w:tcPr>
            <w:tcW w:w="11410" w:type="dxa"/>
            <w:vAlign w:val="bottom"/>
          </w:tcPr>
          <w:p w14:paraId="7ACF280D" w14:textId="537E2813" w:rsidR="00BB1FDC" w:rsidRPr="006B4C8F" w:rsidRDefault="00BB1FDC" w:rsidP="006B4C8F">
            <w:pPr>
              <w:spacing w:before="0" w:after="0"/>
              <w:rPr>
                <w:rFonts w:cs="Arial"/>
                <w:color w:val="000000"/>
                <w:sz w:val="22"/>
              </w:rPr>
            </w:pPr>
            <w:r w:rsidRPr="00BB1FDC">
              <w:rPr>
                <w:rFonts w:cs="Arial"/>
                <w:color w:val="000000"/>
                <w:sz w:val="22"/>
              </w:rPr>
              <w:t xml:space="preserve">Site of Special </w:t>
            </w:r>
            <w:r w:rsidR="006B4C8F" w:rsidRPr="00BB1FDC">
              <w:rPr>
                <w:rFonts w:cs="Arial"/>
                <w:color w:val="000000"/>
                <w:sz w:val="22"/>
              </w:rPr>
              <w:t>Scientific</w:t>
            </w:r>
            <w:r w:rsidRPr="00BB1FDC">
              <w:rPr>
                <w:rFonts w:cs="Arial"/>
                <w:color w:val="000000"/>
                <w:sz w:val="22"/>
              </w:rPr>
              <w:t xml:space="preserve"> Interest</w:t>
            </w:r>
          </w:p>
        </w:tc>
      </w:tr>
      <w:tr w:rsidR="00BB1FDC" w:rsidRPr="00BB1FDC" w14:paraId="270A4E77" w14:textId="4A99494F" w:rsidTr="006B4C8F">
        <w:trPr>
          <w:trHeight w:val="373"/>
        </w:trPr>
        <w:tc>
          <w:tcPr>
            <w:tcW w:w="1097" w:type="dxa"/>
            <w:tcBorders>
              <w:top w:val="nil"/>
              <w:left w:val="nil"/>
              <w:bottom w:val="nil"/>
              <w:right w:val="nil"/>
            </w:tcBorders>
            <w:noWrap/>
            <w:vAlign w:val="bottom"/>
            <w:hideMark/>
          </w:tcPr>
          <w:p w14:paraId="3CFD4A79" w14:textId="77777777" w:rsidR="00BB1FDC" w:rsidRPr="00BB1FDC" w:rsidRDefault="00BB1FDC" w:rsidP="00BB1FDC">
            <w:pPr>
              <w:spacing w:before="0" w:after="0"/>
              <w:rPr>
                <w:rFonts w:cs="Arial"/>
                <w:b/>
                <w:bCs/>
                <w:color w:val="000000"/>
                <w:sz w:val="22"/>
              </w:rPr>
            </w:pPr>
            <w:r w:rsidRPr="00BB1FDC">
              <w:rPr>
                <w:rFonts w:cs="Arial"/>
                <w:b/>
                <w:bCs/>
                <w:color w:val="000000"/>
                <w:sz w:val="22"/>
              </w:rPr>
              <w:t>LOAEL</w:t>
            </w:r>
          </w:p>
        </w:tc>
        <w:tc>
          <w:tcPr>
            <w:tcW w:w="6320" w:type="dxa"/>
            <w:tcBorders>
              <w:top w:val="nil"/>
              <w:left w:val="nil"/>
              <w:bottom w:val="nil"/>
              <w:right w:val="nil"/>
            </w:tcBorders>
            <w:noWrap/>
            <w:vAlign w:val="bottom"/>
            <w:hideMark/>
          </w:tcPr>
          <w:p w14:paraId="5C1EDCD2" w14:textId="77777777" w:rsidR="00BB1FDC" w:rsidRPr="00BB1FDC" w:rsidRDefault="00BB1FDC" w:rsidP="00BB1FDC">
            <w:pPr>
              <w:spacing w:before="0" w:after="0"/>
              <w:rPr>
                <w:rFonts w:cs="Arial"/>
                <w:color w:val="000000"/>
                <w:sz w:val="22"/>
              </w:rPr>
            </w:pPr>
            <w:r w:rsidRPr="00BB1FDC">
              <w:rPr>
                <w:rFonts w:cs="Arial"/>
                <w:color w:val="000000"/>
                <w:sz w:val="22"/>
              </w:rPr>
              <w:t>Lowest observed adverse effect level</w:t>
            </w:r>
          </w:p>
        </w:tc>
        <w:tc>
          <w:tcPr>
            <w:tcW w:w="1230" w:type="dxa"/>
            <w:vAlign w:val="bottom"/>
          </w:tcPr>
          <w:p w14:paraId="759E3C81" w14:textId="301DF022" w:rsidR="00BB1FDC" w:rsidRPr="006B4C8F" w:rsidRDefault="00BB1FDC" w:rsidP="006B4C8F">
            <w:pPr>
              <w:spacing w:before="0" w:after="0"/>
              <w:rPr>
                <w:rFonts w:cs="Arial"/>
                <w:b/>
                <w:bCs/>
                <w:color w:val="000000"/>
                <w:sz w:val="22"/>
              </w:rPr>
            </w:pPr>
            <w:r w:rsidRPr="00BB1FDC">
              <w:rPr>
                <w:rFonts w:cs="Arial"/>
                <w:b/>
                <w:bCs/>
                <w:color w:val="000000"/>
                <w:sz w:val="22"/>
              </w:rPr>
              <w:t>TP</w:t>
            </w:r>
          </w:p>
        </w:tc>
        <w:tc>
          <w:tcPr>
            <w:tcW w:w="11410" w:type="dxa"/>
            <w:vAlign w:val="bottom"/>
          </w:tcPr>
          <w:p w14:paraId="528414C7" w14:textId="07921A07" w:rsidR="00BB1FDC" w:rsidRPr="006B4C8F" w:rsidRDefault="00BB1FDC" w:rsidP="006B4C8F">
            <w:pPr>
              <w:spacing w:before="0" w:after="0"/>
              <w:rPr>
                <w:rFonts w:cs="Arial"/>
                <w:color w:val="000000"/>
                <w:sz w:val="22"/>
              </w:rPr>
            </w:pPr>
            <w:r w:rsidRPr="00BB1FDC">
              <w:rPr>
                <w:rFonts w:cs="Arial"/>
                <w:color w:val="000000"/>
                <w:sz w:val="22"/>
              </w:rPr>
              <w:t>Temporary Possession</w:t>
            </w:r>
          </w:p>
        </w:tc>
      </w:tr>
    </w:tbl>
    <w:p w14:paraId="53C58DAF" w14:textId="77777777" w:rsidR="00F01BDD" w:rsidRDefault="00F01BDD" w:rsidP="00F01BDD">
      <w:pPr>
        <w:sectPr w:rsidR="00F01BDD" w:rsidSect="00112E51">
          <w:headerReference w:type="default" r:id="rId14"/>
          <w:footerReference w:type="default" r:id="rId15"/>
          <w:headerReference w:type="first" r:id="rId16"/>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5EDA32EC" w14:textId="29493544" w:rsidR="00802011"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27674416" w:history="1">
        <w:r w:rsidR="00802011" w:rsidRPr="00763723">
          <w:rPr>
            <w:rStyle w:val="Hyperlink"/>
            <w:rFonts w:cs="Arial"/>
            <w:noProof/>
          </w:rPr>
          <w:t>1.</w:t>
        </w:r>
        <w:r w:rsidR="00802011">
          <w:rPr>
            <w:rFonts w:asciiTheme="minorHAnsi" w:eastAsiaTheme="minorEastAsia" w:hAnsiTheme="minorHAnsi" w:cstheme="minorBidi"/>
            <w:b w:val="0"/>
            <w:noProof/>
            <w:kern w:val="2"/>
            <w:szCs w:val="24"/>
            <w14:ligatures w14:val="standardContextual"/>
          </w:rPr>
          <w:tab/>
        </w:r>
        <w:r w:rsidR="00802011" w:rsidRPr="00763723">
          <w:rPr>
            <w:rStyle w:val="Hyperlink"/>
            <w:rFonts w:cs="Arial"/>
            <w:noProof/>
          </w:rPr>
          <w:t>General and cross-topic questions</w:t>
        </w:r>
        <w:r w:rsidR="00802011">
          <w:rPr>
            <w:noProof/>
            <w:webHidden/>
          </w:rPr>
          <w:tab/>
        </w:r>
        <w:r w:rsidR="00802011">
          <w:rPr>
            <w:noProof/>
            <w:webHidden/>
          </w:rPr>
          <w:fldChar w:fldCharType="begin"/>
        </w:r>
        <w:r w:rsidR="00802011">
          <w:rPr>
            <w:noProof/>
            <w:webHidden/>
          </w:rPr>
          <w:instrText xml:space="preserve"> PAGEREF _Toc227674416 \h </w:instrText>
        </w:r>
        <w:r w:rsidR="00802011">
          <w:rPr>
            <w:noProof/>
            <w:webHidden/>
          </w:rPr>
        </w:r>
        <w:r w:rsidR="00802011">
          <w:rPr>
            <w:noProof/>
            <w:webHidden/>
          </w:rPr>
          <w:fldChar w:fldCharType="separate"/>
        </w:r>
        <w:r w:rsidR="00802011">
          <w:rPr>
            <w:noProof/>
            <w:webHidden/>
          </w:rPr>
          <w:t>5</w:t>
        </w:r>
        <w:r w:rsidR="00802011">
          <w:rPr>
            <w:noProof/>
            <w:webHidden/>
          </w:rPr>
          <w:fldChar w:fldCharType="end"/>
        </w:r>
      </w:hyperlink>
    </w:p>
    <w:p w14:paraId="73E05F8C" w14:textId="5C872879"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17" w:history="1">
        <w:r w:rsidRPr="00763723">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Biodiversity and ecology (Including Habitat Regulations Assessment)</w:t>
        </w:r>
        <w:r>
          <w:rPr>
            <w:noProof/>
            <w:webHidden/>
          </w:rPr>
          <w:tab/>
        </w:r>
        <w:r>
          <w:rPr>
            <w:noProof/>
            <w:webHidden/>
          </w:rPr>
          <w:fldChar w:fldCharType="begin"/>
        </w:r>
        <w:r>
          <w:rPr>
            <w:noProof/>
            <w:webHidden/>
          </w:rPr>
          <w:instrText xml:space="preserve"> PAGEREF _Toc227674417 \h </w:instrText>
        </w:r>
        <w:r>
          <w:rPr>
            <w:noProof/>
            <w:webHidden/>
          </w:rPr>
        </w:r>
        <w:r>
          <w:rPr>
            <w:noProof/>
            <w:webHidden/>
          </w:rPr>
          <w:fldChar w:fldCharType="separate"/>
        </w:r>
        <w:r>
          <w:rPr>
            <w:noProof/>
            <w:webHidden/>
          </w:rPr>
          <w:t>6</w:t>
        </w:r>
        <w:r>
          <w:rPr>
            <w:noProof/>
            <w:webHidden/>
          </w:rPr>
          <w:fldChar w:fldCharType="end"/>
        </w:r>
      </w:hyperlink>
    </w:p>
    <w:p w14:paraId="01BE7992" w14:textId="5726A5D4"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18" w:history="1">
        <w:r w:rsidRPr="00763723">
          <w:rPr>
            <w:rStyle w:val="Hyperlink"/>
            <w:rFonts w:cs="Arial"/>
            <w:noProof/>
          </w:rPr>
          <w:t>3.</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Climate change</w:t>
        </w:r>
        <w:r>
          <w:rPr>
            <w:noProof/>
            <w:webHidden/>
          </w:rPr>
          <w:tab/>
        </w:r>
        <w:r>
          <w:rPr>
            <w:noProof/>
            <w:webHidden/>
          </w:rPr>
          <w:fldChar w:fldCharType="begin"/>
        </w:r>
        <w:r>
          <w:rPr>
            <w:noProof/>
            <w:webHidden/>
          </w:rPr>
          <w:instrText xml:space="preserve"> PAGEREF _Toc227674418 \h </w:instrText>
        </w:r>
        <w:r>
          <w:rPr>
            <w:noProof/>
            <w:webHidden/>
          </w:rPr>
        </w:r>
        <w:r>
          <w:rPr>
            <w:noProof/>
            <w:webHidden/>
          </w:rPr>
          <w:fldChar w:fldCharType="separate"/>
        </w:r>
        <w:r>
          <w:rPr>
            <w:noProof/>
            <w:webHidden/>
          </w:rPr>
          <w:t>12</w:t>
        </w:r>
        <w:r>
          <w:rPr>
            <w:noProof/>
            <w:webHidden/>
          </w:rPr>
          <w:fldChar w:fldCharType="end"/>
        </w:r>
      </w:hyperlink>
    </w:p>
    <w:p w14:paraId="034A8553" w14:textId="2D5DEF6F"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19" w:history="1">
        <w:r w:rsidRPr="00763723">
          <w:rPr>
            <w:rStyle w:val="Hyperlink"/>
            <w:rFonts w:cs="Arial"/>
            <w:noProof/>
          </w:rPr>
          <w:t>4.</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_Toc227674419 \h </w:instrText>
        </w:r>
        <w:r>
          <w:rPr>
            <w:noProof/>
            <w:webHidden/>
          </w:rPr>
        </w:r>
        <w:r>
          <w:rPr>
            <w:noProof/>
            <w:webHidden/>
          </w:rPr>
          <w:fldChar w:fldCharType="separate"/>
        </w:r>
        <w:r>
          <w:rPr>
            <w:noProof/>
            <w:webHidden/>
          </w:rPr>
          <w:t>13</w:t>
        </w:r>
        <w:r>
          <w:rPr>
            <w:noProof/>
            <w:webHidden/>
          </w:rPr>
          <w:fldChar w:fldCharType="end"/>
        </w:r>
      </w:hyperlink>
    </w:p>
    <w:p w14:paraId="5CE965DE" w14:textId="1D062B36"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20" w:history="1">
        <w:r w:rsidRPr="00763723">
          <w:rPr>
            <w:rStyle w:val="Hyperlink"/>
            <w:noProof/>
          </w:rPr>
          <w:t>5.</w:t>
        </w:r>
        <w:r>
          <w:rPr>
            <w:rFonts w:asciiTheme="minorHAnsi" w:eastAsiaTheme="minorEastAsia" w:hAnsiTheme="minorHAnsi" w:cstheme="minorBidi"/>
            <w:b w:val="0"/>
            <w:noProof/>
            <w:kern w:val="2"/>
            <w:szCs w:val="24"/>
            <w14:ligatures w14:val="standardContextual"/>
          </w:rPr>
          <w:tab/>
        </w:r>
        <w:r w:rsidRPr="00763723">
          <w:rPr>
            <w:rStyle w:val="Hyperlink"/>
            <w:noProof/>
          </w:rPr>
          <w:t>The draft Development Consent Order (DCO)</w:t>
        </w:r>
        <w:r>
          <w:rPr>
            <w:noProof/>
            <w:webHidden/>
          </w:rPr>
          <w:tab/>
        </w:r>
        <w:r>
          <w:rPr>
            <w:noProof/>
            <w:webHidden/>
          </w:rPr>
          <w:fldChar w:fldCharType="begin"/>
        </w:r>
        <w:r>
          <w:rPr>
            <w:noProof/>
            <w:webHidden/>
          </w:rPr>
          <w:instrText xml:space="preserve"> PAGEREF _Toc227674420 \h </w:instrText>
        </w:r>
        <w:r>
          <w:rPr>
            <w:noProof/>
            <w:webHidden/>
          </w:rPr>
        </w:r>
        <w:r>
          <w:rPr>
            <w:noProof/>
            <w:webHidden/>
          </w:rPr>
          <w:fldChar w:fldCharType="separate"/>
        </w:r>
        <w:r>
          <w:rPr>
            <w:noProof/>
            <w:webHidden/>
          </w:rPr>
          <w:t>16</w:t>
        </w:r>
        <w:r>
          <w:rPr>
            <w:noProof/>
            <w:webHidden/>
          </w:rPr>
          <w:fldChar w:fldCharType="end"/>
        </w:r>
      </w:hyperlink>
    </w:p>
    <w:p w14:paraId="00F5E6A4" w14:textId="7712DCE6" w:rsidR="00802011" w:rsidRDefault="00802011">
      <w:pPr>
        <w:pStyle w:val="TOC2"/>
        <w:rPr>
          <w:rFonts w:asciiTheme="minorHAnsi" w:eastAsiaTheme="minorEastAsia" w:hAnsiTheme="minorHAnsi" w:cstheme="minorBidi"/>
          <w:noProof/>
          <w:kern w:val="2"/>
          <w:sz w:val="24"/>
          <w:szCs w:val="24"/>
          <w14:ligatures w14:val="standardContextual"/>
        </w:rPr>
      </w:pPr>
      <w:hyperlink w:anchor="_Toc227674421" w:history="1">
        <w:r w:rsidRPr="00763723">
          <w:rPr>
            <w:rStyle w:val="Hyperlink"/>
            <w:noProof/>
          </w:rPr>
          <w:t>5.1</w:t>
        </w:r>
        <w:r>
          <w:rPr>
            <w:rFonts w:asciiTheme="minorHAnsi" w:eastAsiaTheme="minorEastAsia" w:hAnsiTheme="minorHAnsi" w:cstheme="minorBidi"/>
            <w:noProof/>
            <w:kern w:val="2"/>
            <w:sz w:val="24"/>
            <w:szCs w:val="24"/>
            <w14:ligatures w14:val="standardContextual"/>
          </w:rPr>
          <w:tab/>
        </w:r>
        <w:r w:rsidRPr="00763723">
          <w:rPr>
            <w:rStyle w:val="Hyperlink"/>
            <w:noProof/>
          </w:rPr>
          <w:t>Articles</w:t>
        </w:r>
        <w:r>
          <w:rPr>
            <w:noProof/>
            <w:webHidden/>
          </w:rPr>
          <w:tab/>
        </w:r>
        <w:r>
          <w:rPr>
            <w:noProof/>
            <w:webHidden/>
          </w:rPr>
          <w:fldChar w:fldCharType="begin"/>
        </w:r>
        <w:r>
          <w:rPr>
            <w:noProof/>
            <w:webHidden/>
          </w:rPr>
          <w:instrText xml:space="preserve"> PAGEREF _Toc227674421 \h </w:instrText>
        </w:r>
        <w:r>
          <w:rPr>
            <w:noProof/>
            <w:webHidden/>
          </w:rPr>
        </w:r>
        <w:r>
          <w:rPr>
            <w:noProof/>
            <w:webHidden/>
          </w:rPr>
          <w:fldChar w:fldCharType="separate"/>
        </w:r>
        <w:r>
          <w:rPr>
            <w:noProof/>
            <w:webHidden/>
          </w:rPr>
          <w:t>16</w:t>
        </w:r>
        <w:r>
          <w:rPr>
            <w:noProof/>
            <w:webHidden/>
          </w:rPr>
          <w:fldChar w:fldCharType="end"/>
        </w:r>
      </w:hyperlink>
    </w:p>
    <w:p w14:paraId="749DCA1D" w14:textId="1174578F" w:rsidR="00802011" w:rsidRDefault="00802011">
      <w:pPr>
        <w:pStyle w:val="TOC2"/>
        <w:rPr>
          <w:rFonts w:asciiTheme="minorHAnsi" w:eastAsiaTheme="minorEastAsia" w:hAnsiTheme="minorHAnsi" w:cstheme="minorBidi"/>
          <w:noProof/>
          <w:kern w:val="2"/>
          <w:sz w:val="24"/>
          <w:szCs w:val="24"/>
          <w14:ligatures w14:val="standardContextual"/>
        </w:rPr>
      </w:pPr>
      <w:hyperlink w:anchor="_Toc227674422" w:history="1">
        <w:r w:rsidRPr="00763723">
          <w:rPr>
            <w:rStyle w:val="Hyperlink"/>
            <w:rFonts w:cs="Arial"/>
            <w:noProof/>
          </w:rPr>
          <w:t>5.2</w:t>
        </w:r>
        <w:r>
          <w:rPr>
            <w:rFonts w:asciiTheme="minorHAnsi" w:eastAsiaTheme="minorEastAsia" w:hAnsiTheme="minorHAnsi" w:cstheme="minorBidi"/>
            <w:noProof/>
            <w:kern w:val="2"/>
            <w:sz w:val="24"/>
            <w:szCs w:val="24"/>
            <w14:ligatures w14:val="standardContextual"/>
          </w:rPr>
          <w:tab/>
        </w:r>
        <w:r w:rsidRPr="00763723">
          <w:rPr>
            <w:rStyle w:val="Hyperlink"/>
            <w:rFonts w:cs="Arial"/>
            <w:noProof/>
          </w:rPr>
          <w:t>Schedules</w:t>
        </w:r>
        <w:r>
          <w:rPr>
            <w:noProof/>
            <w:webHidden/>
          </w:rPr>
          <w:tab/>
        </w:r>
        <w:r>
          <w:rPr>
            <w:noProof/>
            <w:webHidden/>
          </w:rPr>
          <w:fldChar w:fldCharType="begin"/>
        </w:r>
        <w:r>
          <w:rPr>
            <w:noProof/>
            <w:webHidden/>
          </w:rPr>
          <w:instrText xml:space="preserve"> PAGEREF _Toc227674422 \h </w:instrText>
        </w:r>
        <w:r>
          <w:rPr>
            <w:noProof/>
            <w:webHidden/>
          </w:rPr>
        </w:r>
        <w:r>
          <w:rPr>
            <w:noProof/>
            <w:webHidden/>
          </w:rPr>
          <w:fldChar w:fldCharType="separate"/>
        </w:r>
        <w:r>
          <w:rPr>
            <w:noProof/>
            <w:webHidden/>
          </w:rPr>
          <w:t>18</w:t>
        </w:r>
        <w:r>
          <w:rPr>
            <w:noProof/>
            <w:webHidden/>
          </w:rPr>
          <w:fldChar w:fldCharType="end"/>
        </w:r>
      </w:hyperlink>
    </w:p>
    <w:p w14:paraId="645F9EA3" w14:textId="094A0FC8"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23" w:history="1">
        <w:r w:rsidRPr="00763723">
          <w:rPr>
            <w:rStyle w:val="Hyperlink"/>
            <w:noProof/>
          </w:rPr>
          <w:t>6.</w:t>
        </w:r>
        <w:r>
          <w:rPr>
            <w:rFonts w:asciiTheme="minorHAnsi" w:eastAsiaTheme="minorEastAsia" w:hAnsiTheme="minorHAnsi" w:cstheme="minorBidi"/>
            <w:b w:val="0"/>
            <w:noProof/>
            <w:kern w:val="2"/>
            <w:szCs w:val="24"/>
            <w14:ligatures w14:val="standardContextual"/>
          </w:rPr>
          <w:tab/>
        </w:r>
        <w:r w:rsidRPr="00763723">
          <w:rPr>
            <w:rStyle w:val="Hyperlink"/>
            <w:noProof/>
          </w:rPr>
          <w:t>Cultural heritage</w:t>
        </w:r>
        <w:r>
          <w:rPr>
            <w:noProof/>
            <w:webHidden/>
          </w:rPr>
          <w:tab/>
        </w:r>
        <w:r>
          <w:rPr>
            <w:noProof/>
            <w:webHidden/>
          </w:rPr>
          <w:fldChar w:fldCharType="begin"/>
        </w:r>
        <w:r>
          <w:rPr>
            <w:noProof/>
            <w:webHidden/>
          </w:rPr>
          <w:instrText xml:space="preserve"> PAGEREF _Toc227674423 \h </w:instrText>
        </w:r>
        <w:r>
          <w:rPr>
            <w:noProof/>
            <w:webHidden/>
          </w:rPr>
        </w:r>
        <w:r>
          <w:rPr>
            <w:noProof/>
            <w:webHidden/>
          </w:rPr>
          <w:fldChar w:fldCharType="separate"/>
        </w:r>
        <w:r>
          <w:rPr>
            <w:noProof/>
            <w:webHidden/>
          </w:rPr>
          <w:t>19</w:t>
        </w:r>
        <w:r>
          <w:rPr>
            <w:noProof/>
            <w:webHidden/>
          </w:rPr>
          <w:fldChar w:fldCharType="end"/>
        </w:r>
      </w:hyperlink>
    </w:p>
    <w:p w14:paraId="4355D25E" w14:textId="78D48733"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24" w:history="1">
        <w:r w:rsidRPr="00763723">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Flood Risk, hydrology, and water resources</w:t>
        </w:r>
        <w:r>
          <w:rPr>
            <w:noProof/>
            <w:webHidden/>
          </w:rPr>
          <w:tab/>
        </w:r>
        <w:r>
          <w:rPr>
            <w:noProof/>
            <w:webHidden/>
          </w:rPr>
          <w:fldChar w:fldCharType="begin"/>
        </w:r>
        <w:r>
          <w:rPr>
            <w:noProof/>
            <w:webHidden/>
          </w:rPr>
          <w:instrText xml:space="preserve"> PAGEREF _Toc227674424 \h </w:instrText>
        </w:r>
        <w:r>
          <w:rPr>
            <w:noProof/>
            <w:webHidden/>
          </w:rPr>
        </w:r>
        <w:r>
          <w:rPr>
            <w:noProof/>
            <w:webHidden/>
          </w:rPr>
          <w:fldChar w:fldCharType="separate"/>
        </w:r>
        <w:r>
          <w:rPr>
            <w:noProof/>
            <w:webHidden/>
          </w:rPr>
          <w:t>21</w:t>
        </w:r>
        <w:r>
          <w:rPr>
            <w:noProof/>
            <w:webHidden/>
          </w:rPr>
          <w:fldChar w:fldCharType="end"/>
        </w:r>
      </w:hyperlink>
    </w:p>
    <w:p w14:paraId="4E74435A" w14:textId="026F6057"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25" w:history="1">
        <w:r w:rsidRPr="00763723">
          <w:rPr>
            <w:rStyle w:val="Hyperlink"/>
            <w:rFonts w:cs="Arial"/>
            <w:noProof/>
          </w:rPr>
          <w:t>8.</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Landscape and visual</w:t>
        </w:r>
        <w:r>
          <w:rPr>
            <w:noProof/>
            <w:webHidden/>
          </w:rPr>
          <w:tab/>
        </w:r>
        <w:r>
          <w:rPr>
            <w:noProof/>
            <w:webHidden/>
          </w:rPr>
          <w:fldChar w:fldCharType="begin"/>
        </w:r>
        <w:r>
          <w:rPr>
            <w:noProof/>
            <w:webHidden/>
          </w:rPr>
          <w:instrText xml:space="preserve"> PAGEREF _Toc227674425 \h </w:instrText>
        </w:r>
        <w:r>
          <w:rPr>
            <w:noProof/>
            <w:webHidden/>
          </w:rPr>
        </w:r>
        <w:r>
          <w:rPr>
            <w:noProof/>
            <w:webHidden/>
          </w:rPr>
          <w:fldChar w:fldCharType="separate"/>
        </w:r>
        <w:r>
          <w:rPr>
            <w:noProof/>
            <w:webHidden/>
          </w:rPr>
          <w:t>25</w:t>
        </w:r>
        <w:r>
          <w:rPr>
            <w:noProof/>
            <w:webHidden/>
          </w:rPr>
          <w:fldChar w:fldCharType="end"/>
        </w:r>
      </w:hyperlink>
    </w:p>
    <w:p w14:paraId="5D48C06A" w14:textId="065A3C5F"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26" w:history="1">
        <w:r w:rsidRPr="00763723">
          <w:rPr>
            <w:rStyle w:val="Hyperlink"/>
            <w:rFonts w:cs="Arial"/>
            <w:noProof/>
          </w:rPr>
          <w:t>9.</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Land use, soil and ground conditions</w:t>
        </w:r>
        <w:r>
          <w:rPr>
            <w:noProof/>
            <w:webHidden/>
          </w:rPr>
          <w:tab/>
        </w:r>
        <w:r>
          <w:rPr>
            <w:noProof/>
            <w:webHidden/>
          </w:rPr>
          <w:fldChar w:fldCharType="begin"/>
        </w:r>
        <w:r>
          <w:rPr>
            <w:noProof/>
            <w:webHidden/>
          </w:rPr>
          <w:instrText xml:space="preserve"> PAGEREF _Toc227674426 \h </w:instrText>
        </w:r>
        <w:r>
          <w:rPr>
            <w:noProof/>
            <w:webHidden/>
          </w:rPr>
        </w:r>
        <w:r>
          <w:rPr>
            <w:noProof/>
            <w:webHidden/>
          </w:rPr>
          <w:fldChar w:fldCharType="separate"/>
        </w:r>
        <w:r>
          <w:rPr>
            <w:noProof/>
            <w:webHidden/>
          </w:rPr>
          <w:t>27</w:t>
        </w:r>
        <w:r>
          <w:rPr>
            <w:noProof/>
            <w:webHidden/>
          </w:rPr>
          <w:fldChar w:fldCharType="end"/>
        </w:r>
      </w:hyperlink>
    </w:p>
    <w:p w14:paraId="4B0A91DA" w14:textId="5204D553"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27" w:history="1">
        <w:r w:rsidRPr="00763723">
          <w:rPr>
            <w:rStyle w:val="Hyperlink"/>
            <w:rFonts w:cs="Arial"/>
            <w:noProof/>
          </w:rPr>
          <w:t>10.</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Network connection</w:t>
        </w:r>
        <w:r>
          <w:rPr>
            <w:noProof/>
            <w:webHidden/>
          </w:rPr>
          <w:tab/>
        </w:r>
        <w:r>
          <w:rPr>
            <w:noProof/>
            <w:webHidden/>
          </w:rPr>
          <w:fldChar w:fldCharType="begin"/>
        </w:r>
        <w:r>
          <w:rPr>
            <w:noProof/>
            <w:webHidden/>
          </w:rPr>
          <w:instrText xml:space="preserve"> PAGEREF _Toc227674427 \h </w:instrText>
        </w:r>
        <w:r>
          <w:rPr>
            <w:noProof/>
            <w:webHidden/>
          </w:rPr>
        </w:r>
        <w:r>
          <w:rPr>
            <w:noProof/>
            <w:webHidden/>
          </w:rPr>
          <w:fldChar w:fldCharType="separate"/>
        </w:r>
        <w:r>
          <w:rPr>
            <w:noProof/>
            <w:webHidden/>
          </w:rPr>
          <w:t>29</w:t>
        </w:r>
        <w:r>
          <w:rPr>
            <w:noProof/>
            <w:webHidden/>
          </w:rPr>
          <w:fldChar w:fldCharType="end"/>
        </w:r>
      </w:hyperlink>
    </w:p>
    <w:p w14:paraId="6F8A2EE3" w14:textId="149E16F6"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28" w:history="1">
        <w:r w:rsidRPr="00763723">
          <w:rPr>
            <w:rStyle w:val="Hyperlink"/>
            <w:rFonts w:cs="Arial"/>
            <w:noProof/>
          </w:rPr>
          <w:t>11.</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Noise and vibration</w:t>
        </w:r>
        <w:r>
          <w:rPr>
            <w:noProof/>
            <w:webHidden/>
          </w:rPr>
          <w:tab/>
        </w:r>
        <w:r>
          <w:rPr>
            <w:noProof/>
            <w:webHidden/>
          </w:rPr>
          <w:fldChar w:fldCharType="begin"/>
        </w:r>
        <w:r>
          <w:rPr>
            <w:noProof/>
            <w:webHidden/>
          </w:rPr>
          <w:instrText xml:space="preserve"> PAGEREF _Toc227674428 \h </w:instrText>
        </w:r>
        <w:r>
          <w:rPr>
            <w:noProof/>
            <w:webHidden/>
          </w:rPr>
        </w:r>
        <w:r>
          <w:rPr>
            <w:noProof/>
            <w:webHidden/>
          </w:rPr>
          <w:fldChar w:fldCharType="separate"/>
        </w:r>
        <w:r>
          <w:rPr>
            <w:noProof/>
            <w:webHidden/>
          </w:rPr>
          <w:t>31</w:t>
        </w:r>
        <w:r>
          <w:rPr>
            <w:noProof/>
            <w:webHidden/>
          </w:rPr>
          <w:fldChar w:fldCharType="end"/>
        </w:r>
      </w:hyperlink>
    </w:p>
    <w:p w14:paraId="23359A60" w14:textId="26A6F4C2"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29" w:history="1">
        <w:r w:rsidRPr="00763723">
          <w:rPr>
            <w:rStyle w:val="Hyperlink"/>
            <w:rFonts w:cs="Arial"/>
            <w:noProof/>
          </w:rPr>
          <w:t>12.</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Socio-economic</w:t>
        </w:r>
        <w:r>
          <w:rPr>
            <w:noProof/>
            <w:webHidden/>
          </w:rPr>
          <w:tab/>
        </w:r>
        <w:r>
          <w:rPr>
            <w:noProof/>
            <w:webHidden/>
          </w:rPr>
          <w:fldChar w:fldCharType="begin"/>
        </w:r>
        <w:r>
          <w:rPr>
            <w:noProof/>
            <w:webHidden/>
          </w:rPr>
          <w:instrText xml:space="preserve"> PAGEREF _Toc227674429 \h </w:instrText>
        </w:r>
        <w:r>
          <w:rPr>
            <w:noProof/>
            <w:webHidden/>
          </w:rPr>
        </w:r>
        <w:r>
          <w:rPr>
            <w:noProof/>
            <w:webHidden/>
          </w:rPr>
          <w:fldChar w:fldCharType="separate"/>
        </w:r>
        <w:r>
          <w:rPr>
            <w:noProof/>
            <w:webHidden/>
          </w:rPr>
          <w:t>32</w:t>
        </w:r>
        <w:r>
          <w:rPr>
            <w:noProof/>
            <w:webHidden/>
          </w:rPr>
          <w:fldChar w:fldCharType="end"/>
        </w:r>
      </w:hyperlink>
    </w:p>
    <w:p w14:paraId="5A701B88" w14:textId="54905EE8"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30" w:history="1">
        <w:r w:rsidRPr="00763723">
          <w:rPr>
            <w:rStyle w:val="Hyperlink"/>
            <w:rFonts w:cs="Arial"/>
            <w:noProof/>
          </w:rPr>
          <w:t>13.</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Transport and access</w:t>
        </w:r>
        <w:r>
          <w:rPr>
            <w:noProof/>
            <w:webHidden/>
          </w:rPr>
          <w:tab/>
        </w:r>
        <w:r>
          <w:rPr>
            <w:noProof/>
            <w:webHidden/>
          </w:rPr>
          <w:fldChar w:fldCharType="begin"/>
        </w:r>
        <w:r>
          <w:rPr>
            <w:noProof/>
            <w:webHidden/>
          </w:rPr>
          <w:instrText xml:space="preserve"> PAGEREF _Toc227674430 \h </w:instrText>
        </w:r>
        <w:r>
          <w:rPr>
            <w:noProof/>
            <w:webHidden/>
          </w:rPr>
        </w:r>
        <w:r>
          <w:rPr>
            <w:noProof/>
            <w:webHidden/>
          </w:rPr>
          <w:fldChar w:fldCharType="separate"/>
        </w:r>
        <w:r>
          <w:rPr>
            <w:noProof/>
            <w:webHidden/>
          </w:rPr>
          <w:t>33</w:t>
        </w:r>
        <w:r>
          <w:rPr>
            <w:noProof/>
            <w:webHidden/>
          </w:rPr>
          <w:fldChar w:fldCharType="end"/>
        </w:r>
      </w:hyperlink>
    </w:p>
    <w:p w14:paraId="19DD1543" w14:textId="299D2A6B" w:rsidR="00802011" w:rsidRDefault="00802011">
      <w:pPr>
        <w:pStyle w:val="TOC1"/>
        <w:rPr>
          <w:rFonts w:asciiTheme="minorHAnsi" w:eastAsiaTheme="minorEastAsia" w:hAnsiTheme="minorHAnsi" w:cstheme="minorBidi"/>
          <w:b w:val="0"/>
          <w:noProof/>
          <w:kern w:val="2"/>
          <w:szCs w:val="24"/>
          <w14:ligatures w14:val="standardContextual"/>
        </w:rPr>
      </w:pPr>
      <w:hyperlink w:anchor="_Toc227674431" w:history="1">
        <w:r w:rsidRPr="00763723">
          <w:rPr>
            <w:rStyle w:val="Hyperlink"/>
            <w:rFonts w:cs="Arial"/>
            <w:noProof/>
          </w:rPr>
          <w:t>14.</w:t>
        </w:r>
        <w:r>
          <w:rPr>
            <w:rFonts w:asciiTheme="minorHAnsi" w:eastAsiaTheme="minorEastAsia" w:hAnsiTheme="minorHAnsi" w:cstheme="minorBidi"/>
            <w:b w:val="0"/>
            <w:noProof/>
            <w:kern w:val="2"/>
            <w:szCs w:val="24"/>
            <w14:ligatures w14:val="standardContextual"/>
          </w:rPr>
          <w:tab/>
        </w:r>
        <w:r w:rsidRPr="00763723">
          <w:rPr>
            <w:rStyle w:val="Hyperlink"/>
            <w:rFonts w:cs="Arial"/>
            <w:noProof/>
          </w:rPr>
          <w:t>Other matters</w:t>
        </w:r>
        <w:r>
          <w:rPr>
            <w:noProof/>
            <w:webHidden/>
          </w:rPr>
          <w:tab/>
        </w:r>
        <w:r>
          <w:rPr>
            <w:noProof/>
            <w:webHidden/>
          </w:rPr>
          <w:fldChar w:fldCharType="begin"/>
        </w:r>
        <w:r>
          <w:rPr>
            <w:noProof/>
            <w:webHidden/>
          </w:rPr>
          <w:instrText xml:space="preserve"> PAGEREF _Toc227674431 \h </w:instrText>
        </w:r>
        <w:r>
          <w:rPr>
            <w:noProof/>
            <w:webHidden/>
          </w:rPr>
        </w:r>
        <w:r>
          <w:rPr>
            <w:noProof/>
            <w:webHidden/>
          </w:rPr>
          <w:fldChar w:fldCharType="separate"/>
        </w:r>
        <w:r>
          <w:rPr>
            <w:noProof/>
            <w:webHidden/>
          </w:rPr>
          <w:t>35</w:t>
        </w:r>
        <w:r>
          <w:rPr>
            <w:noProof/>
            <w:webHidden/>
          </w:rPr>
          <w:fldChar w:fldCharType="end"/>
        </w:r>
      </w:hyperlink>
    </w:p>
    <w:p w14:paraId="53C58DC2" w14:textId="5185718C"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2"/>
        <w:gridCol w:w="3053"/>
        <w:gridCol w:w="17293"/>
      </w:tblGrid>
      <w:tr w:rsidR="001168CC" w:rsidRPr="008C59AE" w14:paraId="53C58DCC" w14:textId="77777777" w:rsidTr="00270CB5">
        <w:trPr>
          <w:tblHeader/>
        </w:trPr>
        <w:tc>
          <w:tcPr>
            <w:tcW w:w="1762"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cPr>
          <w:p w14:paraId="53C58DC6" w14:textId="027E792D" w:rsidR="00547CD9" w:rsidRPr="00092316" w:rsidRDefault="00F240D8" w:rsidP="00C96FF5">
            <w:pPr>
              <w:pStyle w:val="TableTextBold"/>
              <w:rPr>
                <w:rFonts w:cs="Arial"/>
                <w:szCs w:val="24"/>
              </w:rPr>
            </w:pPr>
            <w:r w:rsidRPr="00A97580">
              <w:rPr>
                <w:rFonts w:cs="Arial"/>
                <w:szCs w:val="24"/>
                <w:highlight w:val="black"/>
              </w:rPr>
              <w:lastRenderedPageBreak/>
              <w:t>ExQ</w:t>
            </w:r>
            <w:r w:rsidR="00A97580">
              <w:rPr>
                <w:rFonts w:cs="Arial"/>
                <w:szCs w:val="24"/>
              </w:rPr>
              <w:t>2</w:t>
            </w:r>
          </w:p>
        </w:tc>
        <w:tc>
          <w:tcPr>
            <w:tcW w:w="305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7293"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270CB5">
        <w:tc>
          <w:tcPr>
            <w:tcW w:w="22108" w:type="dxa"/>
            <w:gridSpan w:val="3"/>
            <w:tcBorders>
              <w:top w:val="single" w:sz="4" w:space="0" w:color="FFFFFF" w:themeColor="background1"/>
            </w:tcBorders>
          </w:tcPr>
          <w:p w14:paraId="46AF0F92" w14:textId="48308626" w:rsidR="003207CA" w:rsidRPr="00092316" w:rsidRDefault="003207CA" w:rsidP="0065026D">
            <w:pPr>
              <w:pStyle w:val="Heading1"/>
              <w:rPr>
                <w:rFonts w:cs="Arial"/>
                <w:szCs w:val="24"/>
              </w:rPr>
            </w:pPr>
            <w:bookmarkStart w:id="0" w:name="_Toc227674416"/>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D77B9D" w:rsidRPr="008C59AE" w14:paraId="5F205C8C" w14:textId="77777777" w:rsidTr="00270CB5">
        <w:tc>
          <w:tcPr>
            <w:tcW w:w="1762" w:type="dxa"/>
          </w:tcPr>
          <w:p w14:paraId="1E98A236" w14:textId="77777777" w:rsidR="00D77B9D" w:rsidRPr="00092316" w:rsidRDefault="00D77B9D" w:rsidP="005D2D03">
            <w:pPr>
              <w:pStyle w:val="Heading3"/>
              <w:rPr>
                <w:rFonts w:cs="Arial"/>
                <w:szCs w:val="24"/>
              </w:rPr>
            </w:pPr>
          </w:p>
        </w:tc>
        <w:tc>
          <w:tcPr>
            <w:tcW w:w="3053" w:type="dxa"/>
          </w:tcPr>
          <w:p w14:paraId="6093AC0F" w14:textId="4F81744E" w:rsidR="00D77B9D" w:rsidRPr="00092316" w:rsidRDefault="006E6ACF" w:rsidP="00662E85">
            <w:pPr>
              <w:rPr>
                <w:rFonts w:cs="Arial"/>
                <w:szCs w:val="24"/>
              </w:rPr>
            </w:pPr>
            <w:r>
              <w:rPr>
                <w:rFonts w:cs="Arial"/>
                <w:szCs w:val="24"/>
              </w:rPr>
              <w:t>Applicant</w:t>
            </w:r>
          </w:p>
        </w:tc>
        <w:tc>
          <w:tcPr>
            <w:tcW w:w="17293" w:type="dxa"/>
          </w:tcPr>
          <w:p w14:paraId="3369F946" w14:textId="77777777" w:rsidR="00D77B9D" w:rsidRDefault="008D30B1" w:rsidP="00112E51">
            <w:pPr>
              <w:pStyle w:val="QuestionMainBodyTextBold"/>
              <w:rPr>
                <w:rFonts w:cs="Arial"/>
                <w:szCs w:val="24"/>
              </w:rPr>
            </w:pPr>
            <w:r>
              <w:rPr>
                <w:rFonts w:cs="Arial"/>
                <w:szCs w:val="24"/>
              </w:rPr>
              <w:t>Panel Replacement</w:t>
            </w:r>
          </w:p>
          <w:p w14:paraId="1C3CAF5E" w14:textId="33A9BBA7" w:rsidR="008D30B1" w:rsidRPr="006E6ACF" w:rsidRDefault="006E6ACF" w:rsidP="00112E51">
            <w:pPr>
              <w:pStyle w:val="QuestionMainBodyTextBold"/>
              <w:rPr>
                <w:rFonts w:cs="Arial"/>
                <w:b w:val="0"/>
                <w:bCs w:val="0"/>
                <w:szCs w:val="24"/>
              </w:rPr>
            </w:pPr>
            <w:r w:rsidRPr="006E6ACF">
              <w:rPr>
                <w:rFonts w:cs="Arial"/>
                <w:b w:val="0"/>
                <w:bCs w:val="0"/>
                <w:szCs w:val="24"/>
              </w:rPr>
              <w:t>Please could the applicant explain what assumptions have been made and assessed with regard to replacement panels, BESS and other infrastructure over the operational life of the proposed development?</w:t>
            </w:r>
          </w:p>
        </w:tc>
      </w:tr>
      <w:tr w:rsidR="00863011" w:rsidRPr="008C59AE" w14:paraId="0BABB7BB" w14:textId="77777777" w:rsidTr="00270CB5">
        <w:tc>
          <w:tcPr>
            <w:tcW w:w="1762" w:type="dxa"/>
          </w:tcPr>
          <w:p w14:paraId="7D64F298" w14:textId="77777777" w:rsidR="00863011" w:rsidRPr="00092316" w:rsidRDefault="00863011" w:rsidP="005D2D03">
            <w:pPr>
              <w:pStyle w:val="Heading3"/>
              <w:rPr>
                <w:rFonts w:cs="Arial"/>
                <w:szCs w:val="24"/>
              </w:rPr>
            </w:pPr>
          </w:p>
        </w:tc>
        <w:tc>
          <w:tcPr>
            <w:tcW w:w="3053" w:type="dxa"/>
          </w:tcPr>
          <w:p w14:paraId="24BBAB21" w14:textId="28E24B92" w:rsidR="00863011" w:rsidRPr="00092316" w:rsidRDefault="007D37A8" w:rsidP="00662E85">
            <w:pPr>
              <w:rPr>
                <w:rFonts w:cs="Arial"/>
                <w:szCs w:val="24"/>
              </w:rPr>
            </w:pPr>
            <w:r>
              <w:rPr>
                <w:rFonts w:cs="Arial"/>
                <w:szCs w:val="24"/>
              </w:rPr>
              <w:t>Applicant</w:t>
            </w:r>
          </w:p>
        </w:tc>
        <w:tc>
          <w:tcPr>
            <w:tcW w:w="17293" w:type="dxa"/>
          </w:tcPr>
          <w:p w14:paraId="34B2D734" w14:textId="77777777" w:rsidR="00863011" w:rsidRDefault="00216519" w:rsidP="00112E51">
            <w:pPr>
              <w:pStyle w:val="QuestionMainBodyTextBold"/>
              <w:rPr>
                <w:rFonts w:cs="Arial"/>
                <w:szCs w:val="24"/>
              </w:rPr>
            </w:pPr>
            <w:r>
              <w:rPr>
                <w:rFonts w:cs="Arial"/>
                <w:szCs w:val="24"/>
              </w:rPr>
              <w:t xml:space="preserve">Mitigation hierarchy </w:t>
            </w:r>
          </w:p>
          <w:p w14:paraId="4EA0D8D8" w14:textId="61905D13" w:rsidR="0050686C" w:rsidRPr="007D37A8" w:rsidRDefault="0050686C" w:rsidP="00112E51">
            <w:pPr>
              <w:pStyle w:val="QuestionMainBodyTextBold"/>
              <w:rPr>
                <w:rFonts w:cs="Arial"/>
                <w:b w:val="0"/>
                <w:bCs w:val="0"/>
                <w:szCs w:val="24"/>
              </w:rPr>
            </w:pPr>
            <w:r w:rsidRPr="007D37A8">
              <w:rPr>
                <w:rFonts w:cs="Arial"/>
                <w:b w:val="0"/>
                <w:bCs w:val="0"/>
                <w:szCs w:val="24"/>
              </w:rPr>
              <w:t>Please could the applicant explain how the mitigation hierarchy</w:t>
            </w:r>
            <w:r w:rsidR="007D37A8" w:rsidRPr="007D37A8">
              <w:rPr>
                <w:rFonts w:cs="Arial"/>
                <w:b w:val="0"/>
                <w:bCs w:val="0"/>
                <w:szCs w:val="24"/>
              </w:rPr>
              <w:t>,</w:t>
            </w:r>
            <w:r w:rsidRPr="007D37A8">
              <w:rPr>
                <w:rFonts w:cs="Arial"/>
                <w:b w:val="0"/>
                <w:bCs w:val="0"/>
                <w:szCs w:val="24"/>
              </w:rPr>
              <w:t xml:space="preserve"> referred to at NPS EN-1 paragraph </w:t>
            </w:r>
            <w:r w:rsidR="007D37A8" w:rsidRPr="007D37A8">
              <w:rPr>
                <w:rFonts w:cs="Arial"/>
                <w:b w:val="0"/>
                <w:bCs w:val="0"/>
                <w:szCs w:val="24"/>
              </w:rPr>
              <w:t xml:space="preserve">4.2.10, </w:t>
            </w:r>
            <w:r w:rsidRPr="007D37A8">
              <w:rPr>
                <w:rFonts w:cs="Arial"/>
                <w:b w:val="0"/>
                <w:bCs w:val="0"/>
                <w:szCs w:val="24"/>
              </w:rPr>
              <w:t>has been applied</w:t>
            </w:r>
            <w:r w:rsidR="00237D4D" w:rsidRPr="007D37A8">
              <w:rPr>
                <w:rFonts w:cs="Arial"/>
                <w:b w:val="0"/>
                <w:bCs w:val="0"/>
                <w:szCs w:val="24"/>
              </w:rPr>
              <w:t xml:space="preserve"> to the proposed development? </w:t>
            </w:r>
          </w:p>
        </w:tc>
      </w:tr>
      <w:tr w:rsidR="00B94A15" w:rsidRPr="008C59AE" w14:paraId="5899EDC2" w14:textId="77777777" w:rsidTr="00270CB5">
        <w:tc>
          <w:tcPr>
            <w:tcW w:w="1762" w:type="dxa"/>
          </w:tcPr>
          <w:p w14:paraId="57920FBC" w14:textId="77777777" w:rsidR="00B94A15" w:rsidRPr="00092316" w:rsidRDefault="00B94A15" w:rsidP="005D2D03">
            <w:pPr>
              <w:pStyle w:val="Heading3"/>
              <w:rPr>
                <w:rFonts w:cs="Arial"/>
                <w:szCs w:val="24"/>
              </w:rPr>
            </w:pPr>
          </w:p>
        </w:tc>
        <w:tc>
          <w:tcPr>
            <w:tcW w:w="3053" w:type="dxa"/>
          </w:tcPr>
          <w:p w14:paraId="197272B2" w14:textId="2520207F" w:rsidR="00B94A15" w:rsidRPr="00092316" w:rsidRDefault="00E22D05" w:rsidP="00662E85">
            <w:pPr>
              <w:rPr>
                <w:rFonts w:cs="Arial"/>
                <w:szCs w:val="24"/>
              </w:rPr>
            </w:pPr>
            <w:r>
              <w:rPr>
                <w:rFonts w:cs="Arial"/>
                <w:szCs w:val="24"/>
              </w:rPr>
              <w:t>Applicant, N</w:t>
            </w:r>
            <w:r w:rsidR="007D37A8">
              <w:rPr>
                <w:rFonts w:cs="Arial"/>
                <w:szCs w:val="24"/>
              </w:rPr>
              <w:t xml:space="preserve">orth </w:t>
            </w:r>
            <w:r>
              <w:rPr>
                <w:rFonts w:cs="Arial"/>
                <w:szCs w:val="24"/>
              </w:rPr>
              <w:t>L</w:t>
            </w:r>
            <w:r w:rsidR="007D37A8">
              <w:rPr>
                <w:rFonts w:cs="Arial"/>
                <w:szCs w:val="24"/>
              </w:rPr>
              <w:t xml:space="preserve">incolnshire Council (NLC) </w:t>
            </w:r>
            <w:r>
              <w:rPr>
                <w:rFonts w:cs="Arial"/>
                <w:szCs w:val="24"/>
              </w:rPr>
              <w:t>and</w:t>
            </w:r>
            <w:r w:rsidR="007D37A8">
              <w:rPr>
                <w:rFonts w:cs="Arial"/>
                <w:szCs w:val="24"/>
              </w:rPr>
              <w:t xml:space="preserve"> City of Doncaster Council (CDC)</w:t>
            </w:r>
          </w:p>
        </w:tc>
        <w:tc>
          <w:tcPr>
            <w:tcW w:w="17293" w:type="dxa"/>
          </w:tcPr>
          <w:p w14:paraId="13ABF8F2" w14:textId="37234576" w:rsidR="004B007B" w:rsidRPr="004B007B" w:rsidRDefault="004B007B" w:rsidP="004B007B">
            <w:pPr>
              <w:pStyle w:val="QuestionMainBodyTextBold"/>
              <w:rPr>
                <w:rFonts w:cs="Arial"/>
                <w:szCs w:val="24"/>
              </w:rPr>
            </w:pPr>
            <w:r w:rsidRPr="004B007B">
              <w:rPr>
                <w:rFonts w:cs="Arial"/>
                <w:szCs w:val="24"/>
              </w:rPr>
              <w:t>Updated N</w:t>
            </w:r>
            <w:r>
              <w:rPr>
                <w:rFonts w:cs="Arial"/>
                <w:szCs w:val="24"/>
              </w:rPr>
              <w:t xml:space="preserve">ational </w:t>
            </w:r>
            <w:r w:rsidRPr="004B007B">
              <w:rPr>
                <w:rFonts w:cs="Arial"/>
                <w:szCs w:val="24"/>
              </w:rPr>
              <w:t>P</w:t>
            </w:r>
            <w:r>
              <w:rPr>
                <w:rFonts w:cs="Arial"/>
                <w:szCs w:val="24"/>
              </w:rPr>
              <w:t xml:space="preserve">olicy </w:t>
            </w:r>
            <w:r w:rsidRPr="004B007B">
              <w:rPr>
                <w:rFonts w:cs="Arial"/>
                <w:szCs w:val="24"/>
              </w:rPr>
              <w:t>S</w:t>
            </w:r>
            <w:r>
              <w:rPr>
                <w:rFonts w:cs="Arial"/>
                <w:szCs w:val="24"/>
              </w:rPr>
              <w:t xml:space="preserve">tatements </w:t>
            </w:r>
            <w:r w:rsidR="00E22D05">
              <w:rPr>
                <w:rFonts w:cs="Arial"/>
                <w:szCs w:val="24"/>
              </w:rPr>
              <w:t>(NPS)</w:t>
            </w:r>
          </w:p>
          <w:p w14:paraId="56A6D082" w14:textId="23230488" w:rsidR="00B94A15" w:rsidRPr="00E22D05" w:rsidRDefault="004B007B" w:rsidP="004B007B">
            <w:pPr>
              <w:pStyle w:val="QuestionMainBodyTextBold"/>
              <w:rPr>
                <w:rFonts w:cs="Arial"/>
                <w:b w:val="0"/>
                <w:bCs w:val="0"/>
                <w:szCs w:val="24"/>
              </w:rPr>
            </w:pPr>
            <w:r w:rsidRPr="00E22D05">
              <w:rPr>
                <w:rFonts w:cs="Arial"/>
                <w:b w:val="0"/>
                <w:bCs w:val="0"/>
                <w:szCs w:val="24"/>
              </w:rPr>
              <w:t xml:space="preserve">Could </w:t>
            </w:r>
            <w:r w:rsidR="00E22D05" w:rsidRPr="00E22D05">
              <w:rPr>
                <w:rFonts w:cs="Arial"/>
                <w:b w:val="0"/>
                <w:bCs w:val="0"/>
                <w:szCs w:val="24"/>
              </w:rPr>
              <w:t>the applicant, NLC and CDC</w:t>
            </w:r>
            <w:r w:rsidRPr="00E22D05">
              <w:rPr>
                <w:rFonts w:cs="Arial"/>
                <w:b w:val="0"/>
                <w:bCs w:val="0"/>
                <w:szCs w:val="24"/>
              </w:rPr>
              <w:t xml:space="preserve"> please provide representations on the effect of the changes to NPS, with EN-1,3 and 5 having come into force on 6 January 2026?</w:t>
            </w:r>
            <w:r w:rsidR="00E22D05" w:rsidRPr="00E22D05">
              <w:rPr>
                <w:rFonts w:cs="Arial"/>
                <w:b w:val="0"/>
                <w:bCs w:val="0"/>
                <w:szCs w:val="24"/>
              </w:rPr>
              <w:t xml:space="preserve"> Please consider the transitional arrangements and whether the revised NPS are ‘important and relevant’ </w:t>
            </w:r>
            <w:r w:rsidR="00535729">
              <w:rPr>
                <w:rFonts w:cs="Arial"/>
                <w:b w:val="0"/>
                <w:bCs w:val="0"/>
                <w:szCs w:val="24"/>
              </w:rPr>
              <w:t xml:space="preserve">to the </w:t>
            </w:r>
            <w:r w:rsidR="00EC3B94">
              <w:rPr>
                <w:rFonts w:cs="Arial"/>
                <w:b w:val="0"/>
                <w:bCs w:val="0"/>
                <w:szCs w:val="24"/>
              </w:rPr>
              <w:t>Secretary of State’s (SoS) decision</w:t>
            </w:r>
            <w:r w:rsidR="00E22D05" w:rsidRPr="00E22D05">
              <w:rPr>
                <w:rFonts w:cs="Arial"/>
                <w:b w:val="0"/>
                <w:bCs w:val="0"/>
                <w:szCs w:val="24"/>
              </w:rPr>
              <w:t xml:space="preserve">. </w:t>
            </w:r>
          </w:p>
        </w:tc>
      </w:tr>
      <w:tr w:rsidR="00581E6F" w:rsidRPr="008C59AE" w14:paraId="70EBD8D6" w14:textId="77777777" w:rsidTr="00270CB5">
        <w:tc>
          <w:tcPr>
            <w:tcW w:w="1762" w:type="dxa"/>
          </w:tcPr>
          <w:p w14:paraId="13B5D0AD" w14:textId="77777777" w:rsidR="00581E6F" w:rsidRPr="00092316" w:rsidRDefault="00581E6F" w:rsidP="005D2D03">
            <w:pPr>
              <w:pStyle w:val="Heading3"/>
              <w:rPr>
                <w:rFonts w:cs="Arial"/>
                <w:szCs w:val="24"/>
              </w:rPr>
            </w:pPr>
          </w:p>
        </w:tc>
        <w:tc>
          <w:tcPr>
            <w:tcW w:w="3053" w:type="dxa"/>
          </w:tcPr>
          <w:p w14:paraId="41132C5A" w14:textId="7E64EE98" w:rsidR="00581E6F" w:rsidRPr="00092316" w:rsidRDefault="00DB765C" w:rsidP="00662E85">
            <w:pPr>
              <w:rPr>
                <w:rFonts w:cs="Arial"/>
                <w:szCs w:val="24"/>
              </w:rPr>
            </w:pPr>
            <w:r>
              <w:rPr>
                <w:rFonts w:cs="Arial"/>
                <w:szCs w:val="24"/>
              </w:rPr>
              <w:t>Applicant, NLC and CDC</w:t>
            </w:r>
          </w:p>
        </w:tc>
        <w:tc>
          <w:tcPr>
            <w:tcW w:w="17293" w:type="dxa"/>
          </w:tcPr>
          <w:p w14:paraId="3F5B6BBA" w14:textId="77777777" w:rsidR="00F129D3" w:rsidRPr="00F129D3" w:rsidRDefault="00F129D3" w:rsidP="00F129D3">
            <w:pPr>
              <w:pStyle w:val="QuestionMainBodyTextBold"/>
              <w:rPr>
                <w:rFonts w:cs="Arial"/>
                <w:szCs w:val="24"/>
              </w:rPr>
            </w:pPr>
            <w:r w:rsidRPr="00F129D3">
              <w:rPr>
                <w:rFonts w:cs="Arial"/>
                <w:szCs w:val="24"/>
              </w:rPr>
              <w:t>CNP</w:t>
            </w:r>
          </w:p>
          <w:p w14:paraId="17CC5EE1" w14:textId="44CCCFF3" w:rsidR="00581E6F" w:rsidRDefault="00F129D3" w:rsidP="00F129D3">
            <w:pPr>
              <w:pStyle w:val="QuestionMainBodyTextBold"/>
              <w:rPr>
                <w:rFonts w:cs="Arial"/>
                <w:b w:val="0"/>
                <w:bCs w:val="0"/>
                <w:szCs w:val="24"/>
              </w:rPr>
            </w:pPr>
            <w:r w:rsidRPr="00F129D3">
              <w:rPr>
                <w:rFonts w:cs="Arial"/>
                <w:b w:val="0"/>
                <w:bCs w:val="0"/>
                <w:szCs w:val="24"/>
              </w:rPr>
              <w:t xml:space="preserve">In discussing </w:t>
            </w:r>
            <w:r w:rsidR="00EF207B">
              <w:rPr>
                <w:rFonts w:cs="Arial"/>
                <w:b w:val="0"/>
                <w:bCs w:val="0"/>
                <w:szCs w:val="24"/>
              </w:rPr>
              <w:t xml:space="preserve">Critical National </w:t>
            </w:r>
            <w:r w:rsidRPr="00F129D3">
              <w:rPr>
                <w:rFonts w:cs="Arial"/>
                <w:b w:val="0"/>
                <w:bCs w:val="0"/>
                <w:szCs w:val="24"/>
              </w:rPr>
              <w:t>P</w:t>
            </w:r>
            <w:r w:rsidR="00EF207B">
              <w:rPr>
                <w:rFonts w:cs="Arial"/>
                <w:b w:val="0"/>
                <w:bCs w:val="0"/>
                <w:szCs w:val="24"/>
              </w:rPr>
              <w:t>riority</w:t>
            </w:r>
            <w:r w:rsidRPr="00F129D3">
              <w:rPr>
                <w:rFonts w:cs="Arial"/>
                <w:b w:val="0"/>
                <w:bCs w:val="0"/>
                <w:szCs w:val="24"/>
              </w:rPr>
              <w:t xml:space="preserve"> infrastructure, Planning Statement </w:t>
            </w:r>
            <w:r w:rsidR="003E67E7">
              <w:rPr>
                <w:rFonts w:cs="Arial"/>
                <w:b w:val="0"/>
                <w:bCs w:val="0"/>
                <w:szCs w:val="24"/>
              </w:rPr>
              <w:t>[</w:t>
            </w:r>
            <w:r w:rsidR="00FB25F5">
              <w:rPr>
                <w:rFonts w:cs="Arial"/>
                <w:b w:val="0"/>
                <w:bCs w:val="0"/>
                <w:szCs w:val="24"/>
              </w:rPr>
              <w:t xml:space="preserve">APP-030] </w:t>
            </w:r>
            <w:r w:rsidRPr="00F129D3">
              <w:rPr>
                <w:rFonts w:cs="Arial"/>
                <w:b w:val="0"/>
                <w:bCs w:val="0"/>
                <w:szCs w:val="24"/>
              </w:rPr>
              <w:t xml:space="preserve">paragraph 8.2.3 indicates that the applicant has 'relied' upon CNP in </w:t>
            </w:r>
            <w:r w:rsidR="00EC3B94" w:rsidRPr="00F129D3">
              <w:rPr>
                <w:rFonts w:cs="Arial"/>
                <w:b w:val="0"/>
                <w:bCs w:val="0"/>
                <w:szCs w:val="24"/>
              </w:rPr>
              <w:t>relation</w:t>
            </w:r>
            <w:r w:rsidRPr="00F129D3">
              <w:rPr>
                <w:rFonts w:cs="Arial"/>
                <w:b w:val="0"/>
                <w:bCs w:val="0"/>
                <w:szCs w:val="24"/>
              </w:rPr>
              <w:t xml:space="preserve"> to the 'landscape and visual' and 'ecology and nature conservation' effects of the proposed development. Could the applicant please review the approach taken to CNP in recently made solar DCO recommendation reports and decision letters and </w:t>
            </w:r>
            <w:r w:rsidR="000D158D">
              <w:rPr>
                <w:rFonts w:cs="Arial"/>
                <w:b w:val="0"/>
                <w:bCs w:val="0"/>
                <w:szCs w:val="24"/>
              </w:rPr>
              <w:t>confirm whether it is relying on CNP</w:t>
            </w:r>
            <w:r w:rsidR="006A4EE3">
              <w:rPr>
                <w:rFonts w:cs="Arial"/>
                <w:b w:val="0"/>
                <w:bCs w:val="0"/>
                <w:szCs w:val="24"/>
              </w:rPr>
              <w:t xml:space="preserve"> policy</w:t>
            </w:r>
            <w:r w:rsidRPr="00F129D3">
              <w:rPr>
                <w:rFonts w:cs="Arial"/>
                <w:b w:val="0"/>
                <w:bCs w:val="0"/>
                <w:szCs w:val="24"/>
              </w:rPr>
              <w:t xml:space="preserve">? </w:t>
            </w:r>
          </w:p>
          <w:p w14:paraId="179958AE" w14:textId="78BE93E7" w:rsidR="00DB765C" w:rsidRPr="00F129D3" w:rsidRDefault="00DB765C" w:rsidP="00F129D3">
            <w:pPr>
              <w:pStyle w:val="QuestionMainBodyTextBold"/>
              <w:rPr>
                <w:rFonts w:cs="Arial"/>
                <w:b w:val="0"/>
                <w:bCs w:val="0"/>
                <w:szCs w:val="24"/>
              </w:rPr>
            </w:pPr>
            <w:r>
              <w:rPr>
                <w:rFonts w:cs="Arial"/>
                <w:b w:val="0"/>
                <w:bCs w:val="0"/>
                <w:szCs w:val="24"/>
              </w:rPr>
              <w:t xml:space="preserve">Could NLC and CDC also set out their respective positions on the application of the planning balance and in particular, the </w:t>
            </w:r>
            <w:r w:rsidR="00EF207B">
              <w:rPr>
                <w:rFonts w:cs="Arial"/>
                <w:b w:val="0"/>
                <w:bCs w:val="0"/>
                <w:szCs w:val="24"/>
              </w:rPr>
              <w:t>effect of NPS EN-3 policies on CNP</w:t>
            </w:r>
            <w:r w:rsidR="00612A9F">
              <w:rPr>
                <w:rFonts w:cs="Arial"/>
                <w:b w:val="0"/>
                <w:bCs w:val="0"/>
                <w:szCs w:val="24"/>
              </w:rPr>
              <w:t>?</w:t>
            </w:r>
            <w:r w:rsidR="00EF207B">
              <w:rPr>
                <w:rFonts w:cs="Arial"/>
                <w:b w:val="0"/>
                <w:bCs w:val="0"/>
                <w:szCs w:val="24"/>
              </w:rPr>
              <w:t xml:space="preserve"> </w:t>
            </w:r>
          </w:p>
        </w:tc>
      </w:tr>
      <w:tr w:rsidR="00FB25F5" w:rsidRPr="008C59AE" w14:paraId="1FE1BCBF" w14:textId="77777777" w:rsidTr="00270CB5">
        <w:tc>
          <w:tcPr>
            <w:tcW w:w="1762" w:type="dxa"/>
          </w:tcPr>
          <w:p w14:paraId="1EE1A9CD" w14:textId="77777777" w:rsidR="00FB25F5" w:rsidRPr="00092316" w:rsidRDefault="00FB25F5" w:rsidP="005D2D03">
            <w:pPr>
              <w:pStyle w:val="Heading3"/>
              <w:rPr>
                <w:rFonts w:cs="Arial"/>
                <w:szCs w:val="24"/>
              </w:rPr>
            </w:pPr>
          </w:p>
        </w:tc>
        <w:tc>
          <w:tcPr>
            <w:tcW w:w="3053" w:type="dxa"/>
          </w:tcPr>
          <w:p w14:paraId="523BF06B" w14:textId="639C8F8D" w:rsidR="00FB25F5" w:rsidRPr="00092316" w:rsidRDefault="00DB765C" w:rsidP="00662E85">
            <w:pPr>
              <w:rPr>
                <w:rFonts w:cs="Arial"/>
                <w:szCs w:val="24"/>
              </w:rPr>
            </w:pPr>
            <w:r>
              <w:rPr>
                <w:rFonts w:cs="Arial"/>
                <w:szCs w:val="24"/>
              </w:rPr>
              <w:t>Applicant</w:t>
            </w:r>
          </w:p>
        </w:tc>
        <w:tc>
          <w:tcPr>
            <w:tcW w:w="17293" w:type="dxa"/>
          </w:tcPr>
          <w:p w14:paraId="2131EEBD" w14:textId="77777777" w:rsidR="007908B5" w:rsidRPr="007908B5" w:rsidRDefault="007908B5" w:rsidP="007908B5">
            <w:pPr>
              <w:pStyle w:val="QuestionMainBodyTextBold"/>
              <w:rPr>
                <w:rFonts w:cs="Arial"/>
                <w:szCs w:val="24"/>
              </w:rPr>
            </w:pPr>
            <w:r w:rsidRPr="007908B5">
              <w:rPr>
                <w:rFonts w:cs="Arial"/>
                <w:szCs w:val="24"/>
              </w:rPr>
              <w:t>Benefits</w:t>
            </w:r>
          </w:p>
          <w:p w14:paraId="34EA047D" w14:textId="17849019" w:rsidR="007908B5" w:rsidRDefault="007908B5" w:rsidP="007908B5">
            <w:pPr>
              <w:pStyle w:val="QuestionMainBodyTextBold"/>
              <w:rPr>
                <w:rFonts w:cs="Arial"/>
                <w:b w:val="0"/>
                <w:bCs w:val="0"/>
                <w:szCs w:val="24"/>
              </w:rPr>
            </w:pPr>
            <w:r w:rsidRPr="007908B5">
              <w:rPr>
                <w:rFonts w:cs="Arial"/>
                <w:b w:val="0"/>
                <w:bCs w:val="0"/>
                <w:szCs w:val="24"/>
              </w:rPr>
              <w:t>Planning statement para</w:t>
            </w:r>
            <w:r>
              <w:rPr>
                <w:rFonts w:cs="Arial"/>
                <w:b w:val="0"/>
                <w:bCs w:val="0"/>
                <w:szCs w:val="24"/>
              </w:rPr>
              <w:t>graph</w:t>
            </w:r>
            <w:r w:rsidRPr="007908B5">
              <w:rPr>
                <w:rFonts w:cs="Arial"/>
                <w:b w:val="0"/>
                <w:bCs w:val="0"/>
                <w:szCs w:val="24"/>
              </w:rPr>
              <w:t xml:space="preserve"> 8.1.16</w:t>
            </w:r>
            <w:r>
              <w:rPr>
                <w:rFonts w:cs="Arial"/>
                <w:b w:val="0"/>
                <w:bCs w:val="0"/>
                <w:szCs w:val="24"/>
              </w:rPr>
              <w:t xml:space="preserve"> [APP-030] </w:t>
            </w:r>
            <w:r w:rsidRPr="007908B5">
              <w:rPr>
                <w:rFonts w:cs="Arial"/>
                <w:b w:val="0"/>
                <w:bCs w:val="0"/>
                <w:szCs w:val="24"/>
              </w:rPr>
              <w:t xml:space="preserve">states:  </w:t>
            </w:r>
          </w:p>
          <w:p w14:paraId="5C45E803" w14:textId="739ADFB1" w:rsidR="007908B5" w:rsidRPr="007908B5" w:rsidRDefault="007908B5" w:rsidP="007908B5">
            <w:pPr>
              <w:pStyle w:val="QuestionMainBodyTextBold"/>
              <w:rPr>
                <w:rFonts w:cs="Arial"/>
                <w:b w:val="0"/>
                <w:bCs w:val="0"/>
                <w:szCs w:val="24"/>
              </w:rPr>
            </w:pPr>
            <w:r w:rsidRPr="007908B5">
              <w:rPr>
                <w:rFonts w:cs="Arial"/>
                <w:b w:val="0"/>
                <w:bCs w:val="0"/>
                <w:szCs w:val="24"/>
              </w:rPr>
              <w:t>“</w:t>
            </w:r>
            <w:r>
              <w:rPr>
                <w:rFonts w:cs="Arial"/>
                <w:b w:val="0"/>
                <w:bCs w:val="0"/>
                <w:szCs w:val="24"/>
              </w:rPr>
              <w:t>T</w:t>
            </w:r>
            <w:r w:rsidRPr="007908B5">
              <w:rPr>
                <w:rFonts w:cs="Arial"/>
                <w:b w:val="0"/>
                <w:bCs w:val="0"/>
                <w:szCs w:val="24"/>
              </w:rPr>
              <w:t>he Scheme has the potential to generate approximately 1,260,000MWh of electricity each year. Over the lifetime of the Scheme this is estimated to equate to 48,233,679MWh which assumes a 0.45% annual degradation rate in energy production. Based on a lifetime GHG footprint of 777,732TCO2e, this equates to a carbon intensity factor of 0.016kgCO2e per kWh.”</w:t>
            </w:r>
          </w:p>
          <w:p w14:paraId="608315A1" w14:textId="0F10C4CB" w:rsidR="00FB25F5" w:rsidRPr="00F129D3" w:rsidRDefault="007908B5" w:rsidP="007908B5">
            <w:pPr>
              <w:pStyle w:val="QuestionMainBodyTextBold"/>
              <w:rPr>
                <w:rFonts w:cs="Arial"/>
                <w:szCs w:val="24"/>
              </w:rPr>
            </w:pPr>
            <w:r w:rsidRPr="007908B5">
              <w:rPr>
                <w:rFonts w:cs="Arial"/>
                <w:b w:val="0"/>
                <w:bCs w:val="0"/>
                <w:szCs w:val="24"/>
              </w:rPr>
              <w:t>Is this a worst-case scenario and what overall MW capacity is this based on?</w:t>
            </w:r>
          </w:p>
        </w:tc>
      </w:tr>
      <w:tr w:rsidR="00DB765C" w:rsidRPr="008C59AE" w14:paraId="44FF2757" w14:textId="77777777" w:rsidTr="00270CB5">
        <w:tc>
          <w:tcPr>
            <w:tcW w:w="1762" w:type="dxa"/>
          </w:tcPr>
          <w:p w14:paraId="671290C3" w14:textId="77777777" w:rsidR="00DB765C" w:rsidRPr="00092316" w:rsidRDefault="00DB765C" w:rsidP="005D2D03">
            <w:pPr>
              <w:pStyle w:val="Heading3"/>
              <w:rPr>
                <w:rFonts w:cs="Arial"/>
                <w:szCs w:val="24"/>
              </w:rPr>
            </w:pPr>
          </w:p>
        </w:tc>
        <w:tc>
          <w:tcPr>
            <w:tcW w:w="3053" w:type="dxa"/>
          </w:tcPr>
          <w:p w14:paraId="4E486F1E" w14:textId="13D35721" w:rsidR="00DB765C" w:rsidRPr="00092316" w:rsidRDefault="00DB765C" w:rsidP="00662E85">
            <w:pPr>
              <w:rPr>
                <w:rFonts w:cs="Arial"/>
                <w:szCs w:val="24"/>
              </w:rPr>
            </w:pPr>
            <w:r>
              <w:rPr>
                <w:rFonts w:cs="Arial"/>
                <w:szCs w:val="24"/>
              </w:rPr>
              <w:t>CDC, NLC and the applicant</w:t>
            </w:r>
          </w:p>
        </w:tc>
        <w:tc>
          <w:tcPr>
            <w:tcW w:w="17293" w:type="dxa"/>
          </w:tcPr>
          <w:p w14:paraId="7D7E18E9" w14:textId="77777777" w:rsidR="00DB765C" w:rsidRPr="00DB765C" w:rsidRDefault="00DB765C" w:rsidP="00DB765C">
            <w:pPr>
              <w:pStyle w:val="QuestionMainBodyTextBold"/>
              <w:rPr>
                <w:rFonts w:cs="Arial"/>
                <w:szCs w:val="24"/>
              </w:rPr>
            </w:pPr>
            <w:r w:rsidRPr="00DB765C">
              <w:rPr>
                <w:rFonts w:cs="Arial"/>
                <w:szCs w:val="24"/>
              </w:rPr>
              <w:t>Community Benefit Fund</w:t>
            </w:r>
          </w:p>
          <w:p w14:paraId="4BDBA96A" w14:textId="74508D5F" w:rsidR="00DB765C" w:rsidRPr="00DB765C" w:rsidRDefault="00DB765C" w:rsidP="00DB765C">
            <w:pPr>
              <w:pStyle w:val="QuestionMainBodyTextBold"/>
              <w:rPr>
                <w:rFonts w:cs="Arial"/>
                <w:b w:val="0"/>
                <w:bCs w:val="0"/>
                <w:szCs w:val="24"/>
              </w:rPr>
            </w:pPr>
            <w:r w:rsidRPr="00DB765C">
              <w:rPr>
                <w:rFonts w:cs="Arial"/>
                <w:b w:val="0"/>
                <w:bCs w:val="0"/>
                <w:szCs w:val="24"/>
              </w:rPr>
              <w:t xml:space="preserve">Planning Statement </w:t>
            </w:r>
            <w:r>
              <w:rPr>
                <w:rFonts w:cs="Arial"/>
                <w:b w:val="0"/>
                <w:bCs w:val="0"/>
                <w:szCs w:val="24"/>
              </w:rPr>
              <w:t xml:space="preserve">[APP-030] </w:t>
            </w:r>
            <w:r w:rsidRPr="00DB765C">
              <w:rPr>
                <w:rFonts w:cs="Arial"/>
                <w:b w:val="0"/>
                <w:bCs w:val="0"/>
                <w:szCs w:val="24"/>
              </w:rPr>
              <w:t>para</w:t>
            </w:r>
            <w:r w:rsidR="00612A9F">
              <w:rPr>
                <w:rFonts w:cs="Arial"/>
                <w:b w:val="0"/>
                <w:bCs w:val="0"/>
                <w:szCs w:val="24"/>
              </w:rPr>
              <w:t>graph</w:t>
            </w:r>
            <w:r w:rsidRPr="00DB765C">
              <w:rPr>
                <w:rFonts w:cs="Arial"/>
                <w:b w:val="0"/>
                <w:bCs w:val="0"/>
                <w:szCs w:val="24"/>
              </w:rPr>
              <w:t xml:space="preserve"> 8.1.16 states in part that a </w:t>
            </w:r>
            <w:r>
              <w:rPr>
                <w:rFonts w:cs="Arial"/>
                <w:b w:val="0"/>
                <w:bCs w:val="0"/>
                <w:szCs w:val="24"/>
              </w:rPr>
              <w:t>“</w:t>
            </w:r>
            <w:r w:rsidRPr="00DB765C">
              <w:rPr>
                <w:rFonts w:cs="Arial"/>
                <w:b w:val="0"/>
                <w:bCs w:val="0"/>
                <w:szCs w:val="24"/>
              </w:rPr>
              <w:t>Community Benefit Fund</w:t>
            </w:r>
            <w:r>
              <w:rPr>
                <w:rFonts w:cs="Arial"/>
                <w:b w:val="0"/>
                <w:bCs w:val="0"/>
                <w:szCs w:val="24"/>
              </w:rPr>
              <w:t xml:space="preserve"> of approximately £12.8 million” would constitute a benefit of the proposed development.</w:t>
            </w:r>
            <w:r w:rsidRPr="00DB765C">
              <w:rPr>
                <w:rFonts w:cs="Arial"/>
                <w:b w:val="0"/>
                <w:bCs w:val="0"/>
                <w:szCs w:val="24"/>
              </w:rPr>
              <w:t xml:space="preserve"> Could the Councils and the applicant please provide their opinion on whether this should be weighed in the planning balance as a benefit?</w:t>
            </w:r>
          </w:p>
        </w:tc>
      </w:tr>
      <w:tr w:rsidR="006D4F59" w:rsidRPr="008C59AE" w14:paraId="6AD6FA0E" w14:textId="77777777" w:rsidTr="003B0F15">
        <w:tc>
          <w:tcPr>
            <w:tcW w:w="1762" w:type="dxa"/>
          </w:tcPr>
          <w:p w14:paraId="72D737CB" w14:textId="77777777" w:rsidR="006D4F59" w:rsidRPr="00092316" w:rsidRDefault="006D4F59" w:rsidP="005D2D03">
            <w:pPr>
              <w:pStyle w:val="Heading3"/>
              <w:rPr>
                <w:rFonts w:cs="Arial"/>
                <w:szCs w:val="24"/>
              </w:rPr>
            </w:pPr>
          </w:p>
        </w:tc>
        <w:tc>
          <w:tcPr>
            <w:tcW w:w="3053" w:type="dxa"/>
          </w:tcPr>
          <w:p w14:paraId="458452B8" w14:textId="4743A725" w:rsidR="006D4F59" w:rsidRDefault="003553CA" w:rsidP="00662E85">
            <w:pPr>
              <w:rPr>
                <w:rFonts w:cs="Arial"/>
                <w:szCs w:val="24"/>
              </w:rPr>
            </w:pPr>
            <w:r>
              <w:rPr>
                <w:rFonts w:cs="Arial"/>
                <w:szCs w:val="24"/>
              </w:rPr>
              <w:t>Applicant</w:t>
            </w:r>
          </w:p>
        </w:tc>
        <w:tc>
          <w:tcPr>
            <w:tcW w:w="17293" w:type="dxa"/>
          </w:tcPr>
          <w:p w14:paraId="5C4FA1CA" w14:textId="77777777" w:rsidR="006D4F59" w:rsidRDefault="003553CA" w:rsidP="00DB765C">
            <w:pPr>
              <w:pStyle w:val="QuestionMainBodyTextBold"/>
              <w:rPr>
                <w:rFonts w:cs="Arial"/>
                <w:szCs w:val="24"/>
              </w:rPr>
            </w:pPr>
            <w:r>
              <w:rPr>
                <w:rFonts w:cs="Arial"/>
                <w:szCs w:val="24"/>
              </w:rPr>
              <w:t>Surrounding Area</w:t>
            </w:r>
          </w:p>
          <w:p w14:paraId="00662CF2" w14:textId="39664FB5" w:rsidR="003553CA" w:rsidRPr="00535729" w:rsidRDefault="003553CA" w:rsidP="00DB765C">
            <w:pPr>
              <w:pStyle w:val="QuestionMainBodyTextBold"/>
              <w:rPr>
                <w:rFonts w:cs="Arial"/>
                <w:b w:val="0"/>
                <w:bCs w:val="0"/>
                <w:szCs w:val="24"/>
              </w:rPr>
            </w:pPr>
            <w:r w:rsidRPr="00535729">
              <w:rPr>
                <w:rFonts w:cs="Arial"/>
                <w:b w:val="0"/>
                <w:bCs w:val="0"/>
                <w:szCs w:val="24"/>
              </w:rPr>
              <w:t>Please could the applicant direct the ExA to a succinct description of the ‘surrounding area’ (the area surrounding the Order limits). This is typically provided in the ES and Planning Statement</w:t>
            </w:r>
            <w:r w:rsidR="00FD5B98" w:rsidRPr="00535729">
              <w:rPr>
                <w:rFonts w:cs="Arial"/>
                <w:b w:val="0"/>
                <w:bCs w:val="0"/>
                <w:szCs w:val="24"/>
              </w:rPr>
              <w:t xml:space="preserve"> (PS)</w:t>
            </w:r>
            <w:r w:rsidRPr="00535729">
              <w:rPr>
                <w:rFonts w:cs="Arial"/>
                <w:b w:val="0"/>
                <w:bCs w:val="0"/>
                <w:szCs w:val="24"/>
              </w:rPr>
              <w:t xml:space="preserve"> but in this case there is no clear description of the surrounding area (and its characteristics) provided in either document. Instead, the surrounding area is briefly described in tandem with the description of the Order limits. Please</w:t>
            </w:r>
            <w:r w:rsidR="00FD5B98" w:rsidRPr="00535729">
              <w:rPr>
                <w:rFonts w:cs="Arial"/>
                <w:b w:val="0"/>
                <w:bCs w:val="0"/>
                <w:szCs w:val="24"/>
              </w:rPr>
              <w:t xml:space="preserve"> could the applicant</w:t>
            </w:r>
            <w:r w:rsidRPr="00535729">
              <w:rPr>
                <w:rFonts w:cs="Arial"/>
                <w:b w:val="0"/>
                <w:bCs w:val="0"/>
                <w:szCs w:val="24"/>
              </w:rPr>
              <w:t xml:space="preserve"> </w:t>
            </w:r>
            <w:r w:rsidR="00FD5B98" w:rsidRPr="00535729">
              <w:rPr>
                <w:rFonts w:cs="Arial"/>
                <w:b w:val="0"/>
                <w:bCs w:val="0"/>
                <w:szCs w:val="24"/>
              </w:rPr>
              <w:t>amend the PS</w:t>
            </w:r>
            <w:r w:rsidRPr="00535729">
              <w:rPr>
                <w:rFonts w:cs="Arial"/>
                <w:b w:val="0"/>
                <w:bCs w:val="0"/>
                <w:szCs w:val="24"/>
              </w:rPr>
              <w:t xml:space="preserve"> </w:t>
            </w:r>
            <w:r w:rsidR="005D0FB6">
              <w:rPr>
                <w:rFonts w:cs="Arial"/>
                <w:b w:val="0"/>
                <w:bCs w:val="0"/>
                <w:szCs w:val="24"/>
              </w:rPr>
              <w:t xml:space="preserve">and/ or ES </w:t>
            </w:r>
            <w:r w:rsidRPr="00535729">
              <w:rPr>
                <w:rFonts w:cs="Arial"/>
                <w:b w:val="0"/>
                <w:bCs w:val="0"/>
                <w:szCs w:val="24"/>
              </w:rPr>
              <w:t>accordingly to address this</w:t>
            </w:r>
            <w:r w:rsidR="00FD5B98" w:rsidRPr="00535729">
              <w:rPr>
                <w:rFonts w:cs="Arial"/>
                <w:b w:val="0"/>
                <w:bCs w:val="0"/>
                <w:szCs w:val="24"/>
              </w:rPr>
              <w:t>?</w:t>
            </w:r>
          </w:p>
        </w:tc>
      </w:tr>
      <w:tr w:rsidR="003553CA" w:rsidRPr="008C59AE" w14:paraId="108EF2D1" w14:textId="77777777" w:rsidTr="003B0F15">
        <w:tc>
          <w:tcPr>
            <w:tcW w:w="1762" w:type="dxa"/>
          </w:tcPr>
          <w:p w14:paraId="4C7B3CBF" w14:textId="77777777" w:rsidR="003553CA" w:rsidRPr="00092316" w:rsidRDefault="003553CA" w:rsidP="005D2D03">
            <w:pPr>
              <w:pStyle w:val="Heading3"/>
              <w:rPr>
                <w:rFonts w:cs="Arial"/>
                <w:szCs w:val="24"/>
              </w:rPr>
            </w:pPr>
          </w:p>
        </w:tc>
        <w:tc>
          <w:tcPr>
            <w:tcW w:w="3053" w:type="dxa"/>
          </w:tcPr>
          <w:p w14:paraId="2ED657A9" w14:textId="6135EB21" w:rsidR="003553CA" w:rsidRDefault="00720379" w:rsidP="00662E85">
            <w:pPr>
              <w:rPr>
                <w:rFonts w:cs="Arial"/>
                <w:szCs w:val="24"/>
              </w:rPr>
            </w:pPr>
            <w:r>
              <w:rPr>
                <w:rFonts w:cs="Arial"/>
                <w:szCs w:val="24"/>
              </w:rPr>
              <w:t>Applicant</w:t>
            </w:r>
          </w:p>
        </w:tc>
        <w:tc>
          <w:tcPr>
            <w:tcW w:w="17293" w:type="dxa"/>
          </w:tcPr>
          <w:p w14:paraId="366E7F50" w14:textId="77777777" w:rsidR="003553CA" w:rsidRDefault="003553CA" w:rsidP="00DB765C">
            <w:pPr>
              <w:pStyle w:val="QuestionMainBodyTextBold"/>
              <w:rPr>
                <w:rFonts w:cs="Arial"/>
                <w:szCs w:val="24"/>
              </w:rPr>
            </w:pPr>
            <w:r>
              <w:rPr>
                <w:rFonts w:cs="Arial"/>
                <w:szCs w:val="24"/>
              </w:rPr>
              <w:t>Fixed and Tracker Panel Options</w:t>
            </w:r>
          </w:p>
          <w:p w14:paraId="6FEDCAEE" w14:textId="4A5DCD8E" w:rsidR="003553CA" w:rsidRPr="008E41D8" w:rsidRDefault="00EF5117" w:rsidP="00DB765C">
            <w:pPr>
              <w:pStyle w:val="QuestionMainBodyTextBold"/>
              <w:rPr>
                <w:rFonts w:cs="Arial"/>
                <w:b w:val="0"/>
                <w:bCs w:val="0"/>
                <w:szCs w:val="24"/>
              </w:rPr>
            </w:pPr>
            <w:r w:rsidRPr="008E41D8">
              <w:rPr>
                <w:rFonts w:cs="Arial"/>
                <w:b w:val="0"/>
                <w:bCs w:val="0"/>
                <w:szCs w:val="24"/>
              </w:rPr>
              <w:t>ES paragraphs 2.5.6 to 2.5.10</w:t>
            </w:r>
            <w:r w:rsidR="00720379" w:rsidRPr="008E41D8">
              <w:rPr>
                <w:rFonts w:cs="Arial"/>
                <w:b w:val="0"/>
                <w:bCs w:val="0"/>
                <w:szCs w:val="24"/>
              </w:rPr>
              <w:t xml:space="preserve"> [</w:t>
            </w:r>
            <w:r w:rsidR="008E41D8" w:rsidRPr="008E41D8">
              <w:rPr>
                <w:rFonts w:cs="Arial"/>
                <w:b w:val="0"/>
                <w:bCs w:val="0"/>
                <w:szCs w:val="24"/>
              </w:rPr>
              <w:t>APP-039</w:t>
            </w:r>
            <w:r w:rsidR="00720379" w:rsidRPr="008E41D8">
              <w:rPr>
                <w:rFonts w:cs="Arial"/>
                <w:b w:val="0"/>
                <w:bCs w:val="0"/>
                <w:szCs w:val="24"/>
              </w:rPr>
              <w:t>]</w:t>
            </w:r>
            <w:r w:rsidRPr="008E41D8">
              <w:rPr>
                <w:rFonts w:cs="Arial"/>
                <w:b w:val="0"/>
                <w:bCs w:val="0"/>
                <w:szCs w:val="24"/>
              </w:rPr>
              <w:t xml:space="preserve"> set out that there are two </w:t>
            </w:r>
            <w:r w:rsidR="00720379" w:rsidRPr="008E41D8">
              <w:rPr>
                <w:rFonts w:cs="Arial"/>
                <w:b w:val="0"/>
                <w:bCs w:val="0"/>
                <w:szCs w:val="24"/>
              </w:rPr>
              <w:t xml:space="preserve">layout options that have been assessed. One for fixed panels and the other for a combination of fixed and tracker panels. However, could the applicant clearly set out whether there would be any significant differences in layout and design? </w:t>
            </w:r>
          </w:p>
        </w:tc>
      </w:tr>
      <w:tr w:rsidR="002A0278" w:rsidRPr="008C59AE" w14:paraId="28AC5ACC" w14:textId="77777777" w:rsidTr="00270CB5">
        <w:tc>
          <w:tcPr>
            <w:tcW w:w="1762" w:type="dxa"/>
          </w:tcPr>
          <w:p w14:paraId="2ABA1897" w14:textId="77777777" w:rsidR="002A0278" w:rsidRPr="00092316" w:rsidRDefault="002A0278" w:rsidP="005D2D03">
            <w:pPr>
              <w:pStyle w:val="Heading3"/>
              <w:rPr>
                <w:rFonts w:cs="Arial"/>
                <w:szCs w:val="24"/>
              </w:rPr>
            </w:pPr>
          </w:p>
        </w:tc>
        <w:tc>
          <w:tcPr>
            <w:tcW w:w="3053" w:type="dxa"/>
          </w:tcPr>
          <w:p w14:paraId="404E2223" w14:textId="51ECDD06" w:rsidR="002A0278" w:rsidRPr="00EC3B94" w:rsidRDefault="00EC3B94" w:rsidP="00662E85">
            <w:pPr>
              <w:rPr>
                <w:rFonts w:cs="Arial"/>
                <w:bCs/>
                <w:szCs w:val="24"/>
              </w:rPr>
            </w:pPr>
            <w:r w:rsidRPr="00EC3B94">
              <w:rPr>
                <w:rFonts w:cs="Arial"/>
                <w:bCs/>
                <w:szCs w:val="24"/>
              </w:rPr>
              <w:t>Applicant</w:t>
            </w:r>
          </w:p>
        </w:tc>
        <w:tc>
          <w:tcPr>
            <w:tcW w:w="17293" w:type="dxa"/>
          </w:tcPr>
          <w:p w14:paraId="3C8D93D3" w14:textId="77777777" w:rsidR="00E25AAF" w:rsidRPr="00E25AAF" w:rsidRDefault="00E25AAF" w:rsidP="00E25AAF">
            <w:pPr>
              <w:pStyle w:val="QuestionMainBodyTextBold"/>
              <w:rPr>
                <w:rFonts w:cs="Arial"/>
                <w:szCs w:val="24"/>
              </w:rPr>
            </w:pPr>
            <w:r w:rsidRPr="00E25AAF">
              <w:rPr>
                <w:rFonts w:cs="Arial"/>
                <w:szCs w:val="24"/>
              </w:rPr>
              <w:t>Decommissioning phase description</w:t>
            </w:r>
          </w:p>
          <w:p w14:paraId="108064EC" w14:textId="61053593" w:rsidR="002A0278" w:rsidRPr="00E25AAF" w:rsidRDefault="00E25AAF" w:rsidP="00112E51">
            <w:pPr>
              <w:pStyle w:val="QuestionMainBodyTextBold"/>
              <w:rPr>
                <w:rFonts w:cs="Arial"/>
                <w:b w:val="0"/>
                <w:szCs w:val="24"/>
              </w:rPr>
            </w:pPr>
            <w:r w:rsidRPr="00E25AAF">
              <w:rPr>
                <w:rFonts w:cs="Arial"/>
                <w:b w:val="0"/>
                <w:bCs w:val="0"/>
                <w:szCs w:val="24"/>
              </w:rPr>
              <w:t xml:space="preserve">The ExA notes that the Decommissioning </w:t>
            </w:r>
            <w:r w:rsidR="00676578">
              <w:rPr>
                <w:rFonts w:cs="Arial"/>
                <w:b w:val="0"/>
                <w:bCs w:val="0"/>
                <w:szCs w:val="24"/>
              </w:rPr>
              <w:t>E</w:t>
            </w:r>
            <w:r w:rsidRPr="00E25AAF">
              <w:rPr>
                <w:rFonts w:cs="Arial"/>
                <w:b w:val="0"/>
                <w:bCs w:val="0"/>
                <w:szCs w:val="24"/>
              </w:rPr>
              <w:t xml:space="preserve">nvironmental </w:t>
            </w:r>
            <w:r w:rsidR="00676578">
              <w:rPr>
                <w:rFonts w:cs="Arial"/>
                <w:b w:val="0"/>
                <w:bCs w:val="0"/>
                <w:szCs w:val="24"/>
              </w:rPr>
              <w:t>M</w:t>
            </w:r>
            <w:r w:rsidRPr="00E25AAF">
              <w:rPr>
                <w:rFonts w:cs="Arial"/>
                <w:b w:val="0"/>
                <w:bCs w:val="0"/>
                <w:szCs w:val="24"/>
              </w:rPr>
              <w:t xml:space="preserve">anagement </w:t>
            </w:r>
            <w:r w:rsidR="00676578">
              <w:rPr>
                <w:rFonts w:cs="Arial"/>
                <w:b w:val="0"/>
                <w:bCs w:val="0"/>
                <w:szCs w:val="24"/>
              </w:rPr>
              <w:t>P</w:t>
            </w:r>
            <w:r w:rsidRPr="00E25AAF">
              <w:rPr>
                <w:rFonts w:cs="Arial"/>
                <w:b w:val="0"/>
                <w:bCs w:val="0"/>
                <w:szCs w:val="24"/>
              </w:rPr>
              <w:t>lan [APP-178] is in outline form</w:t>
            </w:r>
            <w:r w:rsidR="00EC3B94">
              <w:rPr>
                <w:rFonts w:cs="Arial"/>
                <w:b w:val="0"/>
                <w:bCs w:val="0"/>
                <w:szCs w:val="24"/>
              </w:rPr>
              <w:t>.</w:t>
            </w:r>
            <w:r w:rsidRPr="00E25AAF">
              <w:rPr>
                <w:rFonts w:cs="Arial"/>
                <w:b w:val="0"/>
                <w:bCs w:val="0"/>
                <w:szCs w:val="24"/>
              </w:rPr>
              <w:t xml:space="preserve"> </w:t>
            </w:r>
            <w:r w:rsidR="00EC3B94">
              <w:rPr>
                <w:rFonts w:cs="Arial"/>
                <w:b w:val="0"/>
                <w:bCs w:val="0"/>
                <w:szCs w:val="24"/>
              </w:rPr>
              <w:t>H</w:t>
            </w:r>
            <w:r w:rsidRPr="00E25AAF">
              <w:rPr>
                <w:rFonts w:cs="Arial"/>
                <w:b w:val="0"/>
                <w:bCs w:val="0"/>
                <w:szCs w:val="24"/>
              </w:rPr>
              <w:t>owever</w:t>
            </w:r>
            <w:r w:rsidR="00EC3B94">
              <w:rPr>
                <w:rFonts w:cs="Arial"/>
                <w:b w:val="0"/>
                <w:bCs w:val="0"/>
                <w:szCs w:val="24"/>
              </w:rPr>
              <w:t>,</w:t>
            </w:r>
            <w:r w:rsidRPr="00E25AAF">
              <w:rPr>
                <w:rFonts w:cs="Arial"/>
                <w:b w:val="0"/>
                <w:bCs w:val="0"/>
                <w:szCs w:val="24"/>
              </w:rPr>
              <w:t xml:space="preserve"> </w:t>
            </w:r>
            <w:r w:rsidR="00EC3B94">
              <w:rPr>
                <w:rFonts w:cs="Arial"/>
                <w:b w:val="0"/>
                <w:bCs w:val="0"/>
                <w:szCs w:val="24"/>
              </w:rPr>
              <w:t xml:space="preserve">it </w:t>
            </w:r>
            <w:r w:rsidRPr="00E25AAF">
              <w:rPr>
                <w:rFonts w:cs="Arial"/>
                <w:b w:val="0"/>
                <w:bCs w:val="0"/>
                <w:szCs w:val="24"/>
              </w:rPr>
              <w:t>does not appear to include details of information provided within other document</w:t>
            </w:r>
            <w:r w:rsidR="0013786B">
              <w:rPr>
                <w:rFonts w:cs="Arial"/>
                <w:b w:val="0"/>
                <w:bCs w:val="0"/>
                <w:szCs w:val="24"/>
              </w:rPr>
              <w:t>s</w:t>
            </w:r>
            <w:r w:rsidRPr="00E25AAF">
              <w:rPr>
                <w:rFonts w:cs="Arial"/>
                <w:b w:val="0"/>
                <w:bCs w:val="0"/>
                <w:szCs w:val="24"/>
              </w:rPr>
              <w:t xml:space="preserve"> such as the outline Soil Management Plan [APP-183]. </w:t>
            </w:r>
            <w:r w:rsidR="0009133B">
              <w:rPr>
                <w:rFonts w:cs="Arial"/>
                <w:b w:val="0"/>
                <w:bCs w:val="0"/>
                <w:szCs w:val="24"/>
              </w:rPr>
              <w:t>Could the applicant please ensure that</w:t>
            </w:r>
            <w:r w:rsidRPr="00E25AAF">
              <w:rPr>
                <w:rFonts w:cs="Arial"/>
                <w:b w:val="0"/>
                <w:bCs w:val="0"/>
                <w:szCs w:val="24"/>
              </w:rPr>
              <w:t xml:space="preserve"> </w:t>
            </w:r>
            <w:r w:rsidR="0013786B">
              <w:rPr>
                <w:rFonts w:cs="Arial"/>
                <w:b w:val="0"/>
                <w:bCs w:val="0"/>
                <w:szCs w:val="24"/>
              </w:rPr>
              <w:t>documents relating to the decommissioning phase</w:t>
            </w:r>
            <w:r w:rsidRPr="00E25AAF">
              <w:rPr>
                <w:rFonts w:cs="Arial"/>
                <w:b w:val="0"/>
                <w:bCs w:val="0"/>
                <w:szCs w:val="24"/>
              </w:rPr>
              <w:t xml:space="preserve"> </w:t>
            </w:r>
            <w:r w:rsidR="0009133B">
              <w:rPr>
                <w:rFonts w:cs="Arial"/>
                <w:b w:val="0"/>
                <w:bCs w:val="0"/>
                <w:szCs w:val="24"/>
              </w:rPr>
              <w:t>are updated to include as much detail as possible?</w:t>
            </w:r>
          </w:p>
        </w:tc>
      </w:tr>
      <w:tr w:rsidR="002A0278" w:rsidRPr="008C59AE" w14:paraId="0B60413B" w14:textId="77777777" w:rsidTr="00270CB5">
        <w:tc>
          <w:tcPr>
            <w:tcW w:w="1762" w:type="dxa"/>
          </w:tcPr>
          <w:p w14:paraId="25F311C4" w14:textId="77777777" w:rsidR="002A0278" w:rsidRPr="00092316" w:rsidRDefault="002A0278" w:rsidP="005D2D03">
            <w:pPr>
              <w:pStyle w:val="Heading3"/>
              <w:rPr>
                <w:rFonts w:cs="Arial"/>
                <w:szCs w:val="24"/>
              </w:rPr>
            </w:pPr>
          </w:p>
        </w:tc>
        <w:tc>
          <w:tcPr>
            <w:tcW w:w="3053" w:type="dxa"/>
          </w:tcPr>
          <w:p w14:paraId="78FD5EB2" w14:textId="644672BB" w:rsidR="002A0278" w:rsidRPr="00EC3B94" w:rsidRDefault="00EC3B94" w:rsidP="00662E85">
            <w:pPr>
              <w:rPr>
                <w:rFonts w:cs="Arial"/>
                <w:bCs/>
                <w:szCs w:val="24"/>
              </w:rPr>
            </w:pPr>
            <w:r w:rsidRPr="00EC3B94">
              <w:rPr>
                <w:rFonts w:cs="Arial"/>
                <w:bCs/>
                <w:szCs w:val="24"/>
              </w:rPr>
              <w:t>Applicant</w:t>
            </w:r>
          </w:p>
        </w:tc>
        <w:tc>
          <w:tcPr>
            <w:tcW w:w="17293" w:type="dxa"/>
          </w:tcPr>
          <w:p w14:paraId="7DF4EE66" w14:textId="77777777" w:rsidR="002A0278" w:rsidRDefault="00A764EE" w:rsidP="00112E51">
            <w:pPr>
              <w:pStyle w:val="QuestionMainBodyTextBold"/>
              <w:rPr>
                <w:rFonts w:cs="Arial"/>
                <w:b w:val="0"/>
                <w:bCs w:val="0"/>
                <w:szCs w:val="24"/>
              </w:rPr>
            </w:pPr>
            <w:r>
              <w:rPr>
                <w:rFonts w:cs="Arial"/>
                <w:szCs w:val="24"/>
              </w:rPr>
              <w:t>Material assets</w:t>
            </w:r>
          </w:p>
          <w:p w14:paraId="2B26D258" w14:textId="33E6A9A7" w:rsidR="002A0278" w:rsidRPr="00D136DA" w:rsidRDefault="0085203A" w:rsidP="00112E51">
            <w:pPr>
              <w:pStyle w:val="QuestionMainBodyTextBold"/>
              <w:rPr>
                <w:rFonts w:cs="Arial"/>
                <w:b w:val="0"/>
                <w:szCs w:val="24"/>
              </w:rPr>
            </w:pPr>
            <w:r>
              <w:rPr>
                <w:rFonts w:cs="Arial"/>
                <w:b w:val="0"/>
                <w:bCs w:val="0"/>
                <w:szCs w:val="24"/>
              </w:rPr>
              <w:t>Within the context of the EIA Regulations,</w:t>
            </w:r>
            <w:r w:rsidR="00A764EE" w:rsidRPr="00A764EE">
              <w:rPr>
                <w:rFonts w:cs="Arial"/>
                <w:b w:val="0"/>
                <w:bCs w:val="0"/>
                <w:szCs w:val="24"/>
              </w:rPr>
              <w:t xml:space="preserve"> </w:t>
            </w:r>
            <w:r>
              <w:rPr>
                <w:rFonts w:cs="Arial"/>
                <w:b w:val="0"/>
                <w:bCs w:val="0"/>
                <w:szCs w:val="24"/>
              </w:rPr>
              <w:t>‘</w:t>
            </w:r>
            <w:r w:rsidR="00A764EE" w:rsidRPr="00A764EE">
              <w:rPr>
                <w:rFonts w:cs="Arial"/>
                <w:b w:val="0"/>
                <w:bCs w:val="0"/>
                <w:szCs w:val="24"/>
              </w:rPr>
              <w:t>material assets</w:t>
            </w:r>
            <w:r>
              <w:rPr>
                <w:rFonts w:cs="Arial"/>
                <w:b w:val="0"/>
                <w:bCs w:val="0"/>
                <w:szCs w:val="24"/>
              </w:rPr>
              <w:t>’</w:t>
            </w:r>
            <w:r w:rsidR="00A764EE" w:rsidRPr="00A764EE">
              <w:rPr>
                <w:rFonts w:cs="Arial"/>
                <w:b w:val="0"/>
                <w:bCs w:val="0"/>
                <w:szCs w:val="24"/>
              </w:rPr>
              <w:t xml:space="preserve"> </w:t>
            </w:r>
            <w:r>
              <w:rPr>
                <w:rFonts w:cs="Arial"/>
                <w:b w:val="0"/>
                <w:bCs w:val="0"/>
                <w:szCs w:val="24"/>
              </w:rPr>
              <w:t xml:space="preserve">are </w:t>
            </w:r>
            <w:r w:rsidR="00A764EE" w:rsidRPr="00A764EE">
              <w:rPr>
                <w:rFonts w:cs="Arial"/>
                <w:b w:val="0"/>
                <w:bCs w:val="0"/>
                <w:szCs w:val="24"/>
              </w:rPr>
              <w:t xml:space="preserve">those that are required for construction and operation of the proposed development, such as concrete, steel, timber etc. The ES does not appear to include any information of the anticipated quantity of materials required to construct the proposed development. </w:t>
            </w:r>
            <w:r>
              <w:rPr>
                <w:rFonts w:cs="Arial"/>
                <w:b w:val="0"/>
                <w:bCs w:val="0"/>
                <w:szCs w:val="24"/>
              </w:rPr>
              <w:t>The</w:t>
            </w:r>
            <w:r w:rsidR="00A764EE" w:rsidRPr="00A764EE">
              <w:rPr>
                <w:rFonts w:cs="Arial"/>
                <w:b w:val="0"/>
                <w:bCs w:val="0"/>
                <w:szCs w:val="24"/>
              </w:rPr>
              <w:t xml:space="preserve"> ExA notes that a list of anticipated </w:t>
            </w:r>
            <w:r w:rsidR="00EE49DE">
              <w:rPr>
                <w:rFonts w:cs="Arial"/>
                <w:b w:val="0"/>
                <w:bCs w:val="0"/>
                <w:szCs w:val="24"/>
              </w:rPr>
              <w:t>greenhouse gas</w:t>
            </w:r>
            <w:r w:rsidR="00A764EE" w:rsidRPr="00A764EE">
              <w:rPr>
                <w:rFonts w:cs="Arial"/>
                <w:b w:val="0"/>
                <w:bCs w:val="0"/>
                <w:szCs w:val="24"/>
              </w:rPr>
              <w:t xml:space="preserve"> emissions from the materials used is provided in ES Chapter 14 [APP-051] and </w:t>
            </w:r>
            <w:r>
              <w:rPr>
                <w:rFonts w:cs="Arial"/>
                <w:b w:val="0"/>
                <w:bCs w:val="0"/>
                <w:szCs w:val="24"/>
              </w:rPr>
              <w:t xml:space="preserve">that materials are referred to to a limited extent in the </w:t>
            </w:r>
            <w:r w:rsidR="00A764EE" w:rsidRPr="00A764EE">
              <w:rPr>
                <w:rFonts w:cs="Arial"/>
                <w:b w:val="0"/>
                <w:bCs w:val="0"/>
                <w:szCs w:val="24"/>
              </w:rPr>
              <w:t>waste generation in chapter 16 [APP-053]</w:t>
            </w:r>
            <w:r>
              <w:rPr>
                <w:rFonts w:cs="Arial"/>
                <w:b w:val="0"/>
                <w:bCs w:val="0"/>
                <w:szCs w:val="24"/>
              </w:rPr>
              <w:t>. However,</w:t>
            </w:r>
            <w:r w:rsidR="00A764EE" w:rsidRPr="00A764EE">
              <w:rPr>
                <w:rFonts w:cs="Arial"/>
                <w:b w:val="0"/>
                <w:bCs w:val="0"/>
                <w:szCs w:val="24"/>
              </w:rPr>
              <w:t xml:space="preserve"> can the applicant</w:t>
            </w:r>
            <w:r>
              <w:rPr>
                <w:rFonts w:cs="Arial"/>
                <w:b w:val="0"/>
                <w:bCs w:val="0"/>
                <w:szCs w:val="24"/>
              </w:rPr>
              <w:t xml:space="preserve"> please</w:t>
            </w:r>
            <w:r w:rsidR="00A764EE" w:rsidRPr="00A764EE">
              <w:rPr>
                <w:rFonts w:cs="Arial"/>
                <w:b w:val="0"/>
                <w:bCs w:val="0"/>
                <w:szCs w:val="24"/>
              </w:rPr>
              <w:t xml:space="preserve"> confirm </w:t>
            </w:r>
            <w:r>
              <w:rPr>
                <w:rFonts w:cs="Arial"/>
                <w:b w:val="0"/>
                <w:bCs w:val="0"/>
                <w:szCs w:val="24"/>
              </w:rPr>
              <w:t>whether</w:t>
            </w:r>
            <w:r w:rsidR="00A764EE" w:rsidRPr="00A764EE">
              <w:rPr>
                <w:rFonts w:cs="Arial"/>
                <w:b w:val="0"/>
                <w:bCs w:val="0"/>
                <w:szCs w:val="24"/>
              </w:rPr>
              <w:t xml:space="preserve"> it has provided, or is able to provide, an estimate of the materials required for the construction and operation of the proposed development</w:t>
            </w:r>
            <w:r>
              <w:rPr>
                <w:rFonts w:cs="Arial"/>
                <w:b w:val="0"/>
                <w:bCs w:val="0"/>
                <w:szCs w:val="24"/>
              </w:rPr>
              <w:t>?</w:t>
            </w:r>
          </w:p>
        </w:tc>
      </w:tr>
      <w:tr w:rsidR="00D77B9D" w:rsidRPr="008C59AE" w14:paraId="1429A6EB" w14:textId="77777777" w:rsidTr="00270CB5">
        <w:tc>
          <w:tcPr>
            <w:tcW w:w="22108" w:type="dxa"/>
            <w:gridSpan w:val="3"/>
            <w:tcBorders>
              <w:top w:val="single" w:sz="4" w:space="0" w:color="FFFFFF" w:themeColor="background1"/>
            </w:tcBorders>
          </w:tcPr>
          <w:p w14:paraId="4DBE2F4E" w14:textId="7553DA11" w:rsidR="00D77B9D" w:rsidRPr="00092316" w:rsidRDefault="00FB5B06" w:rsidP="0065026D">
            <w:pPr>
              <w:pStyle w:val="Heading1"/>
              <w:rPr>
                <w:rFonts w:cs="Arial"/>
                <w:szCs w:val="24"/>
              </w:rPr>
            </w:pPr>
            <w:bookmarkStart w:id="1" w:name="_Toc227674417"/>
            <w:r>
              <w:rPr>
                <w:rFonts w:cs="Arial"/>
                <w:szCs w:val="24"/>
              </w:rPr>
              <w:lastRenderedPageBreak/>
              <w:t xml:space="preserve">Biodiversity and </w:t>
            </w:r>
            <w:r w:rsidR="00E40682">
              <w:rPr>
                <w:rFonts w:cs="Arial"/>
                <w:szCs w:val="24"/>
              </w:rPr>
              <w:t>e</w:t>
            </w:r>
            <w:r>
              <w:rPr>
                <w:rFonts w:cs="Arial"/>
                <w:szCs w:val="24"/>
              </w:rPr>
              <w:t>cology (Including Habitat Regulations Assessment)</w:t>
            </w:r>
            <w:bookmarkEnd w:id="1"/>
          </w:p>
        </w:tc>
      </w:tr>
      <w:tr w:rsidR="00D77B9D" w:rsidRPr="008C59AE" w14:paraId="35CE856A" w14:textId="77777777" w:rsidTr="00270CB5">
        <w:tc>
          <w:tcPr>
            <w:tcW w:w="1762" w:type="dxa"/>
          </w:tcPr>
          <w:p w14:paraId="072FFA9C" w14:textId="77777777" w:rsidR="00D77B9D" w:rsidRPr="00092316" w:rsidRDefault="00D77B9D" w:rsidP="005D2D03">
            <w:pPr>
              <w:pStyle w:val="Heading3"/>
              <w:rPr>
                <w:rFonts w:cs="Arial"/>
                <w:szCs w:val="24"/>
              </w:rPr>
            </w:pPr>
          </w:p>
        </w:tc>
        <w:tc>
          <w:tcPr>
            <w:tcW w:w="3053" w:type="dxa"/>
          </w:tcPr>
          <w:p w14:paraId="56ADE2ED" w14:textId="7787BB4E" w:rsidR="00D77B9D" w:rsidRPr="00092316" w:rsidRDefault="00907DD8" w:rsidP="00662E85">
            <w:pPr>
              <w:rPr>
                <w:rFonts w:cs="Arial"/>
                <w:szCs w:val="24"/>
              </w:rPr>
            </w:pPr>
            <w:r>
              <w:rPr>
                <w:rFonts w:cs="Arial"/>
                <w:szCs w:val="24"/>
              </w:rPr>
              <w:t>Applicant</w:t>
            </w:r>
          </w:p>
        </w:tc>
        <w:tc>
          <w:tcPr>
            <w:tcW w:w="17293" w:type="dxa"/>
          </w:tcPr>
          <w:p w14:paraId="08FC450E" w14:textId="77777777" w:rsidR="00D77B9D" w:rsidRPr="00E52EB0" w:rsidRDefault="004B4DC5" w:rsidP="00112E51">
            <w:pPr>
              <w:pStyle w:val="QuestionMainBodyTextBold"/>
              <w:rPr>
                <w:rFonts w:cs="Arial"/>
                <w:szCs w:val="24"/>
              </w:rPr>
            </w:pPr>
            <w:r w:rsidRPr="00E52EB0">
              <w:rPr>
                <w:rFonts w:cs="Arial"/>
                <w:szCs w:val="24"/>
              </w:rPr>
              <w:t>Breeding Birds</w:t>
            </w:r>
          </w:p>
          <w:p w14:paraId="7B95CE63" w14:textId="7BD41BE1" w:rsidR="00E52EB0" w:rsidRPr="00E52EB0" w:rsidRDefault="004B4DC5" w:rsidP="00112E51">
            <w:pPr>
              <w:pStyle w:val="QuestionMainBodyTextBold"/>
              <w:rPr>
                <w:rFonts w:cs="Arial"/>
                <w:b w:val="0"/>
                <w:bCs w:val="0"/>
                <w:szCs w:val="24"/>
              </w:rPr>
            </w:pPr>
            <w:r w:rsidRPr="00E52EB0">
              <w:rPr>
                <w:rFonts w:cs="Arial"/>
                <w:b w:val="0"/>
                <w:bCs w:val="0"/>
                <w:szCs w:val="24"/>
              </w:rPr>
              <w:t xml:space="preserve">ES paragraph </w:t>
            </w:r>
            <w:r w:rsidR="00E52EB0" w:rsidRPr="00E52EB0">
              <w:rPr>
                <w:rFonts w:cs="Arial"/>
                <w:b w:val="0"/>
                <w:bCs w:val="0"/>
                <w:szCs w:val="24"/>
              </w:rPr>
              <w:t>7.4.29</w:t>
            </w:r>
            <w:r w:rsidR="00220BAB">
              <w:rPr>
                <w:rFonts w:cs="Arial"/>
                <w:b w:val="0"/>
                <w:bCs w:val="0"/>
                <w:szCs w:val="24"/>
              </w:rPr>
              <w:t xml:space="preserve"> [AS-012]</w:t>
            </w:r>
            <w:r w:rsidR="00E52EB0" w:rsidRPr="00E52EB0">
              <w:rPr>
                <w:rFonts w:cs="Arial"/>
                <w:b w:val="0"/>
                <w:bCs w:val="0"/>
                <w:szCs w:val="24"/>
              </w:rPr>
              <w:t xml:space="preserve"> states in full:</w:t>
            </w:r>
          </w:p>
          <w:p w14:paraId="29163C75" w14:textId="6EFB6F45" w:rsidR="00E52EB0" w:rsidRPr="001C39E9" w:rsidRDefault="00E52EB0" w:rsidP="00112E51">
            <w:pPr>
              <w:pStyle w:val="QuestionMainBodyTextBold"/>
              <w:rPr>
                <w:rFonts w:cs="Arial"/>
                <w:b w:val="0"/>
                <w:bCs w:val="0"/>
                <w:szCs w:val="24"/>
              </w:rPr>
            </w:pPr>
            <w:r w:rsidRPr="001C39E9">
              <w:rPr>
                <w:rFonts w:cs="Arial"/>
                <w:b w:val="0"/>
                <w:bCs w:val="0"/>
                <w:szCs w:val="24"/>
              </w:rPr>
              <w:t>“No species comprising qualifying breeding species of Nature Network Sites (European sites) or national designated sites were recorded breeding within the study area as detailed in Appendix 7.2 [Doc Reference 6.3.7.2].”</w:t>
            </w:r>
          </w:p>
          <w:p w14:paraId="67E77709" w14:textId="1AF55FFC" w:rsidR="00E52EB0" w:rsidRPr="00E52EB0" w:rsidRDefault="00E52EB0" w:rsidP="00112E51">
            <w:pPr>
              <w:pStyle w:val="QuestionMainBodyTextBold"/>
              <w:rPr>
                <w:rFonts w:cs="Arial"/>
                <w:b w:val="0"/>
                <w:bCs w:val="0"/>
                <w:szCs w:val="24"/>
              </w:rPr>
            </w:pPr>
            <w:r w:rsidRPr="00E52EB0">
              <w:rPr>
                <w:rFonts w:cs="Arial"/>
                <w:b w:val="0"/>
                <w:bCs w:val="0"/>
                <w:szCs w:val="24"/>
              </w:rPr>
              <w:t xml:space="preserve">However, the following paragraphs state that Marsh Harrier were identified. Are Marsh Harrier not a </w:t>
            </w:r>
            <w:r w:rsidR="00907DD8">
              <w:rPr>
                <w:rFonts w:cs="Arial"/>
                <w:b w:val="0"/>
                <w:bCs w:val="0"/>
                <w:szCs w:val="24"/>
              </w:rPr>
              <w:t xml:space="preserve">qualifying </w:t>
            </w:r>
            <w:r w:rsidRPr="00E52EB0">
              <w:rPr>
                <w:rFonts w:cs="Arial"/>
                <w:b w:val="0"/>
                <w:bCs w:val="0"/>
                <w:szCs w:val="24"/>
              </w:rPr>
              <w:t>breeding species of the Humber Estuary SPA? Please could the applicant clarify and update the ES if required?</w:t>
            </w:r>
          </w:p>
        </w:tc>
      </w:tr>
      <w:tr w:rsidR="00B61C5F" w:rsidRPr="008C59AE" w14:paraId="756317CA" w14:textId="77777777" w:rsidTr="00270CB5">
        <w:tc>
          <w:tcPr>
            <w:tcW w:w="1762" w:type="dxa"/>
          </w:tcPr>
          <w:p w14:paraId="1C4C0F71" w14:textId="77777777" w:rsidR="00B61C5F" w:rsidRPr="00092316" w:rsidRDefault="00B61C5F" w:rsidP="005D2D03">
            <w:pPr>
              <w:pStyle w:val="Heading3"/>
              <w:rPr>
                <w:rFonts w:cs="Arial"/>
                <w:szCs w:val="24"/>
              </w:rPr>
            </w:pPr>
          </w:p>
        </w:tc>
        <w:tc>
          <w:tcPr>
            <w:tcW w:w="3053" w:type="dxa"/>
          </w:tcPr>
          <w:p w14:paraId="2CF9330D" w14:textId="724DD3D0" w:rsidR="00B61C5F" w:rsidRPr="00092316" w:rsidRDefault="00DA6C9B" w:rsidP="00662E85">
            <w:pPr>
              <w:rPr>
                <w:rFonts w:cs="Arial"/>
                <w:szCs w:val="24"/>
              </w:rPr>
            </w:pPr>
            <w:r>
              <w:rPr>
                <w:rFonts w:cs="Arial"/>
                <w:szCs w:val="24"/>
              </w:rPr>
              <w:t>Applicant</w:t>
            </w:r>
          </w:p>
        </w:tc>
        <w:tc>
          <w:tcPr>
            <w:tcW w:w="17293" w:type="dxa"/>
          </w:tcPr>
          <w:p w14:paraId="7B635A6C" w14:textId="77777777" w:rsidR="00B61C5F" w:rsidRPr="00907DD8" w:rsidRDefault="00535397" w:rsidP="00112E51">
            <w:pPr>
              <w:pStyle w:val="QuestionMainBodyTextBold"/>
              <w:rPr>
                <w:rFonts w:cs="Arial"/>
                <w:szCs w:val="24"/>
              </w:rPr>
            </w:pPr>
            <w:r w:rsidRPr="00907DD8">
              <w:rPr>
                <w:rFonts w:cs="Arial"/>
                <w:szCs w:val="24"/>
              </w:rPr>
              <w:t>Management Plans</w:t>
            </w:r>
          </w:p>
          <w:p w14:paraId="28F39CB9" w14:textId="74894C09" w:rsidR="006513E8" w:rsidRPr="00907DD8" w:rsidRDefault="00535397" w:rsidP="00112E51">
            <w:pPr>
              <w:pStyle w:val="QuestionMainBodyTextBold"/>
              <w:rPr>
                <w:b w:val="0"/>
                <w:bCs w:val="0"/>
              </w:rPr>
            </w:pPr>
            <w:r w:rsidRPr="00907DD8">
              <w:rPr>
                <w:rFonts w:cs="Arial"/>
                <w:b w:val="0"/>
                <w:bCs w:val="0"/>
                <w:szCs w:val="24"/>
              </w:rPr>
              <w:t>ES paragraphs 7.5</w:t>
            </w:r>
            <w:r w:rsidR="00907DD8">
              <w:rPr>
                <w:rFonts w:cs="Arial"/>
                <w:b w:val="0"/>
                <w:bCs w:val="0"/>
                <w:szCs w:val="24"/>
              </w:rPr>
              <w:t>.</w:t>
            </w:r>
            <w:r w:rsidRPr="00907DD8">
              <w:rPr>
                <w:rFonts w:cs="Arial"/>
                <w:b w:val="0"/>
                <w:bCs w:val="0"/>
                <w:szCs w:val="24"/>
              </w:rPr>
              <w:t>4 to 7.</w:t>
            </w:r>
            <w:r w:rsidR="006513E8" w:rsidRPr="00907DD8">
              <w:rPr>
                <w:rFonts w:cs="Arial"/>
                <w:b w:val="0"/>
                <w:bCs w:val="0"/>
                <w:szCs w:val="24"/>
              </w:rPr>
              <w:t>5.10 [AS-012] outline the various management plans which have been s</w:t>
            </w:r>
            <w:r w:rsidR="00907DD8">
              <w:rPr>
                <w:rFonts w:cs="Arial"/>
                <w:b w:val="0"/>
                <w:bCs w:val="0"/>
                <w:szCs w:val="24"/>
              </w:rPr>
              <w:t>u</w:t>
            </w:r>
            <w:r w:rsidR="006513E8" w:rsidRPr="00907DD8">
              <w:rPr>
                <w:rFonts w:cs="Arial"/>
                <w:b w:val="0"/>
                <w:bCs w:val="0"/>
                <w:szCs w:val="24"/>
              </w:rPr>
              <w:t>bm</w:t>
            </w:r>
            <w:r w:rsidR="00907DD8">
              <w:rPr>
                <w:rFonts w:cs="Arial"/>
                <w:b w:val="0"/>
                <w:bCs w:val="0"/>
                <w:szCs w:val="24"/>
              </w:rPr>
              <w:t>i</w:t>
            </w:r>
            <w:r w:rsidR="006513E8" w:rsidRPr="00907DD8">
              <w:rPr>
                <w:rFonts w:cs="Arial"/>
                <w:b w:val="0"/>
                <w:bCs w:val="0"/>
                <w:szCs w:val="24"/>
              </w:rPr>
              <w:t xml:space="preserve">tted and </w:t>
            </w:r>
            <w:r w:rsidR="00907DD8" w:rsidRPr="00907DD8">
              <w:rPr>
                <w:rFonts w:cs="Arial"/>
                <w:b w:val="0"/>
                <w:bCs w:val="0"/>
                <w:szCs w:val="24"/>
              </w:rPr>
              <w:t>constitute</w:t>
            </w:r>
            <w:r w:rsidR="006513E8" w:rsidRPr="00907DD8">
              <w:rPr>
                <w:rFonts w:cs="Arial"/>
                <w:b w:val="0"/>
                <w:bCs w:val="0"/>
                <w:szCs w:val="24"/>
              </w:rPr>
              <w:t xml:space="preserve"> part of the embedded mitigation for the proposed development. NPS </w:t>
            </w:r>
            <w:r w:rsidR="006513E8" w:rsidRPr="00907DD8">
              <w:rPr>
                <w:b w:val="0"/>
                <w:bCs w:val="0"/>
              </w:rPr>
              <w:t>EN-1 paragraph 5.4.36 states in full:</w:t>
            </w:r>
          </w:p>
          <w:p w14:paraId="1839BA7C" w14:textId="77777777" w:rsidR="00535397" w:rsidRPr="00907DD8" w:rsidRDefault="006513E8" w:rsidP="00112E51">
            <w:pPr>
              <w:pStyle w:val="QuestionMainBodyTextBold"/>
              <w:rPr>
                <w:b w:val="0"/>
                <w:bCs w:val="0"/>
              </w:rPr>
            </w:pPr>
            <w:r w:rsidRPr="00907DD8">
              <w:rPr>
                <w:b w:val="0"/>
                <w:bCs w:val="0"/>
              </w:rPr>
              <w:t>“Applicants should produce and implement a Biodiversity Management Strategy as part of their development proposals. This could include provision for biodiversity awareness training to employees and contractors so as to avoid unnecessary adverse impacts on biodiversity during the construction and operation stages.”</w:t>
            </w:r>
          </w:p>
          <w:p w14:paraId="6F283AC2" w14:textId="054CE05A" w:rsidR="006513E8" w:rsidRPr="00907DD8" w:rsidRDefault="006513E8" w:rsidP="00112E51">
            <w:pPr>
              <w:pStyle w:val="QuestionMainBodyTextBold"/>
              <w:rPr>
                <w:b w:val="0"/>
                <w:bCs w:val="0"/>
              </w:rPr>
            </w:pPr>
            <w:r w:rsidRPr="00907DD8">
              <w:rPr>
                <w:b w:val="0"/>
                <w:bCs w:val="0"/>
              </w:rPr>
              <w:t>Could the applicant please explain how and where this requirement is met and if not met, produce or amend relevant documents accordingly?</w:t>
            </w:r>
          </w:p>
        </w:tc>
      </w:tr>
      <w:tr w:rsidR="00B61C5F" w:rsidRPr="008C59AE" w14:paraId="74997EE5" w14:textId="77777777" w:rsidTr="00270CB5">
        <w:tc>
          <w:tcPr>
            <w:tcW w:w="1762" w:type="dxa"/>
          </w:tcPr>
          <w:p w14:paraId="1CEC72B9" w14:textId="77777777" w:rsidR="00B61C5F" w:rsidRPr="00092316" w:rsidRDefault="00B61C5F" w:rsidP="005D2D03">
            <w:pPr>
              <w:pStyle w:val="Heading3"/>
              <w:rPr>
                <w:rFonts w:cs="Arial"/>
                <w:szCs w:val="24"/>
              </w:rPr>
            </w:pPr>
          </w:p>
        </w:tc>
        <w:tc>
          <w:tcPr>
            <w:tcW w:w="3053" w:type="dxa"/>
          </w:tcPr>
          <w:p w14:paraId="35F9F0FC" w14:textId="26F1DF2C" w:rsidR="00B61C5F" w:rsidRPr="00092316" w:rsidRDefault="002860D1" w:rsidP="00662E85">
            <w:pPr>
              <w:rPr>
                <w:rFonts w:cs="Arial"/>
                <w:szCs w:val="24"/>
              </w:rPr>
            </w:pPr>
            <w:r>
              <w:rPr>
                <w:rFonts w:cs="Arial"/>
                <w:szCs w:val="24"/>
              </w:rPr>
              <w:t>Applicant</w:t>
            </w:r>
          </w:p>
        </w:tc>
        <w:tc>
          <w:tcPr>
            <w:tcW w:w="17293" w:type="dxa"/>
          </w:tcPr>
          <w:p w14:paraId="068530CB" w14:textId="77777777" w:rsidR="00B61C5F" w:rsidRPr="002860D1" w:rsidRDefault="007A17A6" w:rsidP="00112E51">
            <w:pPr>
              <w:pStyle w:val="QuestionMainBodyTextBold"/>
              <w:rPr>
                <w:rFonts w:cs="Arial"/>
                <w:szCs w:val="24"/>
              </w:rPr>
            </w:pPr>
            <w:r w:rsidRPr="002860D1">
              <w:rPr>
                <w:rFonts w:cs="Arial"/>
                <w:szCs w:val="24"/>
              </w:rPr>
              <w:t>Benefits</w:t>
            </w:r>
          </w:p>
          <w:p w14:paraId="2CDC2E91" w14:textId="3425E0C6" w:rsidR="007A17A6" w:rsidRPr="00DA6C9B" w:rsidRDefault="007A17A6" w:rsidP="00112E51">
            <w:pPr>
              <w:pStyle w:val="QuestionMainBodyTextBold"/>
              <w:rPr>
                <w:rFonts w:cs="Arial"/>
                <w:b w:val="0"/>
                <w:bCs w:val="0"/>
                <w:szCs w:val="24"/>
              </w:rPr>
            </w:pPr>
            <w:r w:rsidRPr="00DA6C9B">
              <w:rPr>
                <w:rFonts w:cs="Arial"/>
                <w:b w:val="0"/>
                <w:bCs w:val="0"/>
                <w:szCs w:val="24"/>
              </w:rPr>
              <w:t xml:space="preserve">ES paragraph </w:t>
            </w:r>
            <w:r w:rsidR="00634807" w:rsidRPr="00DA6C9B">
              <w:rPr>
                <w:rFonts w:cs="Arial"/>
                <w:b w:val="0"/>
                <w:bCs w:val="0"/>
                <w:szCs w:val="24"/>
              </w:rPr>
              <w:t xml:space="preserve">7.5.15 </w:t>
            </w:r>
            <w:r w:rsidR="00FB71A1" w:rsidRPr="00DA6C9B">
              <w:rPr>
                <w:rFonts w:cs="Arial"/>
                <w:b w:val="0"/>
                <w:bCs w:val="0"/>
                <w:szCs w:val="24"/>
              </w:rPr>
              <w:t xml:space="preserve">[AS-012] </w:t>
            </w:r>
            <w:r w:rsidR="00634807" w:rsidRPr="00DA6C9B">
              <w:rPr>
                <w:rFonts w:cs="Arial"/>
                <w:b w:val="0"/>
                <w:bCs w:val="0"/>
                <w:szCs w:val="24"/>
              </w:rPr>
              <w:t>states in part:</w:t>
            </w:r>
          </w:p>
          <w:p w14:paraId="471804EE" w14:textId="5754A9A9" w:rsidR="002860D1" w:rsidRPr="00DA6C9B" w:rsidRDefault="00634807" w:rsidP="00112E51">
            <w:pPr>
              <w:pStyle w:val="QuestionMainBodyTextBold"/>
              <w:rPr>
                <w:rFonts w:cs="Arial"/>
                <w:b w:val="0"/>
                <w:bCs w:val="0"/>
                <w:szCs w:val="24"/>
              </w:rPr>
            </w:pPr>
            <w:r w:rsidRPr="00DA6C9B">
              <w:rPr>
                <w:rFonts w:cs="Arial"/>
                <w:b w:val="0"/>
                <w:bCs w:val="0"/>
                <w:szCs w:val="24"/>
              </w:rPr>
              <w:t>“Further, the removal of land from arable production will lead to a reduction (or complete removal) of agricultural chemical overspray and drift where this currently occurs within the Order Limits. This would lead to improved conditions for terrestrial and aquatic invertebrates, which in turn will benefit dependent species, such as foraging bats and farmland birds. Water quality and soil health will also likely improve as a result of less intensive farming practices.”</w:t>
            </w:r>
          </w:p>
          <w:p w14:paraId="509EBBDA" w14:textId="4CD64E82" w:rsidR="00634807" w:rsidRPr="00DA6C9B" w:rsidRDefault="00634807" w:rsidP="00112E51">
            <w:pPr>
              <w:pStyle w:val="QuestionMainBodyTextBold"/>
              <w:rPr>
                <w:rFonts w:cs="Arial"/>
                <w:b w:val="0"/>
                <w:bCs w:val="0"/>
                <w:szCs w:val="24"/>
              </w:rPr>
            </w:pPr>
            <w:r w:rsidRPr="00DA6C9B">
              <w:rPr>
                <w:rFonts w:cs="Arial"/>
                <w:b w:val="0"/>
                <w:bCs w:val="0"/>
                <w:szCs w:val="24"/>
              </w:rPr>
              <w:t>What is the evidential basis for this statement and is the applicant relying on this as a benefit of the proposed development?</w:t>
            </w:r>
          </w:p>
        </w:tc>
      </w:tr>
      <w:tr w:rsidR="00B61C5F" w:rsidRPr="008C59AE" w14:paraId="1CB4D212" w14:textId="77777777" w:rsidTr="00270CB5">
        <w:tc>
          <w:tcPr>
            <w:tcW w:w="1762" w:type="dxa"/>
          </w:tcPr>
          <w:p w14:paraId="6A809433" w14:textId="77777777" w:rsidR="00B61C5F" w:rsidRPr="00092316" w:rsidRDefault="00B61C5F" w:rsidP="005D2D03">
            <w:pPr>
              <w:pStyle w:val="Heading3"/>
              <w:rPr>
                <w:rFonts w:cs="Arial"/>
                <w:szCs w:val="24"/>
              </w:rPr>
            </w:pPr>
          </w:p>
        </w:tc>
        <w:tc>
          <w:tcPr>
            <w:tcW w:w="3053" w:type="dxa"/>
          </w:tcPr>
          <w:p w14:paraId="61C260EF" w14:textId="5F47EF98" w:rsidR="00B61C5F" w:rsidRPr="00092316" w:rsidRDefault="006B52AE" w:rsidP="00662E85">
            <w:pPr>
              <w:rPr>
                <w:rFonts w:cs="Arial"/>
                <w:szCs w:val="24"/>
              </w:rPr>
            </w:pPr>
            <w:r>
              <w:rPr>
                <w:rFonts w:cs="Arial"/>
                <w:szCs w:val="24"/>
              </w:rPr>
              <w:t>Applicant</w:t>
            </w:r>
          </w:p>
        </w:tc>
        <w:tc>
          <w:tcPr>
            <w:tcW w:w="17293" w:type="dxa"/>
          </w:tcPr>
          <w:p w14:paraId="3D9C4134" w14:textId="77777777" w:rsidR="00B61C5F" w:rsidRPr="002860D1" w:rsidRDefault="00FB71A1" w:rsidP="00112E51">
            <w:pPr>
              <w:pStyle w:val="QuestionMainBodyTextBold"/>
              <w:rPr>
                <w:rFonts w:cs="Arial"/>
                <w:szCs w:val="24"/>
              </w:rPr>
            </w:pPr>
            <w:r w:rsidRPr="002860D1">
              <w:rPr>
                <w:rFonts w:cs="Arial"/>
                <w:szCs w:val="24"/>
              </w:rPr>
              <w:t>Construction Effects</w:t>
            </w:r>
          </w:p>
          <w:p w14:paraId="07D69253" w14:textId="47A22B5C" w:rsidR="00FB71A1" w:rsidRPr="002860D1" w:rsidRDefault="00FB71A1" w:rsidP="00112E51">
            <w:pPr>
              <w:pStyle w:val="QuestionMainBodyTextBold"/>
              <w:rPr>
                <w:rFonts w:cs="Arial"/>
                <w:b w:val="0"/>
                <w:bCs w:val="0"/>
                <w:szCs w:val="24"/>
              </w:rPr>
            </w:pPr>
            <w:r w:rsidRPr="002860D1">
              <w:rPr>
                <w:rFonts w:cs="Arial"/>
                <w:b w:val="0"/>
                <w:bCs w:val="0"/>
                <w:szCs w:val="24"/>
              </w:rPr>
              <w:t>ES paragraph</w:t>
            </w:r>
            <w:r w:rsidR="00090819" w:rsidRPr="002860D1">
              <w:rPr>
                <w:rFonts w:cs="Arial"/>
                <w:b w:val="0"/>
                <w:bCs w:val="0"/>
                <w:szCs w:val="24"/>
              </w:rPr>
              <w:t xml:space="preserve"> 7.5.35 </w:t>
            </w:r>
            <w:r w:rsidR="00C130F2" w:rsidRPr="002860D1">
              <w:rPr>
                <w:rFonts w:cs="Arial"/>
                <w:b w:val="0"/>
                <w:bCs w:val="0"/>
                <w:szCs w:val="24"/>
              </w:rPr>
              <w:t xml:space="preserve">[AS-012] </w:t>
            </w:r>
            <w:r w:rsidR="00090819" w:rsidRPr="002860D1">
              <w:rPr>
                <w:rFonts w:cs="Arial"/>
                <w:b w:val="0"/>
                <w:bCs w:val="0"/>
                <w:szCs w:val="24"/>
              </w:rPr>
              <w:t>states in full:</w:t>
            </w:r>
          </w:p>
          <w:p w14:paraId="43493E35" w14:textId="77777777" w:rsidR="001B43DC" w:rsidRDefault="00090819" w:rsidP="00112E51">
            <w:pPr>
              <w:pStyle w:val="QuestionMainBodyTextBold"/>
              <w:rPr>
                <w:rFonts w:cs="Arial"/>
                <w:b w:val="0"/>
                <w:bCs w:val="0"/>
                <w:szCs w:val="24"/>
              </w:rPr>
            </w:pPr>
            <w:r w:rsidRPr="002860D1">
              <w:rPr>
                <w:rFonts w:cs="Arial"/>
                <w:b w:val="0"/>
                <w:bCs w:val="0"/>
                <w:szCs w:val="24"/>
              </w:rPr>
              <w:t xml:space="preserve">“Based on the above, it is considered that in the absence of any further or secondary mitigation, impacts to the SPA and nightjar could be minor adverse at the international level, but Not Significant during construction, due to the potential loss of foraging habitat.” </w:t>
            </w:r>
          </w:p>
          <w:p w14:paraId="790DAD0D" w14:textId="1A00D417" w:rsidR="00B65B0F" w:rsidRPr="002860D1" w:rsidRDefault="00090819" w:rsidP="00112E51">
            <w:pPr>
              <w:pStyle w:val="QuestionMainBodyTextBold"/>
              <w:rPr>
                <w:rFonts w:cs="Arial"/>
                <w:b w:val="0"/>
                <w:bCs w:val="0"/>
                <w:szCs w:val="24"/>
              </w:rPr>
            </w:pPr>
            <w:r w:rsidRPr="002860D1">
              <w:rPr>
                <w:rFonts w:cs="Arial"/>
                <w:b w:val="0"/>
                <w:bCs w:val="0"/>
                <w:szCs w:val="24"/>
              </w:rPr>
              <w:t xml:space="preserve">What is meant by ‘at the international level’ in the context of ES terminology? </w:t>
            </w:r>
            <w:r w:rsidR="00B65B0F" w:rsidRPr="002860D1">
              <w:rPr>
                <w:rFonts w:cs="Arial"/>
                <w:b w:val="0"/>
                <w:bCs w:val="0"/>
                <w:szCs w:val="24"/>
              </w:rPr>
              <w:t xml:space="preserve">What are the HRA implications for a ‘minor adverse’ impact on the </w:t>
            </w:r>
            <w:r w:rsidR="001B43DC">
              <w:rPr>
                <w:rFonts w:cs="Arial"/>
                <w:b w:val="0"/>
                <w:bCs w:val="0"/>
                <w:szCs w:val="24"/>
              </w:rPr>
              <w:t>Special Protection Area (SPA)</w:t>
            </w:r>
            <w:r w:rsidR="00B65B0F" w:rsidRPr="002860D1">
              <w:rPr>
                <w:rFonts w:cs="Arial"/>
                <w:b w:val="0"/>
                <w:bCs w:val="0"/>
                <w:szCs w:val="24"/>
              </w:rPr>
              <w:t xml:space="preserve"> and nightjar? Are the conclusions of the </w:t>
            </w:r>
            <w:r w:rsidR="00096704" w:rsidRPr="002860D1">
              <w:rPr>
                <w:b w:val="0"/>
                <w:bCs w:val="0"/>
              </w:rPr>
              <w:t xml:space="preserve">Report to inform Habitat Regulations Assessment [AS-004] </w:t>
            </w:r>
            <w:r w:rsidR="00B65B0F" w:rsidRPr="002860D1">
              <w:rPr>
                <w:rFonts w:cs="Arial"/>
                <w:b w:val="0"/>
                <w:bCs w:val="0"/>
                <w:szCs w:val="24"/>
              </w:rPr>
              <w:t>consistent with the conclusion reached in ES paragraph 7.5.35?</w:t>
            </w:r>
          </w:p>
        </w:tc>
      </w:tr>
      <w:tr w:rsidR="00B61C5F" w:rsidRPr="008C59AE" w14:paraId="02DCF2C9" w14:textId="77777777" w:rsidTr="00270CB5">
        <w:tc>
          <w:tcPr>
            <w:tcW w:w="1762" w:type="dxa"/>
          </w:tcPr>
          <w:p w14:paraId="224790B6" w14:textId="77777777" w:rsidR="00B61C5F" w:rsidRPr="00092316" w:rsidRDefault="00B61C5F" w:rsidP="005D2D03">
            <w:pPr>
              <w:pStyle w:val="Heading3"/>
              <w:rPr>
                <w:rFonts w:cs="Arial"/>
                <w:szCs w:val="24"/>
              </w:rPr>
            </w:pPr>
          </w:p>
        </w:tc>
        <w:tc>
          <w:tcPr>
            <w:tcW w:w="3053" w:type="dxa"/>
          </w:tcPr>
          <w:p w14:paraId="2E876C5D" w14:textId="39CB6A29" w:rsidR="00B61C5F" w:rsidRPr="00092316" w:rsidRDefault="006B52AE" w:rsidP="00662E85">
            <w:pPr>
              <w:rPr>
                <w:rFonts w:cs="Arial"/>
                <w:szCs w:val="24"/>
              </w:rPr>
            </w:pPr>
            <w:r>
              <w:rPr>
                <w:rFonts w:cs="Arial"/>
                <w:szCs w:val="24"/>
              </w:rPr>
              <w:t>Applicant</w:t>
            </w:r>
          </w:p>
        </w:tc>
        <w:tc>
          <w:tcPr>
            <w:tcW w:w="17293" w:type="dxa"/>
          </w:tcPr>
          <w:p w14:paraId="11575EBB" w14:textId="77777777" w:rsidR="00B61C5F" w:rsidRPr="001B43DC" w:rsidRDefault="000F1633" w:rsidP="00112E51">
            <w:pPr>
              <w:pStyle w:val="QuestionMainBodyTextBold"/>
              <w:rPr>
                <w:rFonts w:cs="Arial"/>
                <w:szCs w:val="24"/>
              </w:rPr>
            </w:pPr>
            <w:r w:rsidRPr="001B43DC">
              <w:rPr>
                <w:rFonts w:cs="Arial"/>
                <w:szCs w:val="24"/>
              </w:rPr>
              <w:t>ES Table 7-9</w:t>
            </w:r>
          </w:p>
          <w:p w14:paraId="1C54F8E4" w14:textId="06929AA9" w:rsidR="000F1633" w:rsidRPr="002860D1" w:rsidRDefault="000F1633" w:rsidP="00112E51">
            <w:pPr>
              <w:pStyle w:val="QuestionMainBodyTextBold"/>
              <w:rPr>
                <w:rFonts w:cs="Arial"/>
                <w:b w:val="0"/>
                <w:bCs w:val="0"/>
                <w:szCs w:val="24"/>
              </w:rPr>
            </w:pPr>
            <w:r w:rsidRPr="002860D1">
              <w:rPr>
                <w:rFonts w:cs="Arial"/>
                <w:b w:val="0"/>
                <w:bCs w:val="0"/>
                <w:szCs w:val="24"/>
              </w:rPr>
              <w:t xml:space="preserve">Please could the applicant include separate columns for ‘additional mitigation’ and ‘embedded mitigation’ in </w:t>
            </w:r>
            <w:r w:rsidR="00C130F2" w:rsidRPr="002860D1">
              <w:rPr>
                <w:rFonts w:cs="Arial"/>
                <w:b w:val="0"/>
                <w:bCs w:val="0"/>
                <w:szCs w:val="24"/>
              </w:rPr>
              <w:t>ES table 7-9 [AS-012]</w:t>
            </w:r>
            <w:r w:rsidR="00FB4FB0" w:rsidRPr="002860D1">
              <w:rPr>
                <w:rFonts w:cs="Arial"/>
                <w:b w:val="0"/>
                <w:bCs w:val="0"/>
                <w:szCs w:val="24"/>
              </w:rPr>
              <w:t>. Please also explain what category of LSE would occur in column 2</w:t>
            </w:r>
            <w:r w:rsidR="00401CB6" w:rsidRPr="002860D1">
              <w:rPr>
                <w:rFonts w:cs="Arial"/>
                <w:b w:val="0"/>
                <w:bCs w:val="0"/>
                <w:szCs w:val="24"/>
              </w:rPr>
              <w:t>.</w:t>
            </w:r>
            <w:r w:rsidR="00FB4FB0" w:rsidRPr="002860D1">
              <w:rPr>
                <w:rFonts w:cs="Arial"/>
                <w:b w:val="0"/>
                <w:bCs w:val="0"/>
                <w:szCs w:val="24"/>
              </w:rPr>
              <w:t xml:space="preserve"> </w:t>
            </w:r>
          </w:p>
        </w:tc>
      </w:tr>
      <w:tr w:rsidR="00B61C5F" w:rsidRPr="008C59AE" w14:paraId="3140F8CD" w14:textId="77777777" w:rsidTr="00270CB5">
        <w:tc>
          <w:tcPr>
            <w:tcW w:w="1762" w:type="dxa"/>
          </w:tcPr>
          <w:p w14:paraId="61FD23B6" w14:textId="77777777" w:rsidR="00B61C5F" w:rsidRPr="00092316" w:rsidRDefault="00B61C5F" w:rsidP="005D2D03">
            <w:pPr>
              <w:pStyle w:val="Heading3"/>
              <w:rPr>
                <w:rFonts w:cs="Arial"/>
                <w:szCs w:val="24"/>
              </w:rPr>
            </w:pPr>
          </w:p>
        </w:tc>
        <w:tc>
          <w:tcPr>
            <w:tcW w:w="3053" w:type="dxa"/>
          </w:tcPr>
          <w:p w14:paraId="474FF35B" w14:textId="4F85D99F" w:rsidR="00B61C5F" w:rsidRPr="00092316" w:rsidRDefault="006B52AE" w:rsidP="00662E85">
            <w:pPr>
              <w:rPr>
                <w:rFonts w:cs="Arial"/>
                <w:szCs w:val="24"/>
              </w:rPr>
            </w:pPr>
            <w:r>
              <w:rPr>
                <w:rFonts w:cs="Arial"/>
                <w:szCs w:val="24"/>
              </w:rPr>
              <w:t>Applicant</w:t>
            </w:r>
          </w:p>
        </w:tc>
        <w:tc>
          <w:tcPr>
            <w:tcW w:w="17293" w:type="dxa"/>
          </w:tcPr>
          <w:p w14:paraId="49029720" w14:textId="77777777" w:rsidR="00B61C5F" w:rsidRPr="001B43DC" w:rsidRDefault="009C348D" w:rsidP="00112E51">
            <w:pPr>
              <w:pStyle w:val="QuestionMainBodyTextBold"/>
              <w:rPr>
                <w:rFonts w:cs="Arial"/>
                <w:szCs w:val="24"/>
              </w:rPr>
            </w:pPr>
            <w:r w:rsidRPr="001B43DC">
              <w:rPr>
                <w:rFonts w:cs="Arial"/>
                <w:szCs w:val="24"/>
              </w:rPr>
              <w:t>Additional Mitigation</w:t>
            </w:r>
          </w:p>
          <w:p w14:paraId="6137B5A9" w14:textId="456B99EA" w:rsidR="00A67F33" w:rsidRPr="003B0B3E" w:rsidRDefault="00751E40" w:rsidP="00112E51">
            <w:pPr>
              <w:pStyle w:val="QuestionMainBodyTextBold"/>
              <w:rPr>
                <w:rFonts w:cs="Arial"/>
                <w:b w:val="0"/>
                <w:bCs w:val="0"/>
                <w:szCs w:val="24"/>
              </w:rPr>
            </w:pPr>
            <w:r w:rsidRPr="001B43DC">
              <w:rPr>
                <w:rFonts w:cs="Arial"/>
                <w:b w:val="0"/>
                <w:bCs w:val="0"/>
                <w:szCs w:val="24"/>
              </w:rPr>
              <w:t xml:space="preserve">Where new habitat would be created as a means of additional mitigation, how will this be controlled, implemented and managed? </w:t>
            </w:r>
          </w:p>
        </w:tc>
      </w:tr>
      <w:tr w:rsidR="00B61C5F" w:rsidRPr="008C59AE" w14:paraId="09DD6004" w14:textId="77777777" w:rsidTr="00270CB5">
        <w:tc>
          <w:tcPr>
            <w:tcW w:w="1762" w:type="dxa"/>
          </w:tcPr>
          <w:p w14:paraId="2FE92756" w14:textId="77777777" w:rsidR="00B61C5F" w:rsidRPr="00092316" w:rsidRDefault="00B61C5F" w:rsidP="005D2D03">
            <w:pPr>
              <w:pStyle w:val="Heading3"/>
              <w:rPr>
                <w:rFonts w:cs="Arial"/>
                <w:szCs w:val="24"/>
              </w:rPr>
            </w:pPr>
          </w:p>
        </w:tc>
        <w:tc>
          <w:tcPr>
            <w:tcW w:w="3053" w:type="dxa"/>
          </w:tcPr>
          <w:p w14:paraId="1E96D93F" w14:textId="225318B5" w:rsidR="00B61C5F" w:rsidRPr="00092316" w:rsidRDefault="008823FC" w:rsidP="00662E85">
            <w:pPr>
              <w:rPr>
                <w:rFonts w:cs="Arial"/>
                <w:szCs w:val="24"/>
              </w:rPr>
            </w:pPr>
            <w:r>
              <w:rPr>
                <w:rFonts w:cs="Arial"/>
                <w:szCs w:val="24"/>
              </w:rPr>
              <w:t>Applicant</w:t>
            </w:r>
          </w:p>
        </w:tc>
        <w:tc>
          <w:tcPr>
            <w:tcW w:w="17293" w:type="dxa"/>
          </w:tcPr>
          <w:p w14:paraId="1BF57F06" w14:textId="77777777" w:rsidR="00B61C5F" w:rsidRDefault="00A67F33" w:rsidP="00112E51">
            <w:pPr>
              <w:pStyle w:val="QuestionMainBodyTextBold"/>
              <w:rPr>
                <w:rFonts w:cs="Arial"/>
                <w:szCs w:val="24"/>
              </w:rPr>
            </w:pPr>
            <w:r>
              <w:rPr>
                <w:rFonts w:cs="Arial"/>
                <w:szCs w:val="24"/>
              </w:rPr>
              <w:t>Additional Mitigation</w:t>
            </w:r>
          </w:p>
          <w:p w14:paraId="1C1918E9" w14:textId="746E119B" w:rsidR="00A67F33" w:rsidRPr="006B52AE" w:rsidRDefault="00A67F33" w:rsidP="00112E51">
            <w:pPr>
              <w:pStyle w:val="QuestionMainBodyTextBold"/>
              <w:rPr>
                <w:rFonts w:cs="Arial"/>
                <w:b w:val="0"/>
                <w:bCs w:val="0"/>
                <w:szCs w:val="24"/>
              </w:rPr>
            </w:pPr>
            <w:r w:rsidRPr="006B52AE">
              <w:rPr>
                <w:rFonts w:cs="Arial"/>
                <w:b w:val="0"/>
                <w:bCs w:val="0"/>
                <w:szCs w:val="24"/>
              </w:rPr>
              <w:t xml:space="preserve">Following on from the above question, can the applicant confirm that all </w:t>
            </w:r>
            <w:r w:rsidR="00066DCB" w:rsidRPr="006B52AE">
              <w:rPr>
                <w:rFonts w:cs="Arial"/>
                <w:b w:val="0"/>
                <w:bCs w:val="0"/>
                <w:szCs w:val="24"/>
              </w:rPr>
              <w:t xml:space="preserve">species requiring additional mitigation (either in their own right or as a qualifying feature of a European site) have been referred to in column two of </w:t>
            </w:r>
            <w:r w:rsidR="00B9791E" w:rsidRPr="006B52AE">
              <w:rPr>
                <w:rFonts w:cs="Arial"/>
                <w:b w:val="0"/>
                <w:bCs w:val="0"/>
                <w:szCs w:val="24"/>
              </w:rPr>
              <w:t xml:space="preserve">Table 4-1 of the OLEMP [APP-148]. It is important that it is clear what habitat is proposed for what purpose. Could the applicant also explain how the amount of land required for additional mitigation has been established and whether this could be expressed as a minimum requirement in the </w:t>
            </w:r>
            <w:r w:rsidR="006B52AE">
              <w:rPr>
                <w:rFonts w:cs="Arial"/>
                <w:b w:val="0"/>
                <w:bCs w:val="0"/>
                <w:szCs w:val="24"/>
              </w:rPr>
              <w:t>draft Development Consent Order (d</w:t>
            </w:r>
            <w:r w:rsidR="00B9791E" w:rsidRPr="006B52AE">
              <w:rPr>
                <w:rFonts w:cs="Arial"/>
                <w:b w:val="0"/>
                <w:bCs w:val="0"/>
                <w:szCs w:val="24"/>
              </w:rPr>
              <w:t>DCO</w:t>
            </w:r>
            <w:r w:rsidR="006B52AE">
              <w:rPr>
                <w:rFonts w:cs="Arial"/>
                <w:b w:val="0"/>
                <w:bCs w:val="0"/>
                <w:szCs w:val="24"/>
              </w:rPr>
              <w:t>) [AS-003]</w:t>
            </w:r>
            <w:r w:rsidR="00B9791E" w:rsidRPr="006B52AE">
              <w:rPr>
                <w:rFonts w:cs="Arial"/>
                <w:b w:val="0"/>
                <w:bCs w:val="0"/>
                <w:szCs w:val="24"/>
              </w:rPr>
              <w:t>?</w:t>
            </w:r>
            <w:r w:rsidR="0018078D" w:rsidRPr="006B52AE">
              <w:rPr>
                <w:rFonts w:cs="Arial"/>
                <w:b w:val="0"/>
                <w:bCs w:val="0"/>
                <w:szCs w:val="24"/>
              </w:rPr>
              <w:t xml:space="preserve"> ES paragraph </w:t>
            </w:r>
            <w:r w:rsidR="007D2D9A" w:rsidRPr="006B52AE">
              <w:rPr>
                <w:rFonts w:cs="Arial"/>
                <w:b w:val="0"/>
                <w:bCs w:val="0"/>
                <w:szCs w:val="24"/>
              </w:rPr>
              <w:t xml:space="preserve">7.6.103 suggests that </w:t>
            </w:r>
            <w:r w:rsidR="008823FC">
              <w:rPr>
                <w:rFonts w:cs="Arial"/>
                <w:b w:val="0"/>
                <w:bCs w:val="0"/>
                <w:szCs w:val="24"/>
              </w:rPr>
              <w:t>“</w:t>
            </w:r>
            <w:r w:rsidR="007D2D9A" w:rsidRPr="006B52AE">
              <w:rPr>
                <w:rFonts w:cs="Arial"/>
                <w:b w:val="0"/>
                <w:bCs w:val="0"/>
                <w:szCs w:val="24"/>
              </w:rPr>
              <w:t>more than enough land</w:t>
            </w:r>
            <w:r w:rsidR="008823FC">
              <w:rPr>
                <w:rFonts w:cs="Arial"/>
                <w:b w:val="0"/>
                <w:bCs w:val="0"/>
                <w:szCs w:val="24"/>
              </w:rPr>
              <w:t>”</w:t>
            </w:r>
            <w:r w:rsidR="007D2D9A" w:rsidRPr="006B52AE">
              <w:rPr>
                <w:rFonts w:cs="Arial"/>
                <w:b w:val="0"/>
                <w:bCs w:val="0"/>
                <w:szCs w:val="24"/>
              </w:rPr>
              <w:t xml:space="preserve"> will be provided. What is ‘enough’ in this context?</w:t>
            </w:r>
          </w:p>
        </w:tc>
      </w:tr>
      <w:tr w:rsidR="00B61C5F" w:rsidRPr="008C59AE" w14:paraId="3E6B74A3" w14:textId="77777777" w:rsidTr="00270CB5">
        <w:tc>
          <w:tcPr>
            <w:tcW w:w="1762" w:type="dxa"/>
          </w:tcPr>
          <w:p w14:paraId="7EF498FD" w14:textId="77777777" w:rsidR="00B61C5F" w:rsidRPr="00092316" w:rsidRDefault="00B61C5F" w:rsidP="005D2D03">
            <w:pPr>
              <w:pStyle w:val="Heading3"/>
              <w:rPr>
                <w:rFonts w:cs="Arial"/>
                <w:szCs w:val="24"/>
              </w:rPr>
            </w:pPr>
          </w:p>
        </w:tc>
        <w:tc>
          <w:tcPr>
            <w:tcW w:w="3053" w:type="dxa"/>
          </w:tcPr>
          <w:p w14:paraId="089E1DEC" w14:textId="63ABC604" w:rsidR="00B61C5F" w:rsidRPr="00092316" w:rsidRDefault="008823FC" w:rsidP="00662E85">
            <w:pPr>
              <w:rPr>
                <w:rFonts w:cs="Arial"/>
                <w:szCs w:val="24"/>
              </w:rPr>
            </w:pPr>
            <w:r>
              <w:rPr>
                <w:rFonts w:cs="Arial"/>
                <w:szCs w:val="24"/>
              </w:rPr>
              <w:t>Applicant</w:t>
            </w:r>
          </w:p>
        </w:tc>
        <w:tc>
          <w:tcPr>
            <w:tcW w:w="17293" w:type="dxa"/>
          </w:tcPr>
          <w:p w14:paraId="7A23EB16" w14:textId="18DD4531" w:rsidR="00981A61" w:rsidRDefault="00981A61" w:rsidP="00112E51">
            <w:pPr>
              <w:pStyle w:val="QuestionMainBodyTextBold"/>
              <w:rPr>
                <w:rFonts w:cs="Arial"/>
                <w:szCs w:val="24"/>
              </w:rPr>
            </w:pPr>
            <w:r>
              <w:rPr>
                <w:rFonts w:cs="Arial"/>
                <w:szCs w:val="24"/>
              </w:rPr>
              <w:t>OLEMP</w:t>
            </w:r>
          </w:p>
          <w:p w14:paraId="34EE8B86" w14:textId="24736BF3" w:rsidR="00981A61" w:rsidRPr="008823FC" w:rsidRDefault="00981A61" w:rsidP="00112E51">
            <w:pPr>
              <w:pStyle w:val="QuestionMainBodyTextBold"/>
              <w:rPr>
                <w:rFonts w:cs="Arial"/>
                <w:b w:val="0"/>
                <w:bCs w:val="0"/>
                <w:szCs w:val="24"/>
              </w:rPr>
            </w:pPr>
            <w:r w:rsidRPr="008823FC">
              <w:rPr>
                <w:rFonts w:cs="Arial"/>
                <w:b w:val="0"/>
                <w:bCs w:val="0"/>
                <w:szCs w:val="24"/>
              </w:rPr>
              <w:t xml:space="preserve">Section 6 of the </w:t>
            </w:r>
            <w:r w:rsidR="008823FC" w:rsidRPr="008823FC">
              <w:rPr>
                <w:rFonts w:cs="Arial"/>
                <w:b w:val="0"/>
                <w:bCs w:val="0"/>
                <w:szCs w:val="24"/>
              </w:rPr>
              <w:t>O</w:t>
            </w:r>
            <w:r w:rsidRPr="008823FC">
              <w:rPr>
                <w:rFonts w:cs="Arial"/>
                <w:b w:val="0"/>
                <w:bCs w:val="0"/>
                <w:szCs w:val="24"/>
              </w:rPr>
              <w:t xml:space="preserve">LEMP </w:t>
            </w:r>
            <w:r w:rsidR="00790945" w:rsidRPr="008823FC">
              <w:rPr>
                <w:rFonts w:cs="Arial"/>
                <w:b w:val="0"/>
                <w:bCs w:val="0"/>
                <w:szCs w:val="24"/>
              </w:rPr>
              <w:t xml:space="preserve">[APP-181] </w:t>
            </w:r>
            <w:r w:rsidRPr="008823FC">
              <w:rPr>
                <w:rFonts w:cs="Arial"/>
                <w:b w:val="0"/>
                <w:bCs w:val="0"/>
                <w:szCs w:val="24"/>
              </w:rPr>
              <w:t>is not particularly clear in establishing who would be responsible for the implementation and ongoing management of the measures in the LEMP at all stages of the development. Could the applicant please clarify this?</w:t>
            </w:r>
          </w:p>
        </w:tc>
      </w:tr>
      <w:tr w:rsidR="00B61C5F" w:rsidRPr="008C59AE" w14:paraId="3E51C7A7" w14:textId="77777777" w:rsidTr="00270CB5">
        <w:tc>
          <w:tcPr>
            <w:tcW w:w="1762" w:type="dxa"/>
          </w:tcPr>
          <w:p w14:paraId="56F42403" w14:textId="77777777" w:rsidR="00B61C5F" w:rsidRPr="00092316" w:rsidRDefault="00B61C5F" w:rsidP="005D2D03">
            <w:pPr>
              <w:pStyle w:val="Heading3"/>
              <w:rPr>
                <w:rFonts w:cs="Arial"/>
                <w:szCs w:val="24"/>
              </w:rPr>
            </w:pPr>
          </w:p>
        </w:tc>
        <w:tc>
          <w:tcPr>
            <w:tcW w:w="3053" w:type="dxa"/>
          </w:tcPr>
          <w:p w14:paraId="6F16717C" w14:textId="2872A05E" w:rsidR="00B61C5F" w:rsidRPr="00092316" w:rsidRDefault="008823FC" w:rsidP="00662E85">
            <w:pPr>
              <w:rPr>
                <w:rFonts w:cs="Arial"/>
                <w:szCs w:val="24"/>
              </w:rPr>
            </w:pPr>
            <w:r>
              <w:rPr>
                <w:rFonts w:cs="Arial"/>
                <w:szCs w:val="24"/>
              </w:rPr>
              <w:t>Applicant</w:t>
            </w:r>
          </w:p>
        </w:tc>
        <w:tc>
          <w:tcPr>
            <w:tcW w:w="17293" w:type="dxa"/>
          </w:tcPr>
          <w:p w14:paraId="18230EA8" w14:textId="77777777" w:rsidR="00B61C5F" w:rsidRDefault="00790945" w:rsidP="00112E51">
            <w:pPr>
              <w:pStyle w:val="QuestionMainBodyTextBold"/>
              <w:rPr>
                <w:rFonts w:cs="Arial"/>
                <w:szCs w:val="24"/>
              </w:rPr>
            </w:pPr>
            <w:r>
              <w:rPr>
                <w:rFonts w:cs="Arial"/>
                <w:szCs w:val="24"/>
              </w:rPr>
              <w:t>Humber Estuary Ramsar</w:t>
            </w:r>
          </w:p>
          <w:p w14:paraId="4B0C9F8D" w14:textId="55EFB0A9" w:rsidR="00790945" w:rsidRPr="00D87B98" w:rsidRDefault="00790945" w:rsidP="00112E51">
            <w:pPr>
              <w:pStyle w:val="QuestionMainBodyTextBold"/>
              <w:rPr>
                <w:rFonts w:cs="Arial"/>
                <w:b w:val="0"/>
                <w:bCs w:val="0"/>
                <w:szCs w:val="24"/>
              </w:rPr>
            </w:pPr>
            <w:r w:rsidRPr="00D87B98">
              <w:rPr>
                <w:rFonts w:cs="Arial"/>
                <w:b w:val="0"/>
                <w:bCs w:val="0"/>
                <w:szCs w:val="24"/>
              </w:rPr>
              <w:lastRenderedPageBreak/>
              <w:t>ES paragraph 7.5.48 [AS-012] concludes that there would be significant effects on the Ramsar prior to additional mitigation</w:t>
            </w:r>
            <w:r w:rsidR="008823FC" w:rsidRPr="00D87B98">
              <w:rPr>
                <w:rFonts w:cs="Arial"/>
                <w:b w:val="0"/>
                <w:bCs w:val="0"/>
                <w:szCs w:val="24"/>
              </w:rPr>
              <w:t>,</w:t>
            </w:r>
            <w:r w:rsidRPr="00D87B98">
              <w:rPr>
                <w:rFonts w:cs="Arial"/>
                <w:b w:val="0"/>
                <w:bCs w:val="0"/>
                <w:szCs w:val="24"/>
              </w:rPr>
              <w:t xml:space="preserve"> as some of the species which are functionally linked to the Ramsar would lose foraging habitat. Are these the same species identified at ES paragraph 7.5.48 in relation to </w:t>
            </w:r>
            <w:r w:rsidR="00EC4A7B">
              <w:rPr>
                <w:rFonts w:cs="Arial"/>
                <w:b w:val="0"/>
                <w:szCs w:val="24"/>
              </w:rPr>
              <w:t>Humber Estuary</w:t>
            </w:r>
            <w:r w:rsidRPr="00D87B98">
              <w:rPr>
                <w:rFonts w:cs="Arial"/>
                <w:b w:val="0"/>
                <w:bCs w:val="0"/>
                <w:szCs w:val="24"/>
              </w:rPr>
              <w:t xml:space="preserve"> SPA</w:t>
            </w:r>
            <w:r w:rsidR="00D87B98" w:rsidRPr="00D87B98">
              <w:rPr>
                <w:rFonts w:cs="Arial"/>
                <w:b w:val="0"/>
                <w:bCs w:val="0"/>
                <w:szCs w:val="24"/>
              </w:rPr>
              <w:t>?</w:t>
            </w:r>
            <w:r w:rsidRPr="00D87B98">
              <w:rPr>
                <w:rFonts w:cs="Arial"/>
                <w:b w:val="0"/>
                <w:bCs w:val="0"/>
                <w:szCs w:val="24"/>
              </w:rPr>
              <w:t xml:space="preserve"> If not please provide details.</w:t>
            </w:r>
          </w:p>
        </w:tc>
      </w:tr>
      <w:tr w:rsidR="00863011" w:rsidRPr="008C59AE" w14:paraId="34704C8A" w14:textId="77777777" w:rsidTr="00270CB5">
        <w:tc>
          <w:tcPr>
            <w:tcW w:w="1762" w:type="dxa"/>
          </w:tcPr>
          <w:p w14:paraId="6AFF704A" w14:textId="77777777" w:rsidR="00863011" w:rsidRPr="00092316" w:rsidRDefault="00863011" w:rsidP="005D2D03">
            <w:pPr>
              <w:pStyle w:val="Heading3"/>
              <w:rPr>
                <w:rFonts w:cs="Arial"/>
                <w:szCs w:val="24"/>
              </w:rPr>
            </w:pPr>
          </w:p>
        </w:tc>
        <w:tc>
          <w:tcPr>
            <w:tcW w:w="3053" w:type="dxa"/>
          </w:tcPr>
          <w:p w14:paraId="6483B2DA" w14:textId="1EF30928" w:rsidR="00863011" w:rsidRPr="00092316" w:rsidRDefault="00D87B98" w:rsidP="00662E85">
            <w:pPr>
              <w:rPr>
                <w:rFonts w:cs="Arial"/>
                <w:szCs w:val="24"/>
              </w:rPr>
            </w:pPr>
            <w:r>
              <w:rPr>
                <w:rFonts w:cs="Arial"/>
                <w:szCs w:val="24"/>
              </w:rPr>
              <w:t>Applicant</w:t>
            </w:r>
          </w:p>
        </w:tc>
        <w:tc>
          <w:tcPr>
            <w:tcW w:w="17293" w:type="dxa"/>
          </w:tcPr>
          <w:p w14:paraId="409B3325" w14:textId="77777777" w:rsidR="00863011" w:rsidRDefault="00AC3E46" w:rsidP="00112E51">
            <w:pPr>
              <w:pStyle w:val="QuestionMainBodyTextBold"/>
              <w:rPr>
                <w:rFonts w:cs="Arial"/>
                <w:szCs w:val="24"/>
              </w:rPr>
            </w:pPr>
            <w:r>
              <w:rPr>
                <w:rFonts w:cs="Arial"/>
                <w:szCs w:val="24"/>
              </w:rPr>
              <w:t>Humber Estuary Ramsar</w:t>
            </w:r>
          </w:p>
          <w:p w14:paraId="3364378E" w14:textId="4B6ECF1F" w:rsidR="00D87B98" w:rsidRPr="00D87B98" w:rsidRDefault="00AC3E46" w:rsidP="00112E51">
            <w:pPr>
              <w:pStyle w:val="QuestionMainBodyTextBold"/>
              <w:rPr>
                <w:rFonts w:cs="Arial"/>
                <w:b w:val="0"/>
                <w:bCs w:val="0"/>
                <w:szCs w:val="24"/>
              </w:rPr>
            </w:pPr>
            <w:r w:rsidRPr="00D87B98">
              <w:rPr>
                <w:rFonts w:cs="Arial"/>
                <w:b w:val="0"/>
                <w:bCs w:val="0"/>
                <w:szCs w:val="24"/>
              </w:rPr>
              <w:t xml:space="preserve">ES </w:t>
            </w:r>
            <w:r w:rsidR="00923606" w:rsidRPr="00D87B98">
              <w:rPr>
                <w:rFonts w:cs="Arial"/>
                <w:b w:val="0"/>
                <w:bCs w:val="0"/>
                <w:szCs w:val="24"/>
              </w:rPr>
              <w:t>paragraph</w:t>
            </w:r>
            <w:r w:rsidRPr="00D87B98">
              <w:rPr>
                <w:rFonts w:cs="Arial"/>
                <w:b w:val="0"/>
                <w:bCs w:val="0"/>
                <w:szCs w:val="24"/>
              </w:rPr>
              <w:t xml:space="preserve"> 7.5.</w:t>
            </w:r>
            <w:r w:rsidR="0059683B" w:rsidRPr="00D87B98">
              <w:rPr>
                <w:rFonts w:cs="Arial"/>
                <w:b w:val="0"/>
                <w:bCs w:val="0"/>
                <w:szCs w:val="24"/>
              </w:rPr>
              <w:t xml:space="preserve">52 </w:t>
            </w:r>
            <w:r w:rsidR="00D87B98" w:rsidRPr="00D87B98">
              <w:rPr>
                <w:rFonts w:cs="Arial"/>
                <w:b w:val="0"/>
                <w:bCs w:val="0"/>
                <w:szCs w:val="24"/>
              </w:rPr>
              <w:t xml:space="preserve">[AS-012] </w:t>
            </w:r>
            <w:r w:rsidR="0059683B" w:rsidRPr="00D87B98">
              <w:rPr>
                <w:rFonts w:cs="Arial"/>
                <w:b w:val="0"/>
                <w:bCs w:val="0"/>
                <w:szCs w:val="24"/>
              </w:rPr>
              <w:t>states in part</w:t>
            </w:r>
            <w:r w:rsidR="00D87B98" w:rsidRPr="00D87B98">
              <w:rPr>
                <w:rFonts w:cs="Arial"/>
                <w:b w:val="0"/>
                <w:bCs w:val="0"/>
                <w:szCs w:val="24"/>
              </w:rPr>
              <w:t>:</w:t>
            </w:r>
          </w:p>
          <w:p w14:paraId="0255E9EA" w14:textId="19479EAC" w:rsidR="00D87B98" w:rsidRPr="00D87B98" w:rsidRDefault="0059683B" w:rsidP="00112E51">
            <w:pPr>
              <w:pStyle w:val="QuestionMainBodyTextBold"/>
              <w:rPr>
                <w:rFonts w:cs="Arial"/>
                <w:b w:val="0"/>
                <w:bCs w:val="0"/>
                <w:szCs w:val="24"/>
              </w:rPr>
            </w:pPr>
            <w:r w:rsidRPr="00D87B98">
              <w:rPr>
                <w:rFonts w:cs="Arial"/>
                <w:b w:val="0"/>
                <w:bCs w:val="0"/>
                <w:szCs w:val="24"/>
              </w:rPr>
              <w:t xml:space="preserve">“Polluting incidences and run-off could detrimentally impact the </w:t>
            </w:r>
            <w:r w:rsidRPr="00D87B98">
              <w:rPr>
                <w:rFonts w:cs="Arial"/>
                <w:b w:val="0"/>
                <w:szCs w:val="24"/>
              </w:rPr>
              <w:t>R</w:t>
            </w:r>
            <w:r w:rsidR="00EC4A7B">
              <w:rPr>
                <w:rFonts w:cs="Arial"/>
                <w:b w:val="0"/>
                <w:szCs w:val="24"/>
              </w:rPr>
              <w:t>amsar</w:t>
            </w:r>
            <w:r w:rsidRPr="00D87B98">
              <w:rPr>
                <w:rFonts w:cs="Arial"/>
                <w:b w:val="0"/>
                <w:bCs w:val="0"/>
                <w:szCs w:val="24"/>
              </w:rPr>
              <w:t xml:space="preserve"> including the flora and fauna it supports”. </w:t>
            </w:r>
          </w:p>
          <w:p w14:paraId="2B714BA9" w14:textId="699E3B75" w:rsidR="00AC3E46" w:rsidRPr="00092316" w:rsidRDefault="0059683B" w:rsidP="00112E51">
            <w:pPr>
              <w:pStyle w:val="QuestionMainBodyTextBold"/>
              <w:rPr>
                <w:rFonts w:cs="Arial"/>
                <w:szCs w:val="24"/>
              </w:rPr>
            </w:pPr>
            <w:r w:rsidRPr="00D87B98">
              <w:rPr>
                <w:rFonts w:cs="Arial"/>
                <w:b w:val="0"/>
                <w:bCs w:val="0"/>
                <w:szCs w:val="24"/>
              </w:rPr>
              <w:t xml:space="preserve">Could the applicant please clarify whether </w:t>
            </w:r>
            <w:r w:rsidR="00923606" w:rsidRPr="00D87B98">
              <w:rPr>
                <w:rFonts w:cs="Arial"/>
                <w:b w:val="0"/>
                <w:bCs w:val="0"/>
                <w:szCs w:val="24"/>
              </w:rPr>
              <w:t xml:space="preserve">these are direct impacts on the Ramsar or whether the effect is on functionally-linked land as per </w:t>
            </w:r>
            <w:r w:rsidR="00EC4A7B">
              <w:rPr>
                <w:rFonts w:cs="Arial"/>
                <w:b w:val="0"/>
                <w:szCs w:val="24"/>
              </w:rPr>
              <w:t>Humber Estuary</w:t>
            </w:r>
            <w:r w:rsidR="00923606" w:rsidRPr="00D87B98">
              <w:rPr>
                <w:rFonts w:cs="Arial"/>
                <w:b w:val="0"/>
                <w:bCs w:val="0"/>
                <w:szCs w:val="24"/>
              </w:rPr>
              <w:t xml:space="preserve"> SPA?</w:t>
            </w:r>
          </w:p>
        </w:tc>
      </w:tr>
      <w:tr w:rsidR="00490604" w:rsidRPr="008C59AE" w14:paraId="5F1ECABE" w14:textId="77777777" w:rsidTr="00270CB5">
        <w:tc>
          <w:tcPr>
            <w:tcW w:w="1762" w:type="dxa"/>
          </w:tcPr>
          <w:p w14:paraId="5C131F14" w14:textId="77777777" w:rsidR="00490604" w:rsidRPr="00092316" w:rsidRDefault="00490604" w:rsidP="005D2D03">
            <w:pPr>
              <w:pStyle w:val="Heading3"/>
              <w:rPr>
                <w:rFonts w:cs="Arial"/>
                <w:szCs w:val="24"/>
              </w:rPr>
            </w:pPr>
          </w:p>
        </w:tc>
        <w:tc>
          <w:tcPr>
            <w:tcW w:w="3053" w:type="dxa"/>
          </w:tcPr>
          <w:p w14:paraId="649C1C54" w14:textId="224F9C19" w:rsidR="00490604" w:rsidRPr="00092316" w:rsidRDefault="00D87B98" w:rsidP="00662E85">
            <w:pPr>
              <w:rPr>
                <w:rFonts w:cs="Arial"/>
                <w:szCs w:val="24"/>
              </w:rPr>
            </w:pPr>
            <w:r>
              <w:rPr>
                <w:rFonts w:cs="Arial"/>
                <w:szCs w:val="24"/>
              </w:rPr>
              <w:t>Applicant</w:t>
            </w:r>
          </w:p>
        </w:tc>
        <w:tc>
          <w:tcPr>
            <w:tcW w:w="17293" w:type="dxa"/>
          </w:tcPr>
          <w:p w14:paraId="5276787E" w14:textId="77777777" w:rsidR="00490604" w:rsidRDefault="00490604" w:rsidP="00112E51">
            <w:pPr>
              <w:pStyle w:val="QuestionMainBodyTextBold"/>
              <w:rPr>
                <w:rFonts w:cs="Arial"/>
                <w:szCs w:val="24"/>
              </w:rPr>
            </w:pPr>
            <w:r>
              <w:rPr>
                <w:rFonts w:cs="Arial"/>
                <w:szCs w:val="24"/>
              </w:rPr>
              <w:t>Additional Mitigation</w:t>
            </w:r>
          </w:p>
          <w:p w14:paraId="53F7A917" w14:textId="4BBC91E6" w:rsidR="00490604" w:rsidRPr="00D87B98" w:rsidRDefault="00490604" w:rsidP="00112E51">
            <w:pPr>
              <w:pStyle w:val="QuestionMainBodyTextBold"/>
              <w:rPr>
                <w:rFonts w:cs="Arial"/>
                <w:b w:val="0"/>
                <w:bCs w:val="0"/>
                <w:szCs w:val="24"/>
              </w:rPr>
            </w:pPr>
            <w:r w:rsidRPr="00D87B98">
              <w:rPr>
                <w:rFonts w:cs="Arial"/>
                <w:b w:val="0"/>
                <w:bCs w:val="0"/>
                <w:szCs w:val="24"/>
              </w:rPr>
              <w:t xml:space="preserve">Does ES section 7.6 </w:t>
            </w:r>
            <w:r w:rsidR="00D87B98" w:rsidRPr="00D87B98">
              <w:rPr>
                <w:rFonts w:cs="Arial"/>
                <w:b w:val="0"/>
                <w:bCs w:val="0"/>
                <w:szCs w:val="24"/>
              </w:rPr>
              <w:t xml:space="preserve">[AS-012] </w:t>
            </w:r>
            <w:r w:rsidRPr="00D87B98">
              <w:rPr>
                <w:rFonts w:cs="Arial"/>
                <w:b w:val="0"/>
                <w:bCs w:val="0"/>
                <w:szCs w:val="24"/>
              </w:rPr>
              <w:t>relate to additional mitigation? If so</w:t>
            </w:r>
            <w:r w:rsidR="00EC4A7B">
              <w:rPr>
                <w:rFonts w:cs="Arial"/>
                <w:b w:val="0"/>
                <w:szCs w:val="24"/>
              </w:rPr>
              <w:t>,</w:t>
            </w:r>
            <w:r w:rsidRPr="00D87B98">
              <w:rPr>
                <w:rFonts w:cs="Arial"/>
                <w:b w:val="0"/>
                <w:bCs w:val="0"/>
                <w:szCs w:val="24"/>
              </w:rPr>
              <w:t xml:space="preserve"> then should the sub-heading be amended to clarify this</w:t>
            </w:r>
            <w:r w:rsidR="004A178A">
              <w:rPr>
                <w:rFonts w:cs="Arial"/>
                <w:b w:val="0"/>
                <w:szCs w:val="24"/>
              </w:rPr>
              <w:t>?</w:t>
            </w:r>
            <w:r w:rsidRPr="00D87B98">
              <w:rPr>
                <w:rFonts w:cs="Arial"/>
                <w:b w:val="0"/>
                <w:bCs w:val="0"/>
                <w:szCs w:val="24"/>
              </w:rPr>
              <w:t xml:space="preserve"> If it relates to embedded mitigation</w:t>
            </w:r>
            <w:r w:rsidR="004A178A">
              <w:rPr>
                <w:rFonts w:cs="Arial"/>
                <w:b w:val="0"/>
                <w:szCs w:val="24"/>
              </w:rPr>
              <w:t>,</w:t>
            </w:r>
            <w:r w:rsidRPr="00D87B98">
              <w:rPr>
                <w:rFonts w:cs="Arial"/>
                <w:b w:val="0"/>
                <w:bCs w:val="0"/>
                <w:szCs w:val="24"/>
              </w:rPr>
              <w:t xml:space="preserve"> then why does it come after embedded mitigation has already been taken into account in the preceding sections?</w:t>
            </w:r>
          </w:p>
        </w:tc>
      </w:tr>
      <w:tr w:rsidR="00091B9E" w:rsidRPr="008C59AE" w14:paraId="7A4C1E17" w14:textId="77777777" w:rsidTr="00270CB5">
        <w:tc>
          <w:tcPr>
            <w:tcW w:w="1762" w:type="dxa"/>
          </w:tcPr>
          <w:p w14:paraId="53B1B01B" w14:textId="77777777" w:rsidR="00091B9E" w:rsidRPr="00092316" w:rsidRDefault="00091B9E" w:rsidP="005D2D03">
            <w:pPr>
              <w:pStyle w:val="Heading3"/>
              <w:rPr>
                <w:rFonts w:cs="Arial"/>
                <w:szCs w:val="24"/>
              </w:rPr>
            </w:pPr>
          </w:p>
        </w:tc>
        <w:tc>
          <w:tcPr>
            <w:tcW w:w="3053" w:type="dxa"/>
          </w:tcPr>
          <w:p w14:paraId="62BDE502" w14:textId="108FFFEA" w:rsidR="00091B9E" w:rsidRPr="00092316" w:rsidRDefault="00D87B98" w:rsidP="00662E85">
            <w:pPr>
              <w:rPr>
                <w:rFonts w:cs="Arial"/>
                <w:szCs w:val="24"/>
              </w:rPr>
            </w:pPr>
            <w:r>
              <w:rPr>
                <w:rFonts w:cs="Arial"/>
                <w:szCs w:val="24"/>
              </w:rPr>
              <w:t>Applicant</w:t>
            </w:r>
          </w:p>
        </w:tc>
        <w:tc>
          <w:tcPr>
            <w:tcW w:w="17293" w:type="dxa"/>
          </w:tcPr>
          <w:p w14:paraId="25DA1B4A" w14:textId="50B55FF1" w:rsidR="00091B9E" w:rsidRDefault="00091B9E" w:rsidP="00112E51">
            <w:pPr>
              <w:pStyle w:val="QuestionMainBodyTextBold"/>
              <w:rPr>
                <w:rFonts w:cs="Arial"/>
                <w:szCs w:val="24"/>
              </w:rPr>
            </w:pPr>
            <w:r>
              <w:rPr>
                <w:rFonts w:cs="Arial"/>
                <w:szCs w:val="24"/>
              </w:rPr>
              <w:t>Hat</w:t>
            </w:r>
            <w:r w:rsidR="007875A5">
              <w:rPr>
                <w:rFonts w:cs="Arial"/>
                <w:szCs w:val="24"/>
              </w:rPr>
              <w:t>field Chase Ditches S</w:t>
            </w:r>
            <w:r w:rsidR="00D87B98">
              <w:rPr>
                <w:rFonts w:cs="Arial"/>
                <w:szCs w:val="24"/>
              </w:rPr>
              <w:t>ite of Special Scientific Interest (S</w:t>
            </w:r>
            <w:r w:rsidR="007875A5">
              <w:rPr>
                <w:rFonts w:cs="Arial"/>
                <w:szCs w:val="24"/>
              </w:rPr>
              <w:t>SSI</w:t>
            </w:r>
            <w:r w:rsidR="00D87B98">
              <w:rPr>
                <w:rFonts w:cs="Arial"/>
                <w:szCs w:val="24"/>
              </w:rPr>
              <w:t>)</w:t>
            </w:r>
          </w:p>
          <w:p w14:paraId="2A076F78" w14:textId="3C0B65BD" w:rsidR="007875A5" w:rsidRPr="00D87B98" w:rsidRDefault="007875A5" w:rsidP="00112E51">
            <w:pPr>
              <w:pStyle w:val="QuestionMainBodyTextBold"/>
              <w:rPr>
                <w:rFonts w:cs="Arial"/>
                <w:b w:val="0"/>
                <w:bCs w:val="0"/>
                <w:szCs w:val="24"/>
              </w:rPr>
            </w:pPr>
            <w:r w:rsidRPr="00D87B98">
              <w:rPr>
                <w:rFonts w:cs="Arial"/>
                <w:b w:val="0"/>
                <w:bCs w:val="0"/>
                <w:szCs w:val="24"/>
              </w:rPr>
              <w:t xml:space="preserve">Can the applicant confirm that additional mitigation is not required in respect of effects on this SSSI. </w:t>
            </w:r>
            <w:r w:rsidR="0090170B" w:rsidRPr="00D87B98">
              <w:rPr>
                <w:rFonts w:cs="Arial"/>
                <w:b w:val="0"/>
                <w:bCs w:val="0"/>
                <w:szCs w:val="24"/>
              </w:rPr>
              <w:t>ES paragraph 7.5.85 [AS-012] refers to habitat creation but presumably the applicant is not relying on this as mitigation for the effects on this SSSI?</w:t>
            </w:r>
          </w:p>
        </w:tc>
      </w:tr>
      <w:tr w:rsidR="00091B9E" w:rsidRPr="008C59AE" w14:paraId="7F337478" w14:textId="77777777" w:rsidTr="00270CB5">
        <w:tc>
          <w:tcPr>
            <w:tcW w:w="1762" w:type="dxa"/>
          </w:tcPr>
          <w:p w14:paraId="7CB466CC" w14:textId="77777777" w:rsidR="00091B9E" w:rsidRPr="00092316" w:rsidRDefault="00091B9E" w:rsidP="005D2D03">
            <w:pPr>
              <w:pStyle w:val="Heading3"/>
              <w:rPr>
                <w:rFonts w:cs="Arial"/>
                <w:szCs w:val="24"/>
              </w:rPr>
            </w:pPr>
          </w:p>
        </w:tc>
        <w:tc>
          <w:tcPr>
            <w:tcW w:w="3053" w:type="dxa"/>
          </w:tcPr>
          <w:p w14:paraId="2FD898BF" w14:textId="252DCD80" w:rsidR="00091B9E" w:rsidRPr="00092316" w:rsidRDefault="00D87B98" w:rsidP="00662E85">
            <w:pPr>
              <w:rPr>
                <w:rFonts w:cs="Arial"/>
                <w:szCs w:val="24"/>
              </w:rPr>
            </w:pPr>
            <w:r>
              <w:rPr>
                <w:rFonts w:cs="Arial"/>
                <w:szCs w:val="24"/>
              </w:rPr>
              <w:t>Applicant</w:t>
            </w:r>
          </w:p>
        </w:tc>
        <w:tc>
          <w:tcPr>
            <w:tcW w:w="17293" w:type="dxa"/>
          </w:tcPr>
          <w:p w14:paraId="72106518" w14:textId="431A17B4" w:rsidR="00091B9E" w:rsidRDefault="00E755AF" w:rsidP="00112E51">
            <w:pPr>
              <w:pStyle w:val="QuestionMainBodyTextBold"/>
              <w:rPr>
                <w:rFonts w:cs="Arial"/>
                <w:szCs w:val="24"/>
              </w:rPr>
            </w:pPr>
            <w:r>
              <w:rPr>
                <w:rFonts w:cs="Arial"/>
                <w:szCs w:val="24"/>
              </w:rPr>
              <w:t xml:space="preserve">Whittaker’s Plantation </w:t>
            </w:r>
            <w:r w:rsidR="00AA7091">
              <w:rPr>
                <w:rFonts w:cs="Arial"/>
                <w:szCs w:val="24"/>
              </w:rPr>
              <w:t xml:space="preserve">candidate </w:t>
            </w:r>
            <w:r>
              <w:rPr>
                <w:rFonts w:cs="Arial"/>
                <w:szCs w:val="24"/>
              </w:rPr>
              <w:t>L</w:t>
            </w:r>
            <w:r w:rsidR="00AA7091">
              <w:rPr>
                <w:rFonts w:cs="Arial"/>
                <w:szCs w:val="24"/>
              </w:rPr>
              <w:t xml:space="preserve">ocal Wildlife </w:t>
            </w:r>
            <w:r>
              <w:rPr>
                <w:rFonts w:cs="Arial"/>
                <w:szCs w:val="24"/>
              </w:rPr>
              <w:t>S</w:t>
            </w:r>
            <w:r w:rsidR="00AA7091">
              <w:rPr>
                <w:rFonts w:cs="Arial"/>
                <w:szCs w:val="24"/>
              </w:rPr>
              <w:t>ite (CLWS)</w:t>
            </w:r>
            <w:r w:rsidR="008359A5">
              <w:rPr>
                <w:rFonts w:cs="Arial"/>
                <w:szCs w:val="24"/>
              </w:rPr>
              <w:t xml:space="preserve"> and </w:t>
            </w:r>
            <w:r w:rsidR="00AA7091">
              <w:rPr>
                <w:rFonts w:cs="Arial"/>
                <w:szCs w:val="24"/>
              </w:rPr>
              <w:t>other</w:t>
            </w:r>
            <w:r w:rsidR="008359A5">
              <w:rPr>
                <w:rFonts w:cs="Arial"/>
                <w:szCs w:val="24"/>
              </w:rPr>
              <w:t xml:space="preserve"> L</w:t>
            </w:r>
            <w:r w:rsidR="00AA7091">
              <w:rPr>
                <w:rFonts w:cs="Arial"/>
                <w:szCs w:val="24"/>
              </w:rPr>
              <w:t>ocal Wildlife Sites (LWS)</w:t>
            </w:r>
          </w:p>
          <w:p w14:paraId="28929BB3" w14:textId="77777777" w:rsidR="00FD1686" w:rsidRPr="0085203A" w:rsidRDefault="00E755AF" w:rsidP="00112E51">
            <w:pPr>
              <w:pStyle w:val="QuestionMainBodyTextBold"/>
              <w:rPr>
                <w:rFonts w:cs="Arial"/>
                <w:b w:val="0"/>
                <w:bCs w:val="0"/>
                <w:szCs w:val="24"/>
              </w:rPr>
            </w:pPr>
            <w:r w:rsidRPr="0085203A">
              <w:rPr>
                <w:rFonts w:cs="Arial"/>
                <w:b w:val="0"/>
                <w:bCs w:val="0"/>
                <w:szCs w:val="24"/>
              </w:rPr>
              <w:t xml:space="preserve">ES paragraph </w:t>
            </w:r>
            <w:r w:rsidR="00AF7DF2" w:rsidRPr="0085203A">
              <w:rPr>
                <w:rFonts w:cs="Arial"/>
                <w:b w:val="0"/>
                <w:bCs w:val="0"/>
                <w:szCs w:val="24"/>
              </w:rPr>
              <w:t xml:space="preserve">7.5.59 </w:t>
            </w:r>
            <w:r w:rsidR="00FD1686" w:rsidRPr="0085203A">
              <w:rPr>
                <w:rFonts w:cs="Arial"/>
                <w:b w:val="0"/>
                <w:bCs w:val="0"/>
                <w:szCs w:val="24"/>
              </w:rPr>
              <w:t xml:space="preserve">[AS-012] </w:t>
            </w:r>
            <w:r w:rsidR="00AF7DF2" w:rsidRPr="0085203A">
              <w:rPr>
                <w:rFonts w:cs="Arial"/>
                <w:b w:val="0"/>
                <w:bCs w:val="0"/>
                <w:szCs w:val="24"/>
              </w:rPr>
              <w:t>states in part</w:t>
            </w:r>
            <w:r w:rsidR="00FD1686" w:rsidRPr="0085203A">
              <w:rPr>
                <w:rFonts w:cs="Arial"/>
                <w:b w:val="0"/>
                <w:bCs w:val="0"/>
                <w:szCs w:val="24"/>
              </w:rPr>
              <w:t>:</w:t>
            </w:r>
          </w:p>
          <w:p w14:paraId="704A2F16" w14:textId="77777777" w:rsidR="00AA7091" w:rsidRDefault="00AF7DF2" w:rsidP="00112E51">
            <w:pPr>
              <w:pStyle w:val="QuestionMainBodyTextBold"/>
              <w:rPr>
                <w:rFonts w:cs="Arial"/>
                <w:b w:val="0"/>
                <w:bCs w:val="0"/>
                <w:szCs w:val="24"/>
              </w:rPr>
            </w:pPr>
            <w:r w:rsidRPr="00AA7091">
              <w:rPr>
                <w:rFonts w:cs="Arial"/>
                <w:b w:val="0"/>
                <w:bCs w:val="0"/>
                <w:szCs w:val="24"/>
              </w:rPr>
              <w:t>“</w:t>
            </w:r>
            <w:r w:rsidR="00E755AF" w:rsidRPr="00AA7091">
              <w:rPr>
                <w:rFonts w:cs="Arial"/>
                <w:b w:val="0"/>
                <w:bCs w:val="0"/>
                <w:szCs w:val="24"/>
              </w:rPr>
              <w:t>Whittaker’s Plantation CLWS will also be retained and the proposals buffer this CLWS by 15m, which will help to reduce potential impacts</w:t>
            </w:r>
            <w:r w:rsidRPr="00AA7091">
              <w:rPr>
                <w:rFonts w:cs="Arial"/>
                <w:b w:val="0"/>
                <w:bCs w:val="0"/>
                <w:szCs w:val="24"/>
              </w:rPr>
              <w:t xml:space="preserve">”. </w:t>
            </w:r>
          </w:p>
          <w:p w14:paraId="23689BF3" w14:textId="19C11E9B" w:rsidR="00E755AF" w:rsidRPr="00AA7091" w:rsidRDefault="00AF7DF2" w:rsidP="00112E51">
            <w:pPr>
              <w:pStyle w:val="QuestionMainBodyTextBold"/>
              <w:rPr>
                <w:rFonts w:cs="Arial"/>
                <w:b w:val="0"/>
                <w:bCs w:val="0"/>
                <w:szCs w:val="24"/>
              </w:rPr>
            </w:pPr>
            <w:r w:rsidRPr="00AA7091">
              <w:rPr>
                <w:rFonts w:cs="Arial"/>
                <w:b w:val="0"/>
                <w:bCs w:val="0"/>
                <w:szCs w:val="24"/>
              </w:rPr>
              <w:t>However, it is not clear what these ‘impacts’ might be as the other paragraphs in this section refer to the drainage ditches which are associated with other LWS. Can the applicant confirm what likely effects, if any, would occur on the CLWS?</w:t>
            </w:r>
            <w:r w:rsidR="008359A5" w:rsidRPr="00AA7091">
              <w:rPr>
                <w:rFonts w:cs="Arial"/>
                <w:b w:val="0"/>
                <w:bCs w:val="0"/>
                <w:szCs w:val="24"/>
              </w:rPr>
              <w:t xml:space="preserve"> In addition, could the applicant confirm that all LWS </w:t>
            </w:r>
            <w:r w:rsidR="00CB7DB4" w:rsidRPr="00AA7091">
              <w:rPr>
                <w:rFonts w:cs="Arial"/>
                <w:b w:val="0"/>
                <w:bCs w:val="0"/>
                <w:szCs w:val="24"/>
              </w:rPr>
              <w:t>relate to drains as alluded to at ES paragraph 7.5.93</w:t>
            </w:r>
            <w:r w:rsidR="00AA7091">
              <w:rPr>
                <w:rFonts w:cs="Arial"/>
                <w:b w:val="0"/>
                <w:bCs w:val="0"/>
                <w:szCs w:val="24"/>
              </w:rPr>
              <w:t xml:space="preserve"> [AS-012]</w:t>
            </w:r>
            <w:r w:rsidR="00CB7DB4" w:rsidRPr="00AA7091">
              <w:rPr>
                <w:rFonts w:cs="Arial"/>
                <w:b w:val="0"/>
                <w:bCs w:val="0"/>
                <w:szCs w:val="24"/>
              </w:rPr>
              <w:t>?</w:t>
            </w:r>
          </w:p>
        </w:tc>
      </w:tr>
      <w:tr w:rsidR="00091B9E" w:rsidRPr="008C59AE" w14:paraId="73772F97" w14:textId="77777777" w:rsidTr="00270CB5">
        <w:tc>
          <w:tcPr>
            <w:tcW w:w="1762" w:type="dxa"/>
          </w:tcPr>
          <w:p w14:paraId="19C9F501" w14:textId="77777777" w:rsidR="00091B9E" w:rsidRPr="00092316" w:rsidRDefault="00091B9E" w:rsidP="005D2D03">
            <w:pPr>
              <w:pStyle w:val="Heading3"/>
              <w:rPr>
                <w:rFonts w:cs="Arial"/>
                <w:szCs w:val="24"/>
              </w:rPr>
            </w:pPr>
          </w:p>
        </w:tc>
        <w:tc>
          <w:tcPr>
            <w:tcW w:w="3053" w:type="dxa"/>
          </w:tcPr>
          <w:p w14:paraId="73C8E52D" w14:textId="5211AC77" w:rsidR="00091B9E" w:rsidRPr="00092316" w:rsidRDefault="00C85CFC" w:rsidP="00662E85">
            <w:pPr>
              <w:rPr>
                <w:rFonts w:cs="Arial"/>
                <w:szCs w:val="24"/>
              </w:rPr>
            </w:pPr>
            <w:r>
              <w:rPr>
                <w:rFonts w:cs="Arial"/>
                <w:szCs w:val="24"/>
              </w:rPr>
              <w:t>Applicant</w:t>
            </w:r>
          </w:p>
        </w:tc>
        <w:tc>
          <w:tcPr>
            <w:tcW w:w="17293" w:type="dxa"/>
          </w:tcPr>
          <w:p w14:paraId="67228000" w14:textId="77777777" w:rsidR="00091B9E" w:rsidRDefault="000B3BAB" w:rsidP="00112E51">
            <w:pPr>
              <w:pStyle w:val="QuestionMainBodyTextBold"/>
              <w:rPr>
                <w:rFonts w:cs="Arial"/>
                <w:szCs w:val="24"/>
              </w:rPr>
            </w:pPr>
            <w:r>
              <w:rPr>
                <w:rFonts w:cs="Arial"/>
                <w:szCs w:val="24"/>
              </w:rPr>
              <w:t xml:space="preserve">Breeding Birds </w:t>
            </w:r>
            <w:r w:rsidR="00FD5AAC">
              <w:rPr>
                <w:rFonts w:cs="Arial"/>
                <w:szCs w:val="24"/>
              </w:rPr>
              <w:t>–</w:t>
            </w:r>
            <w:r>
              <w:rPr>
                <w:rFonts w:cs="Arial"/>
                <w:szCs w:val="24"/>
              </w:rPr>
              <w:t xml:space="preserve"> </w:t>
            </w:r>
            <w:r w:rsidR="00FD5AAC">
              <w:rPr>
                <w:rFonts w:cs="Arial"/>
                <w:szCs w:val="24"/>
              </w:rPr>
              <w:t>Excluding Ground Nesting and Schedule 1</w:t>
            </w:r>
          </w:p>
          <w:p w14:paraId="7D0CE9ED" w14:textId="4A24189A" w:rsidR="00FD5AAC" w:rsidRPr="00BD1BB3" w:rsidRDefault="00FD5AAC" w:rsidP="00112E51">
            <w:pPr>
              <w:pStyle w:val="QuestionMainBodyTextBold"/>
              <w:rPr>
                <w:rFonts w:cs="Arial"/>
                <w:b w:val="0"/>
                <w:bCs w:val="0"/>
                <w:szCs w:val="24"/>
              </w:rPr>
            </w:pPr>
            <w:r w:rsidRPr="00BD1BB3">
              <w:rPr>
                <w:rFonts w:cs="Arial"/>
                <w:b w:val="0"/>
                <w:bCs w:val="0"/>
                <w:szCs w:val="24"/>
              </w:rPr>
              <w:t>ES paragraphs 7.5.107</w:t>
            </w:r>
            <w:r w:rsidR="00D15FCB" w:rsidRPr="00BD1BB3">
              <w:rPr>
                <w:rFonts w:cs="Arial"/>
                <w:b w:val="0"/>
                <w:bCs w:val="0"/>
                <w:szCs w:val="24"/>
              </w:rPr>
              <w:t xml:space="preserve"> to 7.5.112</w:t>
            </w:r>
            <w:r w:rsidR="00AA7091" w:rsidRPr="00BD1BB3">
              <w:rPr>
                <w:rFonts w:cs="Arial"/>
                <w:b w:val="0"/>
                <w:bCs w:val="0"/>
                <w:szCs w:val="24"/>
              </w:rPr>
              <w:t xml:space="preserve"> [AS-012]</w:t>
            </w:r>
            <w:r w:rsidR="00D15FCB" w:rsidRPr="00BD1BB3">
              <w:rPr>
                <w:rFonts w:cs="Arial"/>
                <w:b w:val="0"/>
                <w:bCs w:val="0"/>
                <w:szCs w:val="24"/>
              </w:rPr>
              <w:t xml:space="preserve"> refer to effects on breeding birds but there is no reference to any of the measures </w:t>
            </w:r>
            <w:r w:rsidR="00591E01" w:rsidRPr="00BD1BB3">
              <w:rPr>
                <w:rFonts w:cs="Arial"/>
                <w:b w:val="0"/>
                <w:bCs w:val="0"/>
                <w:szCs w:val="24"/>
              </w:rPr>
              <w:t>in</w:t>
            </w:r>
            <w:r w:rsidR="00D15FCB" w:rsidRPr="00BD1BB3">
              <w:rPr>
                <w:rFonts w:cs="Arial"/>
                <w:b w:val="0"/>
                <w:bCs w:val="0"/>
                <w:szCs w:val="24"/>
              </w:rPr>
              <w:t xml:space="preserve"> the</w:t>
            </w:r>
            <w:r w:rsidR="00591E01" w:rsidRPr="00BD1BB3">
              <w:rPr>
                <w:rFonts w:cs="Arial"/>
                <w:b w:val="0"/>
                <w:bCs w:val="0"/>
                <w:szCs w:val="24"/>
              </w:rPr>
              <w:t xml:space="preserve"> outline</w:t>
            </w:r>
            <w:r w:rsidR="00291C6D" w:rsidRPr="00BD1BB3">
              <w:rPr>
                <w:rFonts w:cs="Arial"/>
                <w:b w:val="0"/>
                <w:bCs w:val="0"/>
                <w:szCs w:val="24"/>
              </w:rPr>
              <w:t xml:space="preserve"> ecological construction management plan</w:t>
            </w:r>
            <w:r w:rsidR="00591E01" w:rsidRPr="00BD1BB3">
              <w:rPr>
                <w:rFonts w:cs="Arial"/>
                <w:b w:val="0"/>
                <w:bCs w:val="0"/>
                <w:szCs w:val="24"/>
              </w:rPr>
              <w:t xml:space="preserve"> </w:t>
            </w:r>
            <w:r w:rsidR="00291C6D" w:rsidRPr="00BD1BB3">
              <w:rPr>
                <w:rFonts w:cs="Arial"/>
                <w:b w:val="0"/>
                <w:bCs w:val="0"/>
                <w:szCs w:val="24"/>
              </w:rPr>
              <w:t>(O</w:t>
            </w:r>
            <w:r w:rsidR="00D15FCB" w:rsidRPr="00BD1BB3">
              <w:rPr>
                <w:rFonts w:cs="Arial"/>
                <w:b w:val="0"/>
                <w:bCs w:val="0"/>
                <w:szCs w:val="24"/>
              </w:rPr>
              <w:t>ECMP</w:t>
            </w:r>
            <w:r w:rsidR="00291C6D" w:rsidRPr="00BD1BB3">
              <w:rPr>
                <w:rFonts w:cs="Arial"/>
                <w:b w:val="0"/>
                <w:bCs w:val="0"/>
                <w:szCs w:val="24"/>
              </w:rPr>
              <w:t>)</w:t>
            </w:r>
            <w:r w:rsidR="00E06918">
              <w:rPr>
                <w:rFonts w:cs="Arial"/>
                <w:b w:val="0"/>
                <w:bCs w:val="0"/>
                <w:szCs w:val="24"/>
              </w:rPr>
              <w:t xml:space="preserve"> {APP-180]</w:t>
            </w:r>
            <w:r w:rsidR="00D15FCB" w:rsidRPr="00BD1BB3">
              <w:rPr>
                <w:rFonts w:cs="Arial"/>
                <w:b w:val="0"/>
                <w:bCs w:val="0"/>
                <w:szCs w:val="24"/>
              </w:rPr>
              <w:t>. Are there</w:t>
            </w:r>
            <w:r w:rsidR="00E06918">
              <w:rPr>
                <w:rFonts w:cs="Arial"/>
                <w:b w:val="0"/>
                <w:bCs w:val="0"/>
                <w:szCs w:val="24"/>
              </w:rPr>
              <w:t xml:space="preserve"> any</w:t>
            </w:r>
            <w:r w:rsidR="00D15FCB" w:rsidRPr="00BD1BB3">
              <w:rPr>
                <w:rFonts w:cs="Arial"/>
                <w:b w:val="0"/>
                <w:bCs w:val="0"/>
                <w:szCs w:val="24"/>
              </w:rPr>
              <w:t xml:space="preserve"> measures in the </w:t>
            </w:r>
            <w:r w:rsidR="00291C6D" w:rsidRPr="00BD1BB3">
              <w:rPr>
                <w:rFonts w:cs="Arial"/>
                <w:b w:val="0"/>
                <w:bCs w:val="0"/>
                <w:szCs w:val="24"/>
              </w:rPr>
              <w:t>OECMP</w:t>
            </w:r>
            <w:r w:rsidR="00D15FCB" w:rsidRPr="00BD1BB3">
              <w:rPr>
                <w:rFonts w:cs="Arial"/>
                <w:b w:val="0"/>
                <w:bCs w:val="0"/>
                <w:szCs w:val="24"/>
              </w:rPr>
              <w:t xml:space="preserve"> to protect breeding birds and if so can these be referred to in this section of the ES please?</w:t>
            </w:r>
          </w:p>
        </w:tc>
      </w:tr>
      <w:tr w:rsidR="00091B9E" w:rsidRPr="008C59AE" w14:paraId="1F2DC976" w14:textId="77777777" w:rsidTr="00270CB5">
        <w:tc>
          <w:tcPr>
            <w:tcW w:w="1762" w:type="dxa"/>
          </w:tcPr>
          <w:p w14:paraId="7C15A2F8" w14:textId="77777777" w:rsidR="00091B9E" w:rsidRPr="00092316" w:rsidRDefault="00091B9E" w:rsidP="005D2D03">
            <w:pPr>
              <w:pStyle w:val="Heading3"/>
              <w:rPr>
                <w:rFonts w:cs="Arial"/>
                <w:szCs w:val="24"/>
              </w:rPr>
            </w:pPr>
          </w:p>
        </w:tc>
        <w:tc>
          <w:tcPr>
            <w:tcW w:w="3053" w:type="dxa"/>
          </w:tcPr>
          <w:p w14:paraId="651A021F" w14:textId="226C19E8" w:rsidR="00091B9E" w:rsidRPr="00092316" w:rsidRDefault="00C85CFC" w:rsidP="00662E85">
            <w:pPr>
              <w:rPr>
                <w:rFonts w:cs="Arial"/>
                <w:szCs w:val="24"/>
              </w:rPr>
            </w:pPr>
            <w:r>
              <w:rPr>
                <w:rFonts w:cs="Arial"/>
                <w:szCs w:val="24"/>
              </w:rPr>
              <w:t>Applicant</w:t>
            </w:r>
          </w:p>
        </w:tc>
        <w:tc>
          <w:tcPr>
            <w:tcW w:w="17293" w:type="dxa"/>
          </w:tcPr>
          <w:p w14:paraId="30C5DB1F" w14:textId="77777777" w:rsidR="00091B9E" w:rsidRDefault="00567F37" w:rsidP="00112E51">
            <w:pPr>
              <w:pStyle w:val="QuestionMainBodyTextBold"/>
              <w:rPr>
                <w:rFonts w:cs="Arial"/>
                <w:szCs w:val="24"/>
              </w:rPr>
            </w:pPr>
            <w:r>
              <w:rPr>
                <w:rFonts w:cs="Arial"/>
                <w:szCs w:val="24"/>
              </w:rPr>
              <w:t>Breeding Birds – Schedule 1 species</w:t>
            </w:r>
          </w:p>
          <w:p w14:paraId="31D04D2F" w14:textId="21487DB0" w:rsidR="002D0D32" w:rsidRPr="00C85CFC" w:rsidRDefault="002D0D32" w:rsidP="00112E51">
            <w:pPr>
              <w:pStyle w:val="QuestionMainBodyTextBold"/>
              <w:rPr>
                <w:rFonts w:cs="Arial"/>
                <w:b w:val="0"/>
                <w:bCs w:val="0"/>
                <w:szCs w:val="24"/>
              </w:rPr>
            </w:pPr>
            <w:r w:rsidRPr="00C85CFC">
              <w:rPr>
                <w:rFonts w:cs="Arial"/>
                <w:b w:val="0"/>
                <w:bCs w:val="0"/>
                <w:szCs w:val="24"/>
              </w:rPr>
              <w:t>ES paragraph 7.5.115</w:t>
            </w:r>
            <w:r w:rsidR="00C85CFC" w:rsidRPr="00C85CFC">
              <w:rPr>
                <w:rFonts w:cs="Arial"/>
                <w:b w:val="0"/>
                <w:bCs w:val="0"/>
                <w:szCs w:val="24"/>
              </w:rPr>
              <w:t xml:space="preserve"> [AS-012]</w:t>
            </w:r>
            <w:r w:rsidRPr="00C85CFC">
              <w:rPr>
                <w:rFonts w:cs="Arial"/>
                <w:b w:val="0"/>
                <w:bCs w:val="0"/>
                <w:szCs w:val="24"/>
              </w:rPr>
              <w:t xml:space="preserve"> suggests that Schedule 1 species could be subject to </w:t>
            </w:r>
            <w:r w:rsidR="004A1C4D" w:rsidRPr="00C85CFC">
              <w:rPr>
                <w:rFonts w:cs="Arial"/>
                <w:b w:val="0"/>
                <w:bCs w:val="0"/>
                <w:szCs w:val="24"/>
              </w:rPr>
              <w:t>disturbance</w:t>
            </w:r>
            <w:r w:rsidRPr="00C85CFC">
              <w:rPr>
                <w:rFonts w:cs="Arial"/>
                <w:b w:val="0"/>
                <w:bCs w:val="0"/>
                <w:szCs w:val="24"/>
              </w:rPr>
              <w:t xml:space="preserve"> impacts if construction is undertaken during the breeding season. Are there any propos</w:t>
            </w:r>
            <w:r w:rsidR="00C85CFC">
              <w:rPr>
                <w:rFonts w:cs="Arial"/>
                <w:b w:val="0"/>
                <w:bCs w:val="0"/>
                <w:szCs w:val="24"/>
              </w:rPr>
              <w:t>ed controls</w:t>
            </w:r>
            <w:r w:rsidRPr="00C85CFC">
              <w:rPr>
                <w:rFonts w:cs="Arial"/>
                <w:b w:val="0"/>
                <w:bCs w:val="0"/>
                <w:szCs w:val="24"/>
              </w:rPr>
              <w:t xml:space="preserve"> to ensure that hedgerow removal and disturbance does not occur in the breeding season? If not, why not?</w:t>
            </w:r>
          </w:p>
        </w:tc>
      </w:tr>
      <w:tr w:rsidR="00851D3E" w:rsidRPr="008C59AE" w14:paraId="371234FC" w14:textId="77777777" w:rsidTr="00270CB5">
        <w:tc>
          <w:tcPr>
            <w:tcW w:w="1762" w:type="dxa"/>
          </w:tcPr>
          <w:p w14:paraId="1D0DD5AF" w14:textId="77777777" w:rsidR="00851D3E" w:rsidRPr="00092316" w:rsidRDefault="00851D3E" w:rsidP="005D2D03">
            <w:pPr>
              <w:pStyle w:val="Heading3"/>
              <w:rPr>
                <w:rFonts w:cs="Arial"/>
                <w:szCs w:val="24"/>
              </w:rPr>
            </w:pPr>
          </w:p>
        </w:tc>
        <w:tc>
          <w:tcPr>
            <w:tcW w:w="3053" w:type="dxa"/>
          </w:tcPr>
          <w:p w14:paraId="36CB661A" w14:textId="0DFDCAE8" w:rsidR="00851D3E" w:rsidRPr="00092316" w:rsidRDefault="00543336" w:rsidP="00662E85">
            <w:pPr>
              <w:rPr>
                <w:rFonts w:cs="Arial"/>
                <w:szCs w:val="24"/>
              </w:rPr>
            </w:pPr>
            <w:r>
              <w:rPr>
                <w:rFonts w:cs="Arial"/>
                <w:szCs w:val="24"/>
              </w:rPr>
              <w:t>Applicant</w:t>
            </w:r>
          </w:p>
        </w:tc>
        <w:tc>
          <w:tcPr>
            <w:tcW w:w="17293" w:type="dxa"/>
          </w:tcPr>
          <w:p w14:paraId="4E2CEE7E" w14:textId="77777777" w:rsidR="00851D3E" w:rsidRDefault="00851D3E" w:rsidP="00112E51">
            <w:pPr>
              <w:pStyle w:val="QuestionMainBodyTextBold"/>
              <w:rPr>
                <w:rFonts w:cs="Arial"/>
                <w:szCs w:val="24"/>
              </w:rPr>
            </w:pPr>
            <w:r>
              <w:rPr>
                <w:rFonts w:cs="Arial"/>
                <w:szCs w:val="24"/>
              </w:rPr>
              <w:t>Breeding Birds – Ground Nesting (Construction)</w:t>
            </w:r>
          </w:p>
          <w:p w14:paraId="734603C7" w14:textId="04304D14" w:rsidR="00851D3E" w:rsidRPr="00C85CFC" w:rsidRDefault="004312DB" w:rsidP="00112E51">
            <w:pPr>
              <w:pStyle w:val="QuestionMainBodyTextBold"/>
              <w:rPr>
                <w:rFonts w:cs="Arial"/>
                <w:b w:val="0"/>
                <w:bCs w:val="0"/>
                <w:szCs w:val="24"/>
              </w:rPr>
            </w:pPr>
            <w:r w:rsidRPr="00C85CFC">
              <w:rPr>
                <w:rFonts w:cs="Arial"/>
                <w:b w:val="0"/>
                <w:bCs w:val="0"/>
                <w:szCs w:val="24"/>
              </w:rPr>
              <w:t>ES paragraph 7.5.119</w:t>
            </w:r>
            <w:r w:rsidR="00696094">
              <w:rPr>
                <w:rFonts w:cs="Arial"/>
                <w:b w:val="0"/>
                <w:bCs w:val="0"/>
                <w:szCs w:val="24"/>
              </w:rPr>
              <w:t xml:space="preserve"> [AS-012]</w:t>
            </w:r>
            <w:r w:rsidRPr="00C85CFC">
              <w:rPr>
                <w:rFonts w:cs="Arial"/>
                <w:b w:val="0"/>
                <w:bCs w:val="0"/>
                <w:szCs w:val="24"/>
              </w:rPr>
              <w:t xml:space="preserve"> states in full:</w:t>
            </w:r>
          </w:p>
          <w:p w14:paraId="7F9C9920" w14:textId="00FB65D9" w:rsidR="004312DB" w:rsidRPr="00C85CFC" w:rsidRDefault="004312DB" w:rsidP="00112E51">
            <w:pPr>
              <w:pStyle w:val="QuestionMainBodyTextBold"/>
              <w:rPr>
                <w:rFonts w:cs="Arial"/>
                <w:b w:val="0"/>
                <w:bCs w:val="0"/>
                <w:szCs w:val="24"/>
              </w:rPr>
            </w:pPr>
            <w:r w:rsidRPr="00C85CFC">
              <w:rPr>
                <w:rFonts w:cs="Arial"/>
                <w:b w:val="0"/>
                <w:bCs w:val="0"/>
                <w:szCs w:val="24"/>
              </w:rPr>
              <w:t>“Ground-nesting species will be deterred from breeding in the vicinity of the different phases of construction activities, where these occur during the breeding season, due either to land take or associated disturbance such as noise and/</w:t>
            </w:r>
            <w:r w:rsidR="000630CC">
              <w:rPr>
                <w:rFonts w:cs="Arial"/>
                <w:b w:val="0"/>
                <w:szCs w:val="24"/>
              </w:rPr>
              <w:t xml:space="preserve"> </w:t>
            </w:r>
            <w:r w:rsidRPr="00C85CFC">
              <w:rPr>
                <w:rFonts w:cs="Arial"/>
                <w:b w:val="0"/>
                <w:bCs w:val="0"/>
                <w:szCs w:val="24"/>
              </w:rPr>
              <w:t>or human activity. This impact will be of limited duration during the phased periods of construction.”</w:t>
            </w:r>
          </w:p>
          <w:p w14:paraId="3418D0E2" w14:textId="46C27B39" w:rsidR="004312DB" w:rsidRDefault="004312DB" w:rsidP="00112E51">
            <w:pPr>
              <w:pStyle w:val="QuestionMainBodyTextBold"/>
              <w:rPr>
                <w:rFonts w:cs="Arial"/>
                <w:szCs w:val="24"/>
              </w:rPr>
            </w:pPr>
            <w:r w:rsidRPr="00C85CFC">
              <w:rPr>
                <w:rFonts w:cs="Arial"/>
                <w:b w:val="0"/>
                <w:bCs w:val="0"/>
                <w:szCs w:val="24"/>
              </w:rPr>
              <w:t>Has the applicant considered measures to avoid construction during breeding seasons and if so how would these measures be controlled/</w:t>
            </w:r>
            <w:r w:rsidR="002A560C">
              <w:rPr>
                <w:rFonts w:cs="Arial"/>
                <w:b w:val="0"/>
                <w:szCs w:val="24"/>
              </w:rPr>
              <w:t xml:space="preserve"> </w:t>
            </w:r>
            <w:r w:rsidRPr="00C85CFC">
              <w:rPr>
                <w:rFonts w:cs="Arial"/>
                <w:b w:val="0"/>
                <w:bCs w:val="0"/>
                <w:szCs w:val="24"/>
              </w:rPr>
              <w:t>implemented?</w:t>
            </w:r>
            <w:r w:rsidR="00D763C7" w:rsidRPr="00C85CFC">
              <w:rPr>
                <w:rFonts w:cs="Arial"/>
                <w:b w:val="0"/>
                <w:bCs w:val="0"/>
                <w:szCs w:val="24"/>
              </w:rPr>
              <w:t xml:space="preserve"> In addition, has the applicant considered im</w:t>
            </w:r>
            <w:r w:rsidR="00696094">
              <w:rPr>
                <w:rFonts w:cs="Arial"/>
                <w:b w:val="0"/>
                <w:bCs w:val="0"/>
                <w:szCs w:val="24"/>
              </w:rPr>
              <w:t>plementing</w:t>
            </w:r>
            <w:r w:rsidR="00D763C7" w:rsidRPr="00C85CFC">
              <w:rPr>
                <w:rFonts w:cs="Arial"/>
                <w:b w:val="0"/>
                <w:bCs w:val="0"/>
                <w:szCs w:val="24"/>
              </w:rPr>
              <w:t xml:space="preserve"> additional mitigation (habitat creation) prior to </w:t>
            </w:r>
            <w:r w:rsidR="00983CE8" w:rsidRPr="00C85CFC">
              <w:rPr>
                <w:rFonts w:cs="Arial"/>
                <w:b w:val="0"/>
                <w:bCs w:val="0"/>
                <w:szCs w:val="24"/>
              </w:rPr>
              <w:t>construction in order to mitigate effects during construction? Presumably the areas of new habitat would take a certain period of time to establish and become effective. How long?</w:t>
            </w:r>
          </w:p>
        </w:tc>
      </w:tr>
      <w:tr w:rsidR="00490C1F" w:rsidRPr="008C59AE" w14:paraId="25CC81D7" w14:textId="77777777" w:rsidTr="00270CB5">
        <w:tc>
          <w:tcPr>
            <w:tcW w:w="1762" w:type="dxa"/>
          </w:tcPr>
          <w:p w14:paraId="5C506B1F" w14:textId="77777777" w:rsidR="00490C1F" w:rsidRPr="00092316" w:rsidRDefault="00490C1F" w:rsidP="005D2D03">
            <w:pPr>
              <w:pStyle w:val="Heading3"/>
              <w:rPr>
                <w:rFonts w:cs="Arial"/>
                <w:szCs w:val="24"/>
              </w:rPr>
            </w:pPr>
          </w:p>
        </w:tc>
        <w:tc>
          <w:tcPr>
            <w:tcW w:w="3053" w:type="dxa"/>
          </w:tcPr>
          <w:p w14:paraId="142A6752" w14:textId="6262A624" w:rsidR="00490C1F" w:rsidRPr="00092316" w:rsidRDefault="002E285E" w:rsidP="00662E85">
            <w:pPr>
              <w:rPr>
                <w:rFonts w:cs="Arial"/>
                <w:szCs w:val="24"/>
              </w:rPr>
            </w:pPr>
            <w:r>
              <w:rPr>
                <w:rFonts w:cs="Arial"/>
                <w:szCs w:val="24"/>
              </w:rPr>
              <w:t>Applicant</w:t>
            </w:r>
          </w:p>
        </w:tc>
        <w:tc>
          <w:tcPr>
            <w:tcW w:w="17293" w:type="dxa"/>
          </w:tcPr>
          <w:p w14:paraId="2B347988" w14:textId="77777777" w:rsidR="00490C1F" w:rsidRDefault="00490C1F" w:rsidP="00112E51">
            <w:pPr>
              <w:pStyle w:val="QuestionMainBodyTextBold"/>
              <w:rPr>
                <w:rFonts w:cs="Arial"/>
                <w:szCs w:val="24"/>
              </w:rPr>
            </w:pPr>
            <w:r>
              <w:rPr>
                <w:rFonts w:cs="Arial"/>
                <w:szCs w:val="24"/>
              </w:rPr>
              <w:t>Non-breeding birds (Construction)</w:t>
            </w:r>
          </w:p>
          <w:p w14:paraId="39CA6D36" w14:textId="2588C6B1" w:rsidR="00490C1F" w:rsidRPr="00543336" w:rsidRDefault="00490C1F" w:rsidP="00112E51">
            <w:pPr>
              <w:pStyle w:val="QuestionMainBodyTextBold"/>
              <w:rPr>
                <w:rFonts w:cs="Arial"/>
                <w:b w:val="0"/>
                <w:bCs w:val="0"/>
                <w:szCs w:val="24"/>
              </w:rPr>
            </w:pPr>
            <w:r w:rsidRPr="00543336">
              <w:rPr>
                <w:rFonts w:cs="Arial"/>
                <w:b w:val="0"/>
                <w:bCs w:val="0"/>
                <w:szCs w:val="24"/>
              </w:rPr>
              <w:t xml:space="preserve">ES paragraphs </w:t>
            </w:r>
            <w:r w:rsidR="000D709A" w:rsidRPr="00543336">
              <w:rPr>
                <w:rFonts w:cs="Arial"/>
                <w:b w:val="0"/>
                <w:bCs w:val="0"/>
                <w:szCs w:val="24"/>
              </w:rPr>
              <w:t xml:space="preserve">7.5.122 </w:t>
            </w:r>
            <w:r w:rsidR="00EE1DE1" w:rsidRPr="00543336">
              <w:rPr>
                <w:rFonts w:cs="Arial"/>
                <w:b w:val="0"/>
                <w:bCs w:val="0"/>
                <w:szCs w:val="24"/>
              </w:rPr>
              <w:t xml:space="preserve">to </w:t>
            </w:r>
            <w:r w:rsidR="00626DE8" w:rsidRPr="00543336">
              <w:rPr>
                <w:rFonts w:cs="Arial"/>
                <w:b w:val="0"/>
                <w:bCs w:val="0"/>
                <w:szCs w:val="24"/>
              </w:rPr>
              <w:t>7.5.128</w:t>
            </w:r>
            <w:r w:rsidR="002E285E">
              <w:rPr>
                <w:rFonts w:cs="Arial"/>
                <w:b w:val="0"/>
                <w:bCs w:val="0"/>
                <w:szCs w:val="24"/>
              </w:rPr>
              <w:t xml:space="preserve"> [AS-012]</w:t>
            </w:r>
            <w:r w:rsidR="00626DE8" w:rsidRPr="00543336">
              <w:rPr>
                <w:rFonts w:cs="Arial"/>
                <w:b w:val="0"/>
                <w:bCs w:val="0"/>
                <w:szCs w:val="24"/>
              </w:rPr>
              <w:t xml:space="preserve"> </w:t>
            </w:r>
            <w:r w:rsidR="000D709A" w:rsidRPr="00543336">
              <w:rPr>
                <w:rFonts w:cs="Arial"/>
                <w:b w:val="0"/>
                <w:bCs w:val="0"/>
                <w:szCs w:val="24"/>
              </w:rPr>
              <w:t xml:space="preserve">address the effects of the development on non-breeding birds during construction. However, it is not clear how the development would </w:t>
            </w:r>
            <w:r w:rsidR="00543336" w:rsidRPr="00543336">
              <w:rPr>
                <w:rFonts w:cs="Arial"/>
                <w:b w:val="0"/>
                <w:bCs w:val="0"/>
                <w:szCs w:val="24"/>
              </w:rPr>
              <w:t>affect</w:t>
            </w:r>
            <w:r w:rsidR="000D709A" w:rsidRPr="00543336">
              <w:rPr>
                <w:rFonts w:cs="Arial"/>
                <w:b w:val="0"/>
                <w:bCs w:val="0"/>
                <w:szCs w:val="24"/>
              </w:rPr>
              <w:t xml:space="preserve"> these birds. What adverse effects could occur</w:t>
            </w:r>
            <w:r w:rsidR="000065A0" w:rsidRPr="00543336">
              <w:rPr>
                <w:rFonts w:cs="Arial"/>
                <w:b w:val="0"/>
                <w:bCs w:val="0"/>
                <w:szCs w:val="24"/>
              </w:rPr>
              <w:t xml:space="preserve"> other than the general loss of SPA functionally linked land</w:t>
            </w:r>
            <w:r w:rsidR="000D709A" w:rsidRPr="00543336">
              <w:rPr>
                <w:rFonts w:cs="Arial"/>
                <w:b w:val="0"/>
                <w:bCs w:val="0"/>
                <w:szCs w:val="24"/>
              </w:rPr>
              <w:t xml:space="preserve">? Could the applicant update these paragraphs accordingly. In addition, </w:t>
            </w:r>
            <w:r w:rsidR="002F7BD6" w:rsidRPr="00543336">
              <w:rPr>
                <w:rFonts w:cs="Arial"/>
                <w:b w:val="0"/>
                <w:bCs w:val="0"/>
                <w:szCs w:val="24"/>
              </w:rPr>
              <w:t xml:space="preserve">do these paragraphs account for </w:t>
            </w:r>
            <w:r w:rsidR="007A5833" w:rsidRPr="00543336">
              <w:rPr>
                <w:rFonts w:cs="Arial"/>
                <w:b w:val="0"/>
                <w:bCs w:val="0"/>
                <w:szCs w:val="24"/>
              </w:rPr>
              <w:t>Schedule 1 birds or other birds with any protected status?</w:t>
            </w:r>
          </w:p>
        </w:tc>
      </w:tr>
      <w:tr w:rsidR="00EE1DE1" w:rsidRPr="008C59AE" w14:paraId="49E7DD72" w14:textId="77777777" w:rsidTr="00270CB5">
        <w:tc>
          <w:tcPr>
            <w:tcW w:w="1762" w:type="dxa"/>
          </w:tcPr>
          <w:p w14:paraId="2880D4E6" w14:textId="77777777" w:rsidR="00EE1DE1" w:rsidRPr="00092316" w:rsidRDefault="00EE1DE1" w:rsidP="005D2D03">
            <w:pPr>
              <w:pStyle w:val="Heading3"/>
              <w:rPr>
                <w:rFonts w:cs="Arial"/>
                <w:szCs w:val="24"/>
              </w:rPr>
            </w:pPr>
          </w:p>
        </w:tc>
        <w:tc>
          <w:tcPr>
            <w:tcW w:w="3053" w:type="dxa"/>
          </w:tcPr>
          <w:p w14:paraId="71743FF6" w14:textId="0CA18491" w:rsidR="00EE1DE1" w:rsidRPr="00092316" w:rsidRDefault="003B7D10" w:rsidP="00662E85">
            <w:pPr>
              <w:rPr>
                <w:rFonts w:cs="Arial"/>
                <w:szCs w:val="24"/>
              </w:rPr>
            </w:pPr>
            <w:r>
              <w:rPr>
                <w:rFonts w:cs="Arial"/>
                <w:szCs w:val="24"/>
              </w:rPr>
              <w:t>Applicant</w:t>
            </w:r>
          </w:p>
        </w:tc>
        <w:tc>
          <w:tcPr>
            <w:tcW w:w="17293" w:type="dxa"/>
          </w:tcPr>
          <w:p w14:paraId="7AE8C6EF" w14:textId="77777777" w:rsidR="00EE1DE1" w:rsidRDefault="00EE1DE1" w:rsidP="00EE1DE1">
            <w:pPr>
              <w:pStyle w:val="QuestionMainBodyTextBold"/>
              <w:rPr>
                <w:rFonts w:cs="Arial"/>
                <w:szCs w:val="24"/>
              </w:rPr>
            </w:pPr>
            <w:r>
              <w:rPr>
                <w:rFonts w:cs="Arial"/>
                <w:szCs w:val="24"/>
              </w:rPr>
              <w:t>Non-breeding birds (Construction)</w:t>
            </w:r>
          </w:p>
          <w:p w14:paraId="39B37446" w14:textId="0EBE0F7F" w:rsidR="003B7D10" w:rsidRPr="003B7D10" w:rsidRDefault="00626DE8" w:rsidP="00112E51">
            <w:pPr>
              <w:pStyle w:val="QuestionMainBodyTextBold"/>
              <w:rPr>
                <w:rFonts w:cs="Arial"/>
                <w:b w:val="0"/>
                <w:bCs w:val="0"/>
                <w:szCs w:val="24"/>
              </w:rPr>
            </w:pPr>
            <w:r w:rsidRPr="003B7D10">
              <w:rPr>
                <w:rFonts w:cs="Arial"/>
                <w:b w:val="0"/>
                <w:bCs w:val="0"/>
                <w:szCs w:val="24"/>
              </w:rPr>
              <w:t>ES paragraph 7.5.126</w:t>
            </w:r>
            <w:r w:rsidR="002E285E" w:rsidRPr="003B7D10">
              <w:rPr>
                <w:rFonts w:cs="Arial"/>
                <w:b w:val="0"/>
                <w:bCs w:val="0"/>
                <w:szCs w:val="24"/>
              </w:rPr>
              <w:t xml:space="preserve"> [AS-012]</w:t>
            </w:r>
            <w:r w:rsidRPr="003B7D10">
              <w:rPr>
                <w:rFonts w:cs="Arial"/>
                <w:b w:val="0"/>
                <w:bCs w:val="0"/>
                <w:szCs w:val="24"/>
              </w:rPr>
              <w:t xml:space="preserve"> relates to the effects on non-breeding birds </w:t>
            </w:r>
            <w:r w:rsidR="00927ADC" w:rsidRPr="003B7D10">
              <w:rPr>
                <w:rFonts w:cs="Arial"/>
                <w:b w:val="0"/>
                <w:bCs w:val="0"/>
                <w:szCs w:val="24"/>
              </w:rPr>
              <w:t>associated with the Humber Estuary SPA/</w:t>
            </w:r>
            <w:r w:rsidR="00BF2161">
              <w:rPr>
                <w:rFonts w:cs="Arial"/>
                <w:b w:val="0"/>
                <w:szCs w:val="24"/>
              </w:rPr>
              <w:t xml:space="preserve"> </w:t>
            </w:r>
            <w:r w:rsidR="00927ADC" w:rsidRPr="003B7D10">
              <w:rPr>
                <w:rFonts w:cs="Arial"/>
                <w:b w:val="0"/>
                <w:bCs w:val="0"/>
                <w:szCs w:val="24"/>
              </w:rPr>
              <w:t xml:space="preserve">Ramsar. </w:t>
            </w:r>
            <w:r w:rsidR="001373FD" w:rsidRPr="003B7D10">
              <w:rPr>
                <w:rFonts w:cs="Arial"/>
                <w:b w:val="0"/>
                <w:bCs w:val="0"/>
                <w:szCs w:val="24"/>
              </w:rPr>
              <w:t>It concludes</w:t>
            </w:r>
            <w:r w:rsidR="003B7D10" w:rsidRPr="003B7D10">
              <w:rPr>
                <w:rFonts w:cs="Arial"/>
                <w:b w:val="0"/>
                <w:bCs w:val="0"/>
                <w:szCs w:val="24"/>
              </w:rPr>
              <w:t>:</w:t>
            </w:r>
          </w:p>
          <w:p w14:paraId="010242F4" w14:textId="46BF7334" w:rsidR="001373FD" w:rsidRPr="003B7D10" w:rsidRDefault="001373FD" w:rsidP="00112E51">
            <w:pPr>
              <w:pStyle w:val="QuestionMainBodyTextBold"/>
              <w:rPr>
                <w:rFonts w:cs="Arial"/>
                <w:b w:val="0"/>
                <w:bCs w:val="0"/>
                <w:szCs w:val="24"/>
              </w:rPr>
            </w:pPr>
            <w:r w:rsidRPr="003B7D10">
              <w:rPr>
                <w:rFonts w:cs="Arial"/>
                <w:b w:val="0"/>
                <w:bCs w:val="0"/>
                <w:szCs w:val="24"/>
              </w:rPr>
              <w:t>“Consequently, impacts are considered to be major (adverse) magnitude on a receptor of International value and sensitivity, which is Significant in the absence of additional mitigation.”</w:t>
            </w:r>
          </w:p>
          <w:p w14:paraId="13C6BA5A" w14:textId="45D0D647" w:rsidR="00EE1DE1" w:rsidRDefault="00927ADC" w:rsidP="00112E51">
            <w:pPr>
              <w:pStyle w:val="QuestionMainBodyTextBold"/>
              <w:rPr>
                <w:rFonts w:cs="Arial"/>
                <w:szCs w:val="24"/>
              </w:rPr>
            </w:pPr>
            <w:r w:rsidRPr="003B7D10">
              <w:rPr>
                <w:rFonts w:cs="Arial"/>
                <w:b w:val="0"/>
                <w:bCs w:val="0"/>
                <w:szCs w:val="24"/>
              </w:rPr>
              <w:lastRenderedPageBreak/>
              <w:t>However, are these effects not already accounted for an</w:t>
            </w:r>
            <w:r w:rsidR="003B7D10" w:rsidRPr="003B7D10">
              <w:rPr>
                <w:rFonts w:cs="Arial"/>
                <w:b w:val="0"/>
                <w:bCs w:val="0"/>
                <w:szCs w:val="24"/>
              </w:rPr>
              <w:t>d</w:t>
            </w:r>
            <w:r w:rsidRPr="003B7D10">
              <w:rPr>
                <w:rFonts w:cs="Arial"/>
                <w:b w:val="0"/>
                <w:bCs w:val="0"/>
                <w:szCs w:val="24"/>
              </w:rPr>
              <w:t xml:space="preserve"> assessed at ES paragraph</w:t>
            </w:r>
            <w:r w:rsidR="00640C3F" w:rsidRPr="003B7D10">
              <w:rPr>
                <w:rFonts w:cs="Arial"/>
                <w:b w:val="0"/>
                <w:bCs w:val="0"/>
                <w:szCs w:val="24"/>
              </w:rPr>
              <w:t>s 7.5.58 and 7.5.</w:t>
            </w:r>
            <w:r w:rsidR="00BF4751" w:rsidRPr="003B7D10">
              <w:rPr>
                <w:rFonts w:cs="Arial"/>
                <w:b w:val="0"/>
                <w:bCs w:val="0"/>
                <w:szCs w:val="24"/>
              </w:rPr>
              <w:t>59?</w:t>
            </w:r>
            <w:r w:rsidR="001373FD" w:rsidRPr="003B7D10">
              <w:rPr>
                <w:rFonts w:cs="Arial"/>
                <w:b w:val="0"/>
                <w:bCs w:val="0"/>
                <w:szCs w:val="24"/>
              </w:rPr>
              <w:t xml:space="preserve"> How do the conclusions on ‘major adverse’ effects correlate with the </w:t>
            </w:r>
            <w:r w:rsidR="008015D4" w:rsidRPr="003B7D10">
              <w:rPr>
                <w:rFonts w:cs="Arial"/>
                <w:b w:val="0"/>
                <w:bCs w:val="0"/>
                <w:szCs w:val="24"/>
              </w:rPr>
              <w:t xml:space="preserve">‘moderate adverse’ conclusions at </w:t>
            </w:r>
            <w:r w:rsidR="003B7D10" w:rsidRPr="003B7D10">
              <w:rPr>
                <w:rFonts w:cs="Arial"/>
                <w:b w:val="0"/>
                <w:bCs w:val="0"/>
                <w:szCs w:val="24"/>
              </w:rPr>
              <w:t xml:space="preserve">ES paragraphs </w:t>
            </w:r>
            <w:r w:rsidR="008015D4" w:rsidRPr="003B7D10">
              <w:rPr>
                <w:rFonts w:cs="Arial"/>
                <w:b w:val="0"/>
                <w:bCs w:val="0"/>
                <w:szCs w:val="24"/>
              </w:rPr>
              <w:t>7.5.58 and 7.5.59?</w:t>
            </w:r>
          </w:p>
        </w:tc>
      </w:tr>
      <w:tr w:rsidR="00BF4751" w:rsidRPr="008C59AE" w14:paraId="5E3063D6" w14:textId="77777777" w:rsidTr="00270CB5">
        <w:tc>
          <w:tcPr>
            <w:tcW w:w="1762" w:type="dxa"/>
          </w:tcPr>
          <w:p w14:paraId="71FB1D31" w14:textId="77777777" w:rsidR="00BF4751" w:rsidRPr="00092316" w:rsidRDefault="00BF4751" w:rsidP="005D2D03">
            <w:pPr>
              <w:pStyle w:val="Heading3"/>
              <w:rPr>
                <w:rFonts w:cs="Arial"/>
                <w:szCs w:val="24"/>
              </w:rPr>
            </w:pPr>
          </w:p>
        </w:tc>
        <w:tc>
          <w:tcPr>
            <w:tcW w:w="3053" w:type="dxa"/>
          </w:tcPr>
          <w:p w14:paraId="499BDB4F" w14:textId="62874167" w:rsidR="00BF4751" w:rsidRPr="00092316" w:rsidRDefault="003B7D10" w:rsidP="00662E85">
            <w:pPr>
              <w:rPr>
                <w:rFonts w:cs="Arial"/>
                <w:szCs w:val="24"/>
              </w:rPr>
            </w:pPr>
            <w:r>
              <w:rPr>
                <w:rFonts w:cs="Arial"/>
                <w:szCs w:val="24"/>
              </w:rPr>
              <w:t>Applicant</w:t>
            </w:r>
          </w:p>
        </w:tc>
        <w:tc>
          <w:tcPr>
            <w:tcW w:w="17293" w:type="dxa"/>
          </w:tcPr>
          <w:p w14:paraId="269023EA" w14:textId="5C997FCE" w:rsidR="00BF4751" w:rsidRDefault="009C7434" w:rsidP="00EE1DE1">
            <w:pPr>
              <w:pStyle w:val="QuestionMainBodyTextBold"/>
            </w:pPr>
            <w:r>
              <w:t>Non-breeding birds (</w:t>
            </w:r>
            <w:r w:rsidRPr="006A7BB1">
              <w:t>mallard</w:t>
            </w:r>
            <w:r w:rsidR="00E16810">
              <w:t>,</w:t>
            </w:r>
            <w:r w:rsidRPr="006A7BB1">
              <w:t xml:space="preserve"> teal, hen harrier and marsh harrier</w:t>
            </w:r>
            <w:r>
              <w:t>)</w:t>
            </w:r>
          </w:p>
          <w:p w14:paraId="7B393EEF" w14:textId="3BA8E6FD" w:rsidR="009C7434" w:rsidRPr="00635233" w:rsidRDefault="009C7434" w:rsidP="00EE1DE1">
            <w:pPr>
              <w:pStyle w:val="QuestionMainBodyTextBold"/>
              <w:rPr>
                <w:rFonts w:cs="Arial"/>
                <w:b w:val="0"/>
                <w:bCs w:val="0"/>
                <w:szCs w:val="24"/>
              </w:rPr>
            </w:pPr>
            <w:r w:rsidRPr="00635233">
              <w:rPr>
                <w:b w:val="0"/>
                <w:bCs w:val="0"/>
              </w:rPr>
              <w:t xml:space="preserve">ES paragraph </w:t>
            </w:r>
            <w:r w:rsidR="00641B28" w:rsidRPr="00635233">
              <w:rPr>
                <w:b w:val="0"/>
                <w:bCs w:val="0"/>
              </w:rPr>
              <w:t xml:space="preserve">7.5.128 </w:t>
            </w:r>
            <w:r w:rsidR="00DC7736" w:rsidRPr="00635233">
              <w:rPr>
                <w:b w:val="0"/>
                <w:bCs w:val="0"/>
              </w:rPr>
              <w:t xml:space="preserve">[AS-012] </w:t>
            </w:r>
            <w:r w:rsidR="00641B28" w:rsidRPr="00635233">
              <w:rPr>
                <w:b w:val="0"/>
                <w:bCs w:val="0"/>
              </w:rPr>
              <w:t>claims that there would be a minor (positive) effect on these species. However, it is not clear how prevalent these species are</w:t>
            </w:r>
            <w:r w:rsidR="00E12BDA" w:rsidRPr="00635233">
              <w:rPr>
                <w:b w:val="0"/>
                <w:bCs w:val="0"/>
              </w:rPr>
              <w:t xml:space="preserve"> and what effect that has on these conclusions. Please could the applicant address this?</w:t>
            </w:r>
          </w:p>
        </w:tc>
      </w:tr>
      <w:tr w:rsidR="008840A4" w:rsidRPr="008C59AE" w14:paraId="2B3FD90D" w14:textId="77777777" w:rsidTr="00270CB5">
        <w:tc>
          <w:tcPr>
            <w:tcW w:w="1762" w:type="dxa"/>
          </w:tcPr>
          <w:p w14:paraId="54FE94C7" w14:textId="77777777" w:rsidR="008840A4" w:rsidRPr="00092316" w:rsidRDefault="008840A4" w:rsidP="005D2D03">
            <w:pPr>
              <w:pStyle w:val="Heading3"/>
              <w:rPr>
                <w:rFonts w:cs="Arial"/>
                <w:szCs w:val="24"/>
              </w:rPr>
            </w:pPr>
          </w:p>
        </w:tc>
        <w:tc>
          <w:tcPr>
            <w:tcW w:w="3053" w:type="dxa"/>
          </w:tcPr>
          <w:p w14:paraId="459E8928" w14:textId="0CB6ECD8" w:rsidR="008840A4" w:rsidRPr="00092316" w:rsidRDefault="00635233" w:rsidP="00662E85">
            <w:pPr>
              <w:rPr>
                <w:rFonts w:cs="Arial"/>
                <w:szCs w:val="24"/>
              </w:rPr>
            </w:pPr>
            <w:r>
              <w:rPr>
                <w:rFonts w:cs="Arial"/>
                <w:szCs w:val="24"/>
              </w:rPr>
              <w:t>Applicant</w:t>
            </w:r>
          </w:p>
        </w:tc>
        <w:tc>
          <w:tcPr>
            <w:tcW w:w="17293" w:type="dxa"/>
          </w:tcPr>
          <w:p w14:paraId="4BA90641" w14:textId="7995B127" w:rsidR="008840A4" w:rsidRDefault="008840A4" w:rsidP="00EE1DE1">
            <w:pPr>
              <w:pStyle w:val="QuestionMainBodyTextBold"/>
            </w:pPr>
            <w:r>
              <w:t xml:space="preserve">Non-statutory sites </w:t>
            </w:r>
            <w:r w:rsidR="00191A1F">
              <w:t>– Operation</w:t>
            </w:r>
          </w:p>
          <w:p w14:paraId="19669911" w14:textId="48CCE9B6" w:rsidR="00191A1F" w:rsidRPr="00635233" w:rsidRDefault="00191A1F" w:rsidP="00EE1DE1">
            <w:pPr>
              <w:pStyle w:val="QuestionMainBodyTextBold"/>
              <w:rPr>
                <w:b w:val="0"/>
                <w:bCs w:val="0"/>
              </w:rPr>
            </w:pPr>
            <w:r w:rsidRPr="00635233">
              <w:rPr>
                <w:b w:val="0"/>
                <w:bCs w:val="0"/>
              </w:rPr>
              <w:t xml:space="preserve">ES paragraph 7.5.138 </w:t>
            </w:r>
            <w:r w:rsidR="00A849E4">
              <w:rPr>
                <w:b w:val="0"/>
                <w:bCs w:val="0"/>
              </w:rPr>
              <w:t xml:space="preserve">[AS-012] </w:t>
            </w:r>
            <w:r w:rsidRPr="00635233">
              <w:rPr>
                <w:b w:val="0"/>
                <w:bCs w:val="0"/>
              </w:rPr>
              <w:t>states in full:</w:t>
            </w:r>
          </w:p>
          <w:p w14:paraId="2D36868A" w14:textId="77777777" w:rsidR="00191A1F" w:rsidRPr="00635233" w:rsidRDefault="00191A1F" w:rsidP="00EE1DE1">
            <w:pPr>
              <w:pStyle w:val="QuestionMainBodyTextBold"/>
              <w:rPr>
                <w:b w:val="0"/>
                <w:bCs w:val="0"/>
              </w:rPr>
            </w:pPr>
            <w:r w:rsidRPr="00635233">
              <w:rPr>
                <w:b w:val="0"/>
                <w:bCs w:val="0"/>
              </w:rPr>
              <w:t>“Based on the reduction in intensive agricultural management within the site as detailed above, operational impacts to non-statutory sites are also likely to be of medium (positive) magnitude on a receptor of National - Local value and sensitivity, which are consequently a Significant beneficial effect.”</w:t>
            </w:r>
          </w:p>
          <w:p w14:paraId="6E00AED3" w14:textId="5CFBA3A8" w:rsidR="00191A1F" w:rsidRDefault="00191A1F" w:rsidP="00EE1DE1">
            <w:pPr>
              <w:pStyle w:val="QuestionMainBodyTextBold"/>
            </w:pPr>
            <w:r w:rsidRPr="00635233">
              <w:rPr>
                <w:b w:val="0"/>
                <w:bCs w:val="0"/>
              </w:rPr>
              <w:t>Can the applicant please confirm exactly which sites it is referring to and explain how these sites would benefit?</w:t>
            </w:r>
          </w:p>
        </w:tc>
      </w:tr>
      <w:tr w:rsidR="00582697" w:rsidRPr="008C59AE" w14:paraId="20995A3B" w14:textId="77777777" w:rsidTr="00270CB5">
        <w:tc>
          <w:tcPr>
            <w:tcW w:w="1762" w:type="dxa"/>
          </w:tcPr>
          <w:p w14:paraId="2BE087F7" w14:textId="77777777" w:rsidR="00582697" w:rsidRPr="00092316" w:rsidRDefault="00582697" w:rsidP="005D2D03">
            <w:pPr>
              <w:pStyle w:val="Heading3"/>
              <w:rPr>
                <w:rFonts w:cs="Arial"/>
                <w:szCs w:val="24"/>
              </w:rPr>
            </w:pPr>
          </w:p>
        </w:tc>
        <w:tc>
          <w:tcPr>
            <w:tcW w:w="3053" w:type="dxa"/>
          </w:tcPr>
          <w:p w14:paraId="5FCCEAD1" w14:textId="541BDE66" w:rsidR="00582697" w:rsidRPr="00092316" w:rsidRDefault="00A849E4" w:rsidP="00662E85">
            <w:pPr>
              <w:rPr>
                <w:rFonts w:cs="Arial"/>
                <w:szCs w:val="24"/>
              </w:rPr>
            </w:pPr>
            <w:r>
              <w:rPr>
                <w:rFonts w:cs="Arial"/>
                <w:szCs w:val="24"/>
              </w:rPr>
              <w:t>Applicant</w:t>
            </w:r>
          </w:p>
        </w:tc>
        <w:tc>
          <w:tcPr>
            <w:tcW w:w="17293" w:type="dxa"/>
          </w:tcPr>
          <w:p w14:paraId="4781130E" w14:textId="77777777" w:rsidR="00582697" w:rsidRDefault="00582697" w:rsidP="00EE1DE1">
            <w:pPr>
              <w:pStyle w:val="QuestionMainBodyTextBold"/>
            </w:pPr>
            <w:r>
              <w:t xml:space="preserve">Habitats – Operation </w:t>
            </w:r>
          </w:p>
          <w:p w14:paraId="535936D5" w14:textId="2861E11E" w:rsidR="00582697" w:rsidRPr="00A849E4" w:rsidRDefault="00582697" w:rsidP="00EE1DE1">
            <w:pPr>
              <w:pStyle w:val="QuestionMainBodyTextBold"/>
              <w:rPr>
                <w:b w:val="0"/>
                <w:bCs w:val="0"/>
              </w:rPr>
            </w:pPr>
            <w:r w:rsidRPr="00A849E4">
              <w:rPr>
                <w:b w:val="0"/>
                <w:bCs w:val="0"/>
              </w:rPr>
              <w:t>ES paragraph 7.5.144</w:t>
            </w:r>
            <w:r w:rsidR="00A849E4" w:rsidRPr="00A849E4">
              <w:rPr>
                <w:b w:val="0"/>
                <w:bCs w:val="0"/>
              </w:rPr>
              <w:t xml:space="preserve"> [AS-012]</w:t>
            </w:r>
            <w:r w:rsidRPr="00A849E4">
              <w:rPr>
                <w:b w:val="0"/>
                <w:bCs w:val="0"/>
              </w:rPr>
              <w:t xml:space="preserve"> refers to the beneficial effects on habitats </w:t>
            </w:r>
            <w:r w:rsidR="00304422" w:rsidRPr="00A849E4">
              <w:rPr>
                <w:b w:val="0"/>
                <w:bCs w:val="0"/>
              </w:rPr>
              <w:t>during the operational phase of the development. However, which habitats are being referred to</w:t>
            </w:r>
            <w:r w:rsidR="00513FFE">
              <w:rPr>
                <w:b w:val="0"/>
                <w:bCs w:val="0"/>
              </w:rPr>
              <w:t>,</w:t>
            </w:r>
            <w:r w:rsidR="00304422" w:rsidRPr="00A849E4">
              <w:rPr>
                <w:b w:val="0"/>
                <w:bCs w:val="0"/>
              </w:rPr>
              <w:t xml:space="preserve"> bearing in mind those already referred to in relation to construction effects?</w:t>
            </w:r>
          </w:p>
        </w:tc>
      </w:tr>
      <w:tr w:rsidR="00D73D6B" w:rsidRPr="008C59AE" w14:paraId="00D9F55A" w14:textId="77777777" w:rsidTr="00270CB5">
        <w:tc>
          <w:tcPr>
            <w:tcW w:w="1762" w:type="dxa"/>
          </w:tcPr>
          <w:p w14:paraId="3DE78E21" w14:textId="77777777" w:rsidR="00D73D6B" w:rsidRPr="00092316" w:rsidRDefault="00D73D6B" w:rsidP="005D2D03">
            <w:pPr>
              <w:pStyle w:val="Heading3"/>
              <w:rPr>
                <w:rFonts w:cs="Arial"/>
                <w:szCs w:val="24"/>
              </w:rPr>
            </w:pPr>
          </w:p>
        </w:tc>
        <w:tc>
          <w:tcPr>
            <w:tcW w:w="3053" w:type="dxa"/>
          </w:tcPr>
          <w:p w14:paraId="77444B32" w14:textId="58954C92" w:rsidR="00D73D6B" w:rsidRPr="00092316" w:rsidRDefault="00A849E4" w:rsidP="00662E85">
            <w:pPr>
              <w:rPr>
                <w:rFonts w:cs="Arial"/>
                <w:szCs w:val="24"/>
              </w:rPr>
            </w:pPr>
            <w:r>
              <w:rPr>
                <w:rFonts w:cs="Arial"/>
                <w:szCs w:val="24"/>
              </w:rPr>
              <w:t>Applicant</w:t>
            </w:r>
          </w:p>
        </w:tc>
        <w:tc>
          <w:tcPr>
            <w:tcW w:w="17293" w:type="dxa"/>
          </w:tcPr>
          <w:p w14:paraId="5A7DB722" w14:textId="77777777" w:rsidR="00D73D6B" w:rsidRDefault="00D73D6B" w:rsidP="00EE1DE1">
            <w:pPr>
              <w:pStyle w:val="QuestionMainBodyTextBold"/>
            </w:pPr>
            <w:r>
              <w:t>Protected and other species</w:t>
            </w:r>
          </w:p>
          <w:p w14:paraId="1205BABF" w14:textId="25F5C58D" w:rsidR="00D73D6B" w:rsidRDefault="00D73D6B" w:rsidP="00EE1DE1">
            <w:pPr>
              <w:pStyle w:val="QuestionMainBodyTextBold"/>
            </w:pPr>
            <w:r w:rsidRPr="007F3B6D">
              <w:rPr>
                <w:b w:val="0"/>
                <w:bCs w:val="0"/>
              </w:rPr>
              <w:t>Why are other species (bats, water voles and others) only referred to for the first time at ES section 7.6? This section deals with embedded and additional mitigation. However, the ExA cannot identify where in the ES the likely effects on these species has been considered for each phase of the development. Could the applicant please explain the rationale for this approach and</w:t>
            </w:r>
            <w:r>
              <w:t xml:space="preserve"> </w:t>
            </w:r>
            <w:r w:rsidRPr="007F3B6D">
              <w:rPr>
                <w:b w:val="0"/>
                <w:bCs w:val="0"/>
              </w:rPr>
              <w:t xml:space="preserve">the absence of an assessment which assigns EIA terminology to </w:t>
            </w:r>
            <w:r w:rsidR="007F3B6D" w:rsidRPr="007F3B6D">
              <w:rPr>
                <w:b w:val="0"/>
                <w:bCs w:val="0"/>
              </w:rPr>
              <w:t>describe sensitivity, magnitude and significance of effects on these receptors?</w:t>
            </w:r>
          </w:p>
        </w:tc>
      </w:tr>
      <w:tr w:rsidR="00B96D3A" w:rsidRPr="008C59AE" w14:paraId="4CFA4D2F" w14:textId="77777777" w:rsidTr="00270CB5">
        <w:tc>
          <w:tcPr>
            <w:tcW w:w="1762" w:type="dxa"/>
          </w:tcPr>
          <w:p w14:paraId="1FA478A2" w14:textId="77777777" w:rsidR="00B96D3A" w:rsidRPr="00092316" w:rsidRDefault="00B96D3A" w:rsidP="005D2D03">
            <w:pPr>
              <w:pStyle w:val="Heading3"/>
              <w:rPr>
                <w:rFonts w:cs="Arial"/>
                <w:szCs w:val="24"/>
              </w:rPr>
            </w:pPr>
          </w:p>
        </w:tc>
        <w:tc>
          <w:tcPr>
            <w:tcW w:w="3053" w:type="dxa"/>
          </w:tcPr>
          <w:p w14:paraId="03B4AAC2" w14:textId="459F3FDA" w:rsidR="00B96D3A" w:rsidRPr="00092316" w:rsidRDefault="00D938A2" w:rsidP="00662E85">
            <w:pPr>
              <w:rPr>
                <w:rFonts w:cs="Arial"/>
                <w:szCs w:val="24"/>
              </w:rPr>
            </w:pPr>
            <w:r>
              <w:rPr>
                <w:rFonts w:cs="Arial"/>
                <w:szCs w:val="24"/>
              </w:rPr>
              <w:t>Applicant</w:t>
            </w:r>
          </w:p>
        </w:tc>
        <w:tc>
          <w:tcPr>
            <w:tcW w:w="17293" w:type="dxa"/>
          </w:tcPr>
          <w:p w14:paraId="3453FA4B" w14:textId="1E96E6E1" w:rsidR="00B96D3A" w:rsidRDefault="00B96D3A" w:rsidP="00EE1DE1">
            <w:pPr>
              <w:pStyle w:val="QuestionMainBodyTextBold"/>
            </w:pPr>
            <w:r>
              <w:t>Non-breeding birds – operation</w:t>
            </w:r>
          </w:p>
          <w:p w14:paraId="45078807" w14:textId="58A98845" w:rsidR="00B96D3A" w:rsidRPr="00235523" w:rsidRDefault="00B96D3A" w:rsidP="00EE1DE1">
            <w:pPr>
              <w:pStyle w:val="QuestionMainBodyTextBold"/>
              <w:rPr>
                <w:b w:val="0"/>
                <w:bCs w:val="0"/>
              </w:rPr>
            </w:pPr>
            <w:r w:rsidRPr="00235523">
              <w:rPr>
                <w:b w:val="0"/>
                <w:bCs w:val="0"/>
              </w:rPr>
              <w:t xml:space="preserve">ES paragraph 7.5.146 </w:t>
            </w:r>
            <w:r w:rsidR="00D938A2">
              <w:rPr>
                <w:b w:val="0"/>
                <w:bCs w:val="0"/>
              </w:rPr>
              <w:t xml:space="preserve">[AS-012] </w:t>
            </w:r>
            <w:r w:rsidRPr="00235523">
              <w:rPr>
                <w:b w:val="0"/>
                <w:bCs w:val="0"/>
              </w:rPr>
              <w:t xml:space="preserve">identifies </w:t>
            </w:r>
            <w:r w:rsidR="00D938A2">
              <w:rPr>
                <w:b w:val="0"/>
                <w:bCs w:val="0"/>
              </w:rPr>
              <w:t>‘</w:t>
            </w:r>
            <w:r w:rsidRPr="00235523">
              <w:rPr>
                <w:b w:val="0"/>
                <w:bCs w:val="0"/>
              </w:rPr>
              <w:t>minor adverse</w:t>
            </w:r>
            <w:r w:rsidR="00D938A2">
              <w:rPr>
                <w:b w:val="0"/>
                <w:bCs w:val="0"/>
              </w:rPr>
              <w:t>’</w:t>
            </w:r>
            <w:r w:rsidRPr="00235523">
              <w:rPr>
                <w:b w:val="0"/>
                <w:bCs w:val="0"/>
              </w:rPr>
              <w:t xml:space="preserve"> significant effects on non-breeding birds during operation. However, it is not clear which species of non-breeding birds this </w:t>
            </w:r>
            <w:r w:rsidR="00D7157D" w:rsidRPr="00235523">
              <w:rPr>
                <w:b w:val="0"/>
                <w:bCs w:val="0"/>
              </w:rPr>
              <w:t>conclusion</w:t>
            </w:r>
            <w:r w:rsidRPr="00235523">
              <w:rPr>
                <w:b w:val="0"/>
                <w:bCs w:val="0"/>
              </w:rPr>
              <w:t xml:space="preserve"> applies to. Particularly given that – in relation to construction effects – the applicant has previously reached two different conclusions (separated breeding birds into two </w:t>
            </w:r>
            <w:r w:rsidR="00D607A0">
              <w:rPr>
                <w:b w:val="0"/>
                <w:bCs w:val="0"/>
              </w:rPr>
              <w:t>catergories</w:t>
            </w:r>
            <w:r w:rsidRPr="00235523">
              <w:rPr>
                <w:b w:val="0"/>
                <w:bCs w:val="0"/>
              </w:rPr>
              <w:t xml:space="preserve">) at ES paragraphs </w:t>
            </w:r>
            <w:r w:rsidR="00114327" w:rsidRPr="00235523">
              <w:rPr>
                <w:b w:val="0"/>
                <w:bCs w:val="0"/>
              </w:rPr>
              <w:t>7.5.126 and 7.5</w:t>
            </w:r>
            <w:r w:rsidR="00D7157D" w:rsidRPr="00235523">
              <w:rPr>
                <w:b w:val="0"/>
                <w:bCs w:val="0"/>
              </w:rPr>
              <w:t>.128. Please could the applicant respond and update this paragraph i</w:t>
            </w:r>
            <w:r w:rsidR="0075025C">
              <w:rPr>
                <w:b w:val="0"/>
                <w:bCs w:val="0"/>
              </w:rPr>
              <w:t>f</w:t>
            </w:r>
            <w:r w:rsidR="00D7157D" w:rsidRPr="00235523">
              <w:rPr>
                <w:b w:val="0"/>
                <w:bCs w:val="0"/>
              </w:rPr>
              <w:t xml:space="preserve"> necessary?</w:t>
            </w:r>
          </w:p>
        </w:tc>
      </w:tr>
      <w:tr w:rsidR="00FA0E34" w:rsidRPr="008C59AE" w14:paraId="0D47BD5B" w14:textId="77777777" w:rsidTr="00270CB5">
        <w:tc>
          <w:tcPr>
            <w:tcW w:w="1762" w:type="dxa"/>
          </w:tcPr>
          <w:p w14:paraId="345929B6" w14:textId="77777777" w:rsidR="00FA0E34" w:rsidRPr="00092316" w:rsidRDefault="00FA0E34" w:rsidP="005D2D03">
            <w:pPr>
              <w:pStyle w:val="Heading3"/>
              <w:rPr>
                <w:rFonts w:cs="Arial"/>
                <w:szCs w:val="24"/>
              </w:rPr>
            </w:pPr>
          </w:p>
        </w:tc>
        <w:tc>
          <w:tcPr>
            <w:tcW w:w="3053" w:type="dxa"/>
          </w:tcPr>
          <w:p w14:paraId="5BA1F25F" w14:textId="1409C12C" w:rsidR="00FA0E34" w:rsidRPr="00092316" w:rsidRDefault="0075025C" w:rsidP="00662E85">
            <w:pPr>
              <w:rPr>
                <w:rFonts w:cs="Arial"/>
                <w:szCs w:val="24"/>
              </w:rPr>
            </w:pPr>
            <w:r>
              <w:rPr>
                <w:rFonts w:cs="Arial"/>
                <w:szCs w:val="24"/>
              </w:rPr>
              <w:t>Applicant</w:t>
            </w:r>
          </w:p>
        </w:tc>
        <w:tc>
          <w:tcPr>
            <w:tcW w:w="17293" w:type="dxa"/>
          </w:tcPr>
          <w:p w14:paraId="33214E4E" w14:textId="417D0ED6" w:rsidR="00FA0E34" w:rsidRDefault="00FA0E34" w:rsidP="00EE1DE1">
            <w:pPr>
              <w:pStyle w:val="QuestionMainBodyTextBold"/>
            </w:pPr>
            <w:r>
              <w:t>Operational Effects</w:t>
            </w:r>
          </w:p>
          <w:p w14:paraId="35F22B83" w14:textId="77777777" w:rsidR="00FA0E34" w:rsidRPr="00235523" w:rsidRDefault="00FA0E34" w:rsidP="00EE1DE1">
            <w:pPr>
              <w:pStyle w:val="QuestionMainBodyTextBold"/>
              <w:rPr>
                <w:b w:val="0"/>
                <w:bCs w:val="0"/>
              </w:rPr>
            </w:pPr>
            <w:r w:rsidRPr="00235523">
              <w:rPr>
                <w:b w:val="0"/>
                <w:bCs w:val="0"/>
              </w:rPr>
              <w:t>It does not appear that a proper assessment of the operational effects of the proposed development on the following sites has been included in the ES:</w:t>
            </w:r>
          </w:p>
          <w:p w14:paraId="01563B91" w14:textId="77777777" w:rsidR="00FA0E34" w:rsidRPr="00235523" w:rsidRDefault="00DC028B" w:rsidP="0049603A">
            <w:pPr>
              <w:pStyle w:val="QuestionMainBodyTextBold"/>
              <w:numPr>
                <w:ilvl w:val="0"/>
                <w:numId w:val="11"/>
              </w:numPr>
              <w:rPr>
                <w:b w:val="0"/>
                <w:bCs w:val="0"/>
              </w:rPr>
            </w:pPr>
            <w:r w:rsidRPr="00235523">
              <w:rPr>
                <w:b w:val="0"/>
                <w:bCs w:val="0"/>
              </w:rPr>
              <w:t>Thorne &amp; Hatfield Moors SPA</w:t>
            </w:r>
          </w:p>
          <w:p w14:paraId="50B7886F" w14:textId="77777777" w:rsidR="00DC028B" w:rsidRPr="00235523" w:rsidRDefault="00CE1CBB" w:rsidP="0049603A">
            <w:pPr>
              <w:pStyle w:val="QuestionMainBodyTextBold"/>
              <w:numPr>
                <w:ilvl w:val="0"/>
                <w:numId w:val="11"/>
              </w:numPr>
              <w:rPr>
                <w:b w:val="0"/>
                <w:bCs w:val="0"/>
              </w:rPr>
            </w:pPr>
            <w:r w:rsidRPr="00235523">
              <w:rPr>
                <w:b w:val="0"/>
                <w:bCs w:val="0"/>
              </w:rPr>
              <w:t>Humber Estuary Ramsar</w:t>
            </w:r>
          </w:p>
          <w:p w14:paraId="3A5C9A5B" w14:textId="77777777" w:rsidR="00CE1CBB" w:rsidRPr="00235523" w:rsidRDefault="00C57135" w:rsidP="0049603A">
            <w:pPr>
              <w:pStyle w:val="QuestionMainBodyTextBold"/>
              <w:numPr>
                <w:ilvl w:val="0"/>
                <w:numId w:val="11"/>
              </w:numPr>
              <w:rPr>
                <w:b w:val="0"/>
                <w:bCs w:val="0"/>
              </w:rPr>
            </w:pPr>
            <w:r w:rsidRPr="00235523">
              <w:rPr>
                <w:b w:val="0"/>
                <w:bCs w:val="0"/>
              </w:rPr>
              <w:t>Humber Estuary SPA</w:t>
            </w:r>
          </w:p>
          <w:p w14:paraId="21941323" w14:textId="1A840776" w:rsidR="00235523" w:rsidRDefault="001B13D7" w:rsidP="00C57135">
            <w:pPr>
              <w:pStyle w:val="QuestionMainBodyTextBold"/>
              <w:rPr>
                <w:b w:val="0"/>
                <w:bCs w:val="0"/>
              </w:rPr>
            </w:pPr>
            <w:r w:rsidRPr="00235523">
              <w:rPr>
                <w:b w:val="0"/>
                <w:bCs w:val="0"/>
              </w:rPr>
              <w:t>Conclusions</w:t>
            </w:r>
            <w:r w:rsidR="00C57135" w:rsidRPr="00235523">
              <w:rPr>
                <w:b w:val="0"/>
                <w:bCs w:val="0"/>
              </w:rPr>
              <w:t xml:space="preserve"> on operational effects are reached for most </w:t>
            </w:r>
            <w:r w:rsidR="00904980" w:rsidRPr="00235523">
              <w:rPr>
                <w:b w:val="0"/>
                <w:bCs w:val="0"/>
              </w:rPr>
              <w:t xml:space="preserve">other statutory and non-statutory sites in ES section </w:t>
            </w:r>
            <w:r w:rsidRPr="00235523">
              <w:rPr>
                <w:b w:val="0"/>
                <w:bCs w:val="0"/>
              </w:rPr>
              <w:t>7.5</w:t>
            </w:r>
            <w:r w:rsidR="00B22B7D">
              <w:rPr>
                <w:b w:val="0"/>
                <w:bCs w:val="0"/>
              </w:rPr>
              <w:t xml:space="preserve"> [AS-012]</w:t>
            </w:r>
            <w:r w:rsidRPr="00235523">
              <w:rPr>
                <w:b w:val="0"/>
                <w:bCs w:val="0"/>
              </w:rPr>
              <w:t>. Could the applicant please address this</w:t>
            </w:r>
            <w:r w:rsidR="004D3C67">
              <w:rPr>
                <w:b w:val="0"/>
                <w:bCs w:val="0"/>
              </w:rPr>
              <w:t>?</w:t>
            </w:r>
            <w:r w:rsidR="008B41D7" w:rsidRPr="00235523">
              <w:rPr>
                <w:b w:val="0"/>
                <w:bCs w:val="0"/>
              </w:rPr>
              <w:t xml:space="preserve"> It is noted that the residual effects for these sites are set out at Table </w:t>
            </w:r>
            <w:r w:rsidR="00CB25D2" w:rsidRPr="00235523">
              <w:rPr>
                <w:b w:val="0"/>
                <w:bCs w:val="0"/>
              </w:rPr>
              <w:t>7-9 but there is no earlier description of operational effects prior to</w:t>
            </w:r>
            <w:r w:rsidR="00D14084">
              <w:rPr>
                <w:b w:val="0"/>
                <w:bCs w:val="0"/>
              </w:rPr>
              <w:t xml:space="preserve"> embedded or</w:t>
            </w:r>
            <w:r w:rsidR="00CB25D2" w:rsidRPr="00235523">
              <w:rPr>
                <w:b w:val="0"/>
                <w:bCs w:val="0"/>
              </w:rPr>
              <w:t xml:space="preserve"> additional mitigation. </w:t>
            </w:r>
          </w:p>
          <w:p w14:paraId="7A21D830" w14:textId="77777777" w:rsidR="00235523" w:rsidRDefault="00235523" w:rsidP="00C57135">
            <w:pPr>
              <w:pStyle w:val="QuestionMainBodyTextBold"/>
              <w:rPr>
                <w:b w:val="0"/>
                <w:bCs w:val="0"/>
              </w:rPr>
            </w:pPr>
          </w:p>
          <w:p w14:paraId="729595EA" w14:textId="77777777" w:rsidR="006A0D3A" w:rsidRDefault="00235523" w:rsidP="00C57135">
            <w:pPr>
              <w:pStyle w:val="QuestionMainBodyTextBold"/>
              <w:rPr>
                <w:b w:val="0"/>
                <w:bCs w:val="0"/>
              </w:rPr>
            </w:pPr>
            <w:r>
              <w:rPr>
                <w:b w:val="0"/>
                <w:bCs w:val="0"/>
              </w:rPr>
              <w:t>In relation to post-additional mitigation operational effects, ES paragraph 7.6.118 states</w:t>
            </w:r>
            <w:r w:rsidR="006A0D3A">
              <w:rPr>
                <w:b w:val="0"/>
                <w:bCs w:val="0"/>
              </w:rPr>
              <w:t>:</w:t>
            </w:r>
            <w:r>
              <w:rPr>
                <w:b w:val="0"/>
                <w:bCs w:val="0"/>
              </w:rPr>
              <w:t xml:space="preserve"> </w:t>
            </w:r>
          </w:p>
          <w:p w14:paraId="2B7941EC" w14:textId="77777777" w:rsidR="006A0D3A" w:rsidRDefault="00532EC3" w:rsidP="00C57135">
            <w:pPr>
              <w:pStyle w:val="QuestionMainBodyTextBold"/>
              <w:rPr>
                <w:b w:val="0"/>
                <w:bCs w:val="0"/>
              </w:rPr>
            </w:pPr>
            <w:r>
              <w:rPr>
                <w:b w:val="0"/>
                <w:bCs w:val="0"/>
              </w:rPr>
              <w:t>“</w:t>
            </w:r>
            <w:r w:rsidR="006A0D3A">
              <w:rPr>
                <w:b w:val="0"/>
                <w:bCs w:val="0"/>
              </w:rPr>
              <w:t>T</w:t>
            </w:r>
            <w:r w:rsidRPr="00532EC3">
              <w:rPr>
                <w:b w:val="0"/>
                <w:bCs w:val="0"/>
              </w:rPr>
              <w:t>here will be no operational negative effects on designated sites over and above those described in the Construction effects section above</w:t>
            </w:r>
            <w:r>
              <w:rPr>
                <w:b w:val="0"/>
                <w:bCs w:val="0"/>
              </w:rPr>
              <w:t xml:space="preserve">.” </w:t>
            </w:r>
          </w:p>
          <w:p w14:paraId="6EDC1CBF" w14:textId="6FA5173C" w:rsidR="00C57135" w:rsidRDefault="00CB25D2" w:rsidP="00C57135">
            <w:pPr>
              <w:pStyle w:val="QuestionMainBodyTextBold"/>
            </w:pPr>
            <w:r w:rsidRPr="00235523">
              <w:rPr>
                <w:b w:val="0"/>
                <w:bCs w:val="0"/>
              </w:rPr>
              <w:t>Regardless of whether it is asserted that the operational effects would be no greater th</w:t>
            </w:r>
            <w:r w:rsidR="00532EC3">
              <w:rPr>
                <w:b w:val="0"/>
                <w:bCs w:val="0"/>
              </w:rPr>
              <w:t>an</w:t>
            </w:r>
            <w:r w:rsidRPr="00235523">
              <w:rPr>
                <w:b w:val="0"/>
                <w:bCs w:val="0"/>
              </w:rPr>
              <w:t xml:space="preserve"> construction effects, the precise assessed operational effects still need to be determined</w:t>
            </w:r>
            <w:r w:rsidR="00532EC3">
              <w:rPr>
                <w:b w:val="0"/>
                <w:bCs w:val="0"/>
              </w:rPr>
              <w:t xml:space="preserve"> (both prior to and after additional mitigation)</w:t>
            </w:r>
            <w:r w:rsidRPr="00235523">
              <w:rPr>
                <w:b w:val="0"/>
                <w:bCs w:val="0"/>
              </w:rPr>
              <w:t xml:space="preserve">. It should also be noted that it would logically follow that </w:t>
            </w:r>
            <w:r w:rsidR="009E5BF8" w:rsidRPr="00235523">
              <w:rPr>
                <w:b w:val="0"/>
                <w:bCs w:val="0"/>
              </w:rPr>
              <w:t>certain operational effects (prior to additional mitigation) would be greater than construction</w:t>
            </w:r>
            <w:r w:rsidR="00532EC3">
              <w:rPr>
                <w:b w:val="0"/>
                <w:bCs w:val="0"/>
              </w:rPr>
              <w:t xml:space="preserve"> effects</w:t>
            </w:r>
            <w:r w:rsidR="004F3F06">
              <w:rPr>
                <w:b w:val="0"/>
                <w:bCs w:val="0"/>
              </w:rPr>
              <w:t>,</w:t>
            </w:r>
            <w:r w:rsidR="009E5BF8" w:rsidRPr="00235523">
              <w:rPr>
                <w:b w:val="0"/>
                <w:bCs w:val="0"/>
              </w:rPr>
              <w:t xml:space="preserve"> given the relatively short term of the construction period in comparison to the operational life of the development.</w:t>
            </w:r>
          </w:p>
        </w:tc>
      </w:tr>
      <w:tr w:rsidR="00A94146" w:rsidRPr="008C59AE" w14:paraId="7692357A" w14:textId="77777777" w:rsidTr="00270CB5">
        <w:tc>
          <w:tcPr>
            <w:tcW w:w="1762" w:type="dxa"/>
          </w:tcPr>
          <w:p w14:paraId="0351949E" w14:textId="77777777" w:rsidR="00A94146" w:rsidRPr="00092316" w:rsidRDefault="00A94146" w:rsidP="005D2D03">
            <w:pPr>
              <w:pStyle w:val="Heading3"/>
              <w:rPr>
                <w:rFonts w:cs="Arial"/>
                <w:szCs w:val="24"/>
              </w:rPr>
            </w:pPr>
          </w:p>
        </w:tc>
        <w:tc>
          <w:tcPr>
            <w:tcW w:w="3053" w:type="dxa"/>
          </w:tcPr>
          <w:p w14:paraId="6BBF149D" w14:textId="20D7424B" w:rsidR="00A94146" w:rsidRPr="00092316" w:rsidRDefault="00155504" w:rsidP="00662E85">
            <w:pPr>
              <w:rPr>
                <w:rFonts w:cs="Arial"/>
                <w:szCs w:val="24"/>
              </w:rPr>
            </w:pPr>
            <w:r>
              <w:rPr>
                <w:rFonts w:cs="Arial"/>
                <w:szCs w:val="24"/>
              </w:rPr>
              <w:t>Applicant</w:t>
            </w:r>
          </w:p>
        </w:tc>
        <w:tc>
          <w:tcPr>
            <w:tcW w:w="17293" w:type="dxa"/>
          </w:tcPr>
          <w:p w14:paraId="1F685B11" w14:textId="77777777" w:rsidR="00A94146" w:rsidRDefault="00A94146" w:rsidP="00EE1DE1">
            <w:pPr>
              <w:pStyle w:val="QuestionMainBodyTextBold"/>
            </w:pPr>
            <w:r>
              <w:t xml:space="preserve">ES Table </w:t>
            </w:r>
            <w:r w:rsidR="00F4749A">
              <w:t>7-9</w:t>
            </w:r>
          </w:p>
          <w:p w14:paraId="1C86B31E" w14:textId="78951BD6" w:rsidR="00F4749A" w:rsidRPr="006C433E" w:rsidRDefault="00F4749A" w:rsidP="00EE1DE1">
            <w:pPr>
              <w:pStyle w:val="QuestionMainBodyTextBold"/>
              <w:rPr>
                <w:b w:val="0"/>
                <w:bCs w:val="0"/>
              </w:rPr>
            </w:pPr>
            <w:r w:rsidRPr="006C433E">
              <w:rPr>
                <w:b w:val="0"/>
                <w:bCs w:val="0"/>
              </w:rPr>
              <w:t>ES table 7-9 [</w:t>
            </w:r>
            <w:r w:rsidR="00155504">
              <w:rPr>
                <w:b w:val="0"/>
                <w:bCs w:val="0"/>
              </w:rPr>
              <w:t>AS-012]</w:t>
            </w:r>
            <w:r w:rsidRPr="006C433E">
              <w:rPr>
                <w:b w:val="0"/>
                <w:bCs w:val="0"/>
              </w:rPr>
              <w:t xml:space="preserve"> sets out the residual effects on internationally designated sites during construction. However, </w:t>
            </w:r>
            <w:r w:rsidR="00253416" w:rsidRPr="006C433E">
              <w:rPr>
                <w:b w:val="0"/>
                <w:bCs w:val="0"/>
              </w:rPr>
              <w:t xml:space="preserve">it is not clear what the overall </w:t>
            </w:r>
            <w:r w:rsidR="00FB2AC9" w:rsidRPr="006C433E">
              <w:rPr>
                <w:b w:val="0"/>
                <w:bCs w:val="0"/>
              </w:rPr>
              <w:t xml:space="preserve">residual </w:t>
            </w:r>
            <w:r w:rsidR="00253416" w:rsidRPr="006C433E">
              <w:rPr>
                <w:b w:val="0"/>
                <w:bCs w:val="0"/>
              </w:rPr>
              <w:t>effect on each designated site is</w:t>
            </w:r>
            <w:r w:rsidR="00FB2AC9" w:rsidRPr="006C433E">
              <w:rPr>
                <w:b w:val="0"/>
                <w:bCs w:val="0"/>
              </w:rPr>
              <w:t xml:space="preserve">. Earlier in the ES such conclusions are reached for each site taking into account embedded mitigation (ES paragraphs </w:t>
            </w:r>
            <w:r w:rsidR="00C07344" w:rsidRPr="006C433E">
              <w:rPr>
                <w:b w:val="0"/>
                <w:bCs w:val="0"/>
              </w:rPr>
              <w:t xml:space="preserve">7.5.35, </w:t>
            </w:r>
            <w:r w:rsidR="00545A07" w:rsidRPr="006C433E">
              <w:rPr>
                <w:b w:val="0"/>
                <w:bCs w:val="0"/>
              </w:rPr>
              <w:t xml:space="preserve">7.5.40, </w:t>
            </w:r>
            <w:r w:rsidR="00F004D5" w:rsidRPr="006C433E">
              <w:rPr>
                <w:b w:val="0"/>
                <w:bCs w:val="0"/>
              </w:rPr>
              <w:t>7.5.48</w:t>
            </w:r>
            <w:r w:rsidR="006C433E" w:rsidRPr="006C433E">
              <w:rPr>
                <w:b w:val="0"/>
                <w:bCs w:val="0"/>
              </w:rPr>
              <w:t xml:space="preserve"> and others). Please could the applicant address this?</w:t>
            </w:r>
          </w:p>
        </w:tc>
      </w:tr>
      <w:tr w:rsidR="009E5BF8" w:rsidRPr="008C59AE" w14:paraId="56159579" w14:textId="77777777" w:rsidTr="00270CB5">
        <w:tc>
          <w:tcPr>
            <w:tcW w:w="1762" w:type="dxa"/>
          </w:tcPr>
          <w:p w14:paraId="54AAA8B5" w14:textId="77777777" w:rsidR="009E5BF8" w:rsidRPr="00092316" w:rsidRDefault="009E5BF8" w:rsidP="005D2D03">
            <w:pPr>
              <w:pStyle w:val="Heading3"/>
              <w:rPr>
                <w:rFonts w:cs="Arial"/>
                <w:szCs w:val="24"/>
              </w:rPr>
            </w:pPr>
          </w:p>
        </w:tc>
        <w:tc>
          <w:tcPr>
            <w:tcW w:w="3053" w:type="dxa"/>
          </w:tcPr>
          <w:p w14:paraId="32170C62" w14:textId="4BF2DEA3" w:rsidR="009E5BF8" w:rsidRPr="00092316" w:rsidRDefault="009A7E99" w:rsidP="00662E85">
            <w:pPr>
              <w:rPr>
                <w:rFonts w:cs="Arial"/>
                <w:szCs w:val="24"/>
              </w:rPr>
            </w:pPr>
            <w:r>
              <w:rPr>
                <w:rFonts w:cs="Arial"/>
                <w:szCs w:val="24"/>
              </w:rPr>
              <w:t>Applicant</w:t>
            </w:r>
          </w:p>
        </w:tc>
        <w:tc>
          <w:tcPr>
            <w:tcW w:w="17293" w:type="dxa"/>
          </w:tcPr>
          <w:p w14:paraId="1C9FC90F" w14:textId="5F7B2015" w:rsidR="009E5BF8" w:rsidRDefault="00235523" w:rsidP="00EE1DE1">
            <w:pPr>
              <w:pStyle w:val="QuestionMainBodyTextBold"/>
            </w:pPr>
            <w:r>
              <w:t>Decommissioning</w:t>
            </w:r>
          </w:p>
          <w:p w14:paraId="3942E345" w14:textId="662DB080" w:rsidR="009E5BF8" w:rsidRPr="00235523" w:rsidRDefault="009E5BF8" w:rsidP="00EE1DE1">
            <w:pPr>
              <w:pStyle w:val="QuestionMainBodyTextBold"/>
              <w:rPr>
                <w:b w:val="0"/>
                <w:bCs w:val="0"/>
              </w:rPr>
            </w:pPr>
            <w:r w:rsidRPr="00235523">
              <w:rPr>
                <w:b w:val="0"/>
                <w:bCs w:val="0"/>
              </w:rPr>
              <w:lastRenderedPageBreak/>
              <w:t xml:space="preserve">The decommissioning effects of the proposed development are not clear. Could the applicant direct the ExA to where these effects are considered and how any associated embedded mitigation would </w:t>
            </w:r>
            <w:r w:rsidR="00235523" w:rsidRPr="00235523">
              <w:rPr>
                <w:b w:val="0"/>
                <w:bCs w:val="0"/>
              </w:rPr>
              <w:t>alter these effects (for example a decommissioning management plan)</w:t>
            </w:r>
            <w:r w:rsidR="00F959B1">
              <w:rPr>
                <w:b w:val="0"/>
                <w:bCs w:val="0"/>
              </w:rPr>
              <w:t>?</w:t>
            </w:r>
          </w:p>
        </w:tc>
      </w:tr>
      <w:tr w:rsidR="006A49E8" w:rsidRPr="008C59AE" w14:paraId="40CB5B74" w14:textId="77777777" w:rsidTr="00270CB5">
        <w:tc>
          <w:tcPr>
            <w:tcW w:w="1762" w:type="dxa"/>
          </w:tcPr>
          <w:p w14:paraId="5618D19A" w14:textId="77777777" w:rsidR="006A49E8" w:rsidRPr="00092316" w:rsidRDefault="006A49E8" w:rsidP="005D2D03">
            <w:pPr>
              <w:pStyle w:val="Heading3"/>
              <w:rPr>
                <w:rFonts w:cs="Arial"/>
                <w:szCs w:val="24"/>
              </w:rPr>
            </w:pPr>
          </w:p>
        </w:tc>
        <w:tc>
          <w:tcPr>
            <w:tcW w:w="3053" w:type="dxa"/>
          </w:tcPr>
          <w:p w14:paraId="112DD578" w14:textId="3C46B12F" w:rsidR="006A49E8" w:rsidRPr="00092316" w:rsidRDefault="00265980" w:rsidP="00662E85">
            <w:pPr>
              <w:rPr>
                <w:rFonts w:cs="Arial"/>
                <w:szCs w:val="24"/>
              </w:rPr>
            </w:pPr>
            <w:r>
              <w:rPr>
                <w:rFonts w:cs="Arial"/>
                <w:szCs w:val="24"/>
              </w:rPr>
              <w:t>Applicant</w:t>
            </w:r>
          </w:p>
        </w:tc>
        <w:tc>
          <w:tcPr>
            <w:tcW w:w="17293" w:type="dxa"/>
          </w:tcPr>
          <w:p w14:paraId="7820569A" w14:textId="77777777" w:rsidR="002B52D5" w:rsidRPr="002B52D5" w:rsidRDefault="002B52D5" w:rsidP="004E15C6">
            <w:pPr>
              <w:rPr>
                <w:b/>
                <w:bCs/>
              </w:rPr>
            </w:pPr>
            <w:r w:rsidRPr="002B52D5">
              <w:rPr>
                <w:b/>
                <w:bCs/>
              </w:rPr>
              <w:t>Ground nesting birds residual effects</w:t>
            </w:r>
          </w:p>
          <w:p w14:paraId="7775526D" w14:textId="3834496C" w:rsidR="004E15C6" w:rsidRDefault="004E15C6" w:rsidP="004E15C6">
            <w:r>
              <w:t>The ES does not appear to contain any explanation of the need for additional mitigation for ground nesting species other than those which are qualifying features of the SPA/</w:t>
            </w:r>
            <w:r w:rsidR="00647CB2">
              <w:t xml:space="preserve"> </w:t>
            </w:r>
            <w:r>
              <w:t xml:space="preserve">Ramsar. As a result, neither is there any description of residual effects (post additional mitigation) on the following species: </w:t>
            </w:r>
          </w:p>
          <w:p w14:paraId="6AE829EA" w14:textId="77777777" w:rsidR="004E15C6" w:rsidRDefault="004E15C6" w:rsidP="004E15C6">
            <w:pPr>
              <w:pStyle w:val="ListParagraph"/>
              <w:numPr>
                <w:ilvl w:val="0"/>
                <w:numId w:val="12"/>
              </w:numPr>
              <w:spacing w:before="0" w:after="0"/>
            </w:pPr>
            <w:r>
              <w:t>Grey Partridge</w:t>
            </w:r>
          </w:p>
          <w:p w14:paraId="679CDBD5" w14:textId="77777777" w:rsidR="004E15C6" w:rsidRDefault="004E15C6" w:rsidP="004E15C6">
            <w:pPr>
              <w:pStyle w:val="ListParagraph"/>
              <w:numPr>
                <w:ilvl w:val="0"/>
                <w:numId w:val="12"/>
              </w:numPr>
              <w:spacing w:before="0" w:after="0"/>
            </w:pPr>
            <w:r>
              <w:t>Skylark</w:t>
            </w:r>
          </w:p>
          <w:p w14:paraId="07AA74E4" w14:textId="77777777" w:rsidR="004E15C6" w:rsidRDefault="004E15C6" w:rsidP="004E15C6">
            <w:pPr>
              <w:pStyle w:val="ListParagraph"/>
              <w:numPr>
                <w:ilvl w:val="0"/>
                <w:numId w:val="12"/>
              </w:numPr>
              <w:spacing w:before="0" w:after="0"/>
            </w:pPr>
            <w:r>
              <w:t>Yellow wagtail</w:t>
            </w:r>
          </w:p>
          <w:p w14:paraId="71384921" w14:textId="4D062691" w:rsidR="002B52D5" w:rsidRDefault="004E15C6" w:rsidP="002B52D5">
            <w:pPr>
              <w:pStyle w:val="ListParagraph"/>
              <w:numPr>
                <w:ilvl w:val="0"/>
                <w:numId w:val="12"/>
              </w:numPr>
              <w:spacing w:before="0" w:after="0"/>
            </w:pPr>
            <w:r>
              <w:t>Meadow Pipit</w:t>
            </w:r>
          </w:p>
          <w:p w14:paraId="761738CC" w14:textId="77777777" w:rsidR="006A49E8" w:rsidRDefault="004E15C6" w:rsidP="004E15C6">
            <w:pPr>
              <w:pStyle w:val="ListParagraph"/>
              <w:numPr>
                <w:ilvl w:val="0"/>
                <w:numId w:val="12"/>
              </w:numPr>
              <w:spacing w:before="0" w:after="0"/>
            </w:pPr>
            <w:r>
              <w:t>Corn Bunting</w:t>
            </w:r>
          </w:p>
          <w:p w14:paraId="26630BE0" w14:textId="3C76670A" w:rsidR="002B52D5" w:rsidRDefault="002B52D5" w:rsidP="002B52D5">
            <w:pPr>
              <w:spacing w:before="0" w:after="0"/>
            </w:pPr>
            <w:r>
              <w:t>Please could the applicant address this?</w:t>
            </w:r>
          </w:p>
        </w:tc>
      </w:tr>
      <w:tr w:rsidR="00A27BFF" w:rsidRPr="008C59AE" w14:paraId="10FEC63E" w14:textId="77777777" w:rsidTr="00270CB5">
        <w:tc>
          <w:tcPr>
            <w:tcW w:w="1762" w:type="dxa"/>
          </w:tcPr>
          <w:p w14:paraId="5E92A4C6" w14:textId="77777777" w:rsidR="00A27BFF" w:rsidRPr="00092316" w:rsidRDefault="00A27BFF" w:rsidP="005D2D03">
            <w:pPr>
              <w:pStyle w:val="Heading3"/>
              <w:rPr>
                <w:rFonts w:cs="Arial"/>
                <w:szCs w:val="24"/>
              </w:rPr>
            </w:pPr>
          </w:p>
        </w:tc>
        <w:tc>
          <w:tcPr>
            <w:tcW w:w="3053" w:type="dxa"/>
          </w:tcPr>
          <w:p w14:paraId="3AC83B90" w14:textId="64E753A4" w:rsidR="00A27BFF" w:rsidRPr="00092316" w:rsidRDefault="003B7141" w:rsidP="00662E85">
            <w:pPr>
              <w:rPr>
                <w:rFonts w:cs="Arial"/>
                <w:szCs w:val="24"/>
              </w:rPr>
            </w:pPr>
            <w:r>
              <w:rPr>
                <w:rFonts w:cs="Arial"/>
                <w:szCs w:val="24"/>
              </w:rPr>
              <w:t>Applicant</w:t>
            </w:r>
            <w:r w:rsidR="00192C57">
              <w:rPr>
                <w:rFonts w:cs="Arial"/>
                <w:szCs w:val="24"/>
              </w:rPr>
              <w:t xml:space="preserve"> and </w:t>
            </w:r>
            <w:r>
              <w:rPr>
                <w:rFonts w:cs="Arial"/>
                <w:szCs w:val="24"/>
              </w:rPr>
              <w:t>N</w:t>
            </w:r>
            <w:r w:rsidR="00192C57">
              <w:rPr>
                <w:rFonts w:cs="Arial"/>
                <w:szCs w:val="24"/>
              </w:rPr>
              <w:t xml:space="preserve">atural </w:t>
            </w:r>
            <w:r>
              <w:rPr>
                <w:rFonts w:cs="Arial"/>
                <w:szCs w:val="24"/>
              </w:rPr>
              <w:t>E</w:t>
            </w:r>
            <w:r w:rsidR="00192C57">
              <w:rPr>
                <w:rFonts w:cs="Arial"/>
                <w:szCs w:val="24"/>
              </w:rPr>
              <w:t>ngland</w:t>
            </w:r>
          </w:p>
        </w:tc>
        <w:tc>
          <w:tcPr>
            <w:tcW w:w="17293" w:type="dxa"/>
          </w:tcPr>
          <w:p w14:paraId="76088349" w14:textId="0D451E6B" w:rsidR="00A27BFF" w:rsidRDefault="00A27BFF" w:rsidP="004E15C6">
            <w:pPr>
              <w:rPr>
                <w:b/>
                <w:bCs/>
              </w:rPr>
            </w:pPr>
            <w:r>
              <w:rPr>
                <w:b/>
                <w:bCs/>
              </w:rPr>
              <w:t>Nightjar</w:t>
            </w:r>
          </w:p>
          <w:p w14:paraId="2EA1D1EA" w14:textId="4FE49303" w:rsidR="00A27BFF" w:rsidRPr="001C2046" w:rsidRDefault="00A27BFF" w:rsidP="001C2046">
            <w:pPr>
              <w:spacing w:before="0" w:after="160" w:line="259" w:lineRule="auto"/>
            </w:pPr>
            <w:r w:rsidRPr="001C2046">
              <w:t xml:space="preserve">NEs </w:t>
            </w:r>
            <w:r w:rsidR="0087771C" w:rsidRPr="001C2046">
              <w:t>relevant representation (R</w:t>
            </w:r>
            <w:r w:rsidRPr="001C2046">
              <w:t>R</w:t>
            </w:r>
            <w:r w:rsidR="0087771C" w:rsidRPr="001C2046">
              <w:t>)</w:t>
            </w:r>
            <w:r w:rsidRPr="001C2046">
              <w:t xml:space="preserve"> [</w:t>
            </w:r>
            <w:r w:rsidR="0087771C" w:rsidRPr="001C2046">
              <w:t>RR-023]</w:t>
            </w:r>
            <w:r w:rsidRPr="001C2046">
              <w:t xml:space="preserve"> indicates that</w:t>
            </w:r>
            <w:r w:rsidR="00712D93" w:rsidRPr="001C2046">
              <w:t xml:space="preserve"> areas within the order limits may constitute functionally linked land </w:t>
            </w:r>
            <w:r w:rsidR="00771AE7" w:rsidRPr="001C2046">
              <w:t xml:space="preserve">for the </w:t>
            </w:r>
            <w:r w:rsidR="008A2EDC" w:rsidRPr="001C2046">
              <w:t>Thorne and Hatfield Moor SPA, given the evidence of foraging behaviour of nightjar</w:t>
            </w:r>
            <w:r w:rsidR="001C2046" w:rsidRPr="001C2046">
              <w:t>.</w:t>
            </w:r>
            <w:r w:rsidR="008201B4" w:rsidRPr="001C2046">
              <w:t xml:space="preserve"> What is the applicant’s response to this point and what are the implications for the assessment contained in the ES and set out </w:t>
            </w:r>
            <w:r w:rsidR="00192C57" w:rsidRPr="001C2046">
              <w:t>in the</w:t>
            </w:r>
            <w:r w:rsidR="008201B4" w:rsidRPr="001C2046">
              <w:t xml:space="preserve"> </w:t>
            </w:r>
            <w:r w:rsidR="00192C57" w:rsidRPr="001C2046">
              <w:t>Report to inform Habitat Regulations Assessment</w:t>
            </w:r>
            <w:r w:rsidR="0045473B" w:rsidRPr="001C2046">
              <w:t xml:space="preserve"> (in particular at paragraph 7.2.8)</w:t>
            </w:r>
            <w:r w:rsidR="00192C57" w:rsidRPr="001C2046">
              <w:t xml:space="preserve"> [AS-004]?</w:t>
            </w:r>
          </w:p>
        </w:tc>
      </w:tr>
      <w:tr w:rsidR="00160ADF" w:rsidRPr="008C59AE" w14:paraId="141F59BE" w14:textId="77777777" w:rsidTr="00270CB5">
        <w:tc>
          <w:tcPr>
            <w:tcW w:w="1762" w:type="dxa"/>
          </w:tcPr>
          <w:p w14:paraId="578B0B7F" w14:textId="77777777" w:rsidR="00160ADF" w:rsidRPr="00092316" w:rsidRDefault="00160ADF" w:rsidP="005D2D03">
            <w:pPr>
              <w:pStyle w:val="Heading3"/>
              <w:rPr>
                <w:rFonts w:cs="Arial"/>
                <w:szCs w:val="24"/>
              </w:rPr>
            </w:pPr>
          </w:p>
        </w:tc>
        <w:tc>
          <w:tcPr>
            <w:tcW w:w="3053" w:type="dxa"/>
          </w:tcPr>
          <w:p w14:paraId="0C44D9F0" w14:textId="0C7408F9" w:rsidR="00160ADF" w:rsidRDefault="003B7141" w:rsidP="00662E85">
            <w:pPr>
              <w:rPr>
                <w:rFonts w:cs="Arial"/>
                <w:szCs w:val="24"/>
              </w:rPr>
            </w:pPr>
            <w:r>
              <w:rPr>
                <w:rFonts w:cs="Arial"/>
                <w:szCs w:val="24"/>
              </w:rPr>
              <w:t>Applicant</w:t>
            </w:r>
          </w:p>
        </w:tc>
        <w:tc>
          <w:tcPr>
            <w:tcW w:w="17293" w:type="dxa"/>
          </w:tcPr>
          <w:p w14:paraId="680B07DE" w14:textId="6391F646" w:rsidR="002D3EBA" w:rsidRDefault="002D3EBA" w:rsidP="004E15C6">
            <w:pPr>
              <w:rPr>
                <w:b/>
                <w:bCs/>
              </w:rPr>
            </w:pPr>
            <w:r>
              <w:rPr>
                <w:b/>
                <w:bCs/>
              </w:rPr>
              <w:t>Construction assumptions</w:t>
            </w:r>
          </w:p>
          <w:p w14:paraId="781485DE" w14:textId="76AD239A" w:rsidR="001C2046" w:rsidRPr="001C2046" w:rsidRDefault="00160ADF" w:rsidP="004E15C6">
            <w:r w:rsidRPr="001C2046">
              <w:t xml:space="preserve">Paragraph </w:t>
            </w:r>
            <w:r w:rsidR="004D1CE1" w:rsidRPr="001C2046">
              <w:t>2.1.7 of the</w:t>
            </w:r>
            <w:r w:rsidR="002D3EBA" w:rsidRPr="001C2046">
              <w:t xml:space="preserve"> Report to inform Habitat Regulations Assessment [AS-004</w:t>
            </w:r>
            <w:r w:rsidR="00685AD5">
              <w:t>]</w:t>
            </w:r>
            <w:r w:rsidR="004D1CE1" w:rsidRPr="001C2046">
              <w:t xml:space="preserve"> states in part</w:t>
            </w:r>
            <w:r w:rsidR="001C2046" w:rsidRPr="001C2046">
              <w:t>:</w:t>
            </w:r>
          </w:p>
          <w:p w14:paraId="3B70EFB6" w14:textId="77777777" w:rsidR="001C2046" w:rsidRPr="001C2046" w:rsidRDefault="004D1CE1" w:rsidP="004E15C6">
            <w:r w:rsidRPr="001C2046">
              <w:t xml:space="preserve">“The construction phase assumes the Scheme will be built out over up to a 54 month-period (2028- 2032)”. </w:t>
            </w:r>
          </w:p>
          <w:p w14:paraId="48698BA7" w14:textId="7F0344BC" w:rsidR="00160ADF" w:rsidRDefault="002D3EBA" w:rsidP="004E15C6">
            <w:pPr>
              <w:rPr>
                <w:b/>
                <w:bCs/>
              </w:rPr>
            </w:pPr>
            <w:r w:rsidRPr="001C2046">
              <w:t>Is this still accurate and what are the implications of a later connection date for the assessment and conclusions reached in the Report to inform Habitat Regulations Assessment [AS-004].</w:t>
            </w:r>
          </w:p>
        </w:tc>
      </w:tr>
      <w:tr w:rsidR="007C4515" w:rsidRPr="008C59AE" w14:paraId="0EDBD734" w14:textId="77777777" w:rsidTr="00270CB5">
        <w:tc>
          <w:tcPr>
            <w:tcW w:w="1762" w:type="dxa"/>
          </w:tcPr>
          <w:p w14:paraId="1FB7889A" w14:textId="77777777" w:rsidR="007C4515" w:rsidRPr="00092316" w:rsidRDefault="007C4515" w:rsidP="005D2D03">
            <w:pPr>
              <w:pStyle w:val="Heading3"/>
              <w:rPr>
                <w:rFonts w:cs="Arial"/>
                <w:szCs w:val="24"/>
              </w:rPr>
            </w:pPr>
          </w:p>
        </w:tc>
        <w:tc>
          <w:tcPr>
            <w:tcW w:w="3053" w:type="dxa"/>
          </w:tcPr>
          <w:p w14:paraId="5F004A78" w14:textId="23427F62" w:rsidR="007C4515" w:rsidRDefault="003B7141" w:rsidP="00662E85">
            <w:pPr>
              <w:rPr>
                <w:rFonts w:cs="Arial"/>
                <w:szCs w:val="24"/>
              </w:rPr>
            </w:pPr>
            <w:r>
              <w:rPr>
                <w:rFonts w:cs="Arial"/>
                <w:szCs w:val="24"/>
              </w:rPr>
              <w:t>Applicant</w:t>
            </w:r>
          </w:p>
        </w:tc>
        <w:tc>
          <w:tcPr>
            <w:tcW w:w="17293" w:type="dxa"/>
          </w:tcPr>
          <w:p w14:paraId="5D76CD43" w14:textId="77777777" w:rsidR="007C4515" w:rsidRDefault="007C4515" w:rsidP="004E15C6">
            <w:pPr>
              <w:rPr>
                <w:b/>
                <w:bCs/>
              </w:rPr>
            </w:pPr>
            <w:r>
              <w:rPr>
                <w:b/>
                <w:bCs/>
              </w:rPr>
              <w:t>In-Combination Assessment (HRA)</w:t>
            </w:r>
          </w:p>
          <w:p w14:paraId="5B03C3EF" w14:textId="11DC7889" w:rsidR="00AD3A23" w:rsidRPr="00267FBA" w:rsidRDefault="007C4515" w:rsidP="004E15C6">
            <w:r w:rsidRPr="00267FBA">
              <w:t xml:space="preserve">Paragraph </w:t>
            </w:r>
            <w:r w:rsidR="00AD3A23" w:rsidRPr="00267FBA">
              <w:t>7.2.73 of the Report to inform Habitat Regulations Assessment [AS-004] states in part:</w:t>
            </w:r>
          </w:p>
          <w:p w14:paraId="366397A8" w14:textId="77777777" w:rsidR="007C4515" w:rsidRPr="00267FBA" w:rsidRDefault="00AD3A23" w:rsidP="004E15C6">
            <w:pPr>
              <w:rPr>
                <w:i/>
                <w:iCs/>
              </w:rPr>
            </w:pPr>
            <w:r w:rsidRPr="00267FBA">
              <w:rPr>
                <w:i/>
                <w:iCs/>
              </w:rPr>
              <w:t xml:space="preserve"> “It is considered that adverse effects on the integrity of the designated sites detailed can be ruled out, based on the assessment of residual effects to passage / non-breeding birds arising from the Scheme in combination with the potential effects arising from other projects identified as detailed in the Cumulative Impacts Chapter of the ES –Chapter 17 [Document Reference: 6.2.6].”</w:t>
            </w:r>
          </w:p>
          <w:p w14:paraId="2935C539" w14:textId="745C24B4" w:rsidR="00AD3A23" w:rsidRPr="00267FBA" w:rsidRDefault="00AD3A23" w:rsidP="004E15C6">
            <w:r w:rsidRPr="00267FBA">
              <w:t xml:space="preserve">However, it is not clear where or how the </w:t>
            </w:r>
            <w:r w:rsidR="00511A04" w:rsidRPr="00267FBA">
              <w:t xml:space="preserve">“potential effects from other projects” have been assessed. </w:t>
            </w:r>
            <w:r w:rsidR="00595405" w:rsidRPr="00267FBA">
              <w:t>The statement above refers to ES chapter 17</w:t>
            </w:r>
            <w:r w:rsidR="00C076A0" w:rsidRPr="00267FBA">
              <w:t xml:space="preserve"> [APP-045] but the </w:t>
            </w:r>
            <w:r w:rsidR="006163B2" w:rsidRPr="00267FBA">
              <w:t xml:space="preserve">“ecology and nature conservation” section does not refer to any other specific plans or developments. Please could the applicant address this in </w:t>
            </w:r>
            <w:r w:rsidR="00267FBA" w:rsidRPr="00267FBA">
              <w:t xml:space="preserve">both </w:t>
            </w:r>
            <w:r w:rsidR="005A49C2">
              <w:t>documents</w:t>
            </w:r>
            <w:r w:rsidR="00267FBA" w:rsidRPr="00267FBA">
              <w:t>?</w:t>
            </w:r>
          </w:p>
        </w:tc>
      </w:tr>
      <w:tr w:rsidR="00C84E26" w:rsidRPr="008C59AE" w14:paraId="6B2D168E" w14:textId="77777777" w:rsidTr="00270CB5">
        <w:tc>
          <w:tcPr>
            <w:tcW w:w="1762" w:type="dxa"/>
          </w:tcPr>
          <w:p w14:paraId="4E618E9D" w14:textId="77777777" w:rsidR="00C84E26" w:rsidRPr="00092316" w:rsidRDefault="00C84E26" w:rsidP="005D2D03">
            <w:pPr>
              <w:pStyle w:val="Heading3"/>
              <w:rPr>
                <w:rFonts w:cs="Arial"/>
                <w:szCs w:val="24"/>
              </w:rPr>
            </w:pPr>
          </w:p>
        </w:tc>
        <w:tc>
          <w:tcPr>
            <w:tcW w:w="3053" w:type="dxa"/>
          </w:tcPr>
          <w:p w14:paraId="0FA8EEC9" w14:textId="3DC1D6F8" w:rsidR="00C84E26" w:rsidRDefault="003B7141" w:rsidP="00662E85">
            <w:pPr>
              <w:rPr>
                <w:rFonts w:cs="Arial"/>
                <w:szCs w:val="24"/>
              </w:rPr>
            </w:pPr>
            <w:r>
              <w:rPr>
                <w:rFonts w:cs="Arial"/>
                <w:szCs w:val="24"/>
              </w:rPr>
              <w:t>Applicant</w:t>
            </w:r>
          </w:p>
        </w:tc>
        <w:tc>
          <w:tcPr>
            <w:tcW w:w="17293" w:type="dxa"/>
          </w:tcPr>
          <w:p w14:paraId="625C693D" w14:textId="77777777" w:rsidR="00C84E26" w:rsidRDefault="00C84E26" w:rsidP="004E15C6">
            <w:pPr>
              <w:rPr>
                <w:b/>
                <w:bCs/>
              </w:rPr>
            </w:pPr>
            <w:r>
              <w:rPr>
                <w:b/>
                <w:bCs/>
              </w:rPr>
              <w:t>Non-breeding bird mitigation strategy</w:t>
            </w:r>
          </w:p>
          <w:p w14:paraId="5EDD4F03" w14:textId="79843BFB" w:rsidR="00C84E26" w:rsidRDefault="00C84E26" w:rsidP="004E15C6">
            <w:pPr>
              <w:rPr>
                <w:b/>
                <w:bCs/>
              </w:rPr>
            </w:pPr>
            <w:r w:rsidRPr="00913847">
              <w:t>Appendix 2 of the Habitat</w:t>
            </w:r>
            <w:r>
              <w:t xml:space="preserve"> Regulations Assessment [AS-004] </w:t>
            </w:r>
            <w:r w:rsidR="00762C07">
              <w:t xml:space="preserve">includes a non-breeding bird mitigation strategy. How are the proposals set out in this strategy secured? Is this document to be included in any of the outline management plans </w:t>
            </w:r>
            <w:r w:rsidR="004C52F2">
              <w:t xml:space="preserve">(it is noted that some of the figures are repeated in the </w:t>
            </w:r>
            <w:r w:rsidR="00CB4F4E">
              <w:t>O</w:t>
            </w:r>
            <w:r w:rsidR="004C52F2">
              <w:t>EMP</w:t>
            </w:r>
            <w:r w:rsidR="00CB4F4E">
              <w:t xml:space="preserve"> [APP</w:t>
            </w:r>
            <w:r w:rsidR="00AF427D">
              <w:t>-</w:t>
            </w:r>
            <w:r w:rsidR="00CB4F4E">
              <w:t>181]</w:t>
            </w:r>
            <w:r w:rsidR="004C52F2">
              <w:t>?</w:t>
            </w:r>
          </w:p>
        </w:tc>
      </w:tr>
      <w:tr w:rsidR="00151C2D" w:rsidRPr="008C59AE" w14:paraId="6329CDCB" w14:textId="77777777" w:rsidTr="00270CB5">
        <w:tc>
          <w:tcPr>
            <w:tcW w:w="1762" w:type="dxa"/>
          </w:tcPr>
          <w:p w14:paraId="609766FF" w14:textId="77777777" w:rsidR="00151C2D" w:rsidRPr="00092316" w:rsidRDefault="00151C2D" w:rsidP="005D2D03">
            <w:pPr>
              <w:pStyle w:val="Heading3"/>
              <w:rPr>
                <w:rFonts w:cs="Arial"/>
                <w:szCs w:val="24"/>
              </w:rPr>
            </w:pPr>
          </w:p>
        </w:tc>
        <w:tc>
          <w:tcPr>
            <w:tcW w:w="3053" w:type="dxa"/>
          </w:tcPr>
          <w:p w14:paraId="2B5728AB" w14:textId="2F90D240" w:rsidR="00151C2D" w:rsidRDefault="00A24BC7" w:rsidP="00662E85">
            <w:pPr>
              <w:rPr>
                <w:rFonts w:cs="Arial"/>
                <w:szCs w:val="24"/>
              </w:rPr>
            </w:pPr>
            <w:r>
              <w:t>Applicant</w:t>
            </w:r>
          </w:p>
        </w:tc>
        <w:tc>
          <w:tcPr>
            <w:tcW w:w="17293" w:type="dxa"/>
          </w:tcPr>
          <w:p w14:paraId="0A1EA3D8" w14:textId="77777777" w:rsidR="00151C2D" w:rsidRPr="00151C2D" w:rsidRDefault="00151C2D" w:rsidP="00151C2D">
            <w:pPr>
              <w:rPr>
                <w:b/>
                <w:bCs/>
              </w:rPr>
            </w:pPr>
            <w:r w:rsidRPr="00151C2D">
              <w:rPr>
                <w:b/>
                <w:bCs/>
              </w:rPr>
              <w:t>Methodology of assessment of ecological impacts:</w:t>
            </w:r>
          </w:p>
          <w:p w14:paraId="49BFEE67" w14:textId="6FA86447" w:rsidR="00151C2D" w:rsidRPr="00151C2D" w:rsidRDefault="009D5A5E" w:rsidP="00151C2D">
            <w:r>
              <w:t>The ExA notes a possible</w:t>
            </w:r>
            <w:r w:rsidR="00151C2D" w:rsidRPr="00151C2D">
              <w:t xml:space="preserve"> discrepancy in the assessment of significance in ES Chapter 7 [AS-012]. Table 7-13 states that effects of minor or above are significant, whereas Table 7-4 states moderate to major are significant. This is also reflected in ES chapter 18 [APP-055] which does not match the conclusions (adverse and beneficial significant effects) of the ecology chapter. </w:t>
            </w:r>
            <w:r w:rsidR="00F3377E">
              <w:t>Could the applicant please</w:t>
            </w:r>
            <w:r w:rsidR="00151C2D" w:rsidRPr="00151C2D">
              <w:t xml:space="preserve"> review </w:t>
            </w:r>
            <w:r w:rsidR="00371671">
              <w:t>the ecology</w:t>
            </w:r>
            <w:r w:rsidR="00151C2D" w:rsidRPr="00151C2D">
              <w:t xml:space="preserve"> chapter and provide either the necessary amendments for consistency, or an explanation of </w:t>
            </w:r>
            <w:r w:rsidR="00371671">
              <w:t>this discrepancy</w:t>
            </w:r>
            <w:r w:rsidR="00F3377E">
              <w:t>?</w:t>
            </w:r>
          </w:p>
        </w:tc>
      </w:tr>
      <w:tr w:rsidR="00047BAE" w:rsidRPr="008C59AE" w14:paraId="61728888" w14:textId="77777777" w:rsidTr="00270CB5">
        <w:tc>
          <w:tcPr>
            <w:tcW w:w="1762" w:type="dxa"/>
          </w:tcPr>
          <w:p w14:paraId="6C51FCA6" w14:textId="77777777" w:rsidR="00047BAE" w:rsidRPr="00092316" w:rsidRDefault="00047BAE" w:rsidP="005D2D03">
            <w:pPr>
              <w:pStyle w:val="Heading3"/>
              <w:rPr>
                <w:rFonts w:cs="Arial"/>
                <w:szCs w:val="24"/>
              </w:rPr>
            </w:pPr>
          </w:p>
        </w:tc>
        <w:tc>
          <w:tcPr>
            <w:tcW w:w="3053" w:type="dxa"/>
          </w:tcPr>
          <w:p w14:paraId="205669F6" w14:textId="0BD6A979" w:rsidR="00047BAE" w:rsidRPr="002E046E" w:rsidRDefault="00A24BC7" w:rsidP="00662E85">
            <w:r>
              <w:t>Applicant</w:t>
            </w:r>
          </w:p>
        </w:tc>
        <w:tc>
          <w:tcPr>
            <w:tcW w:w="17293" w:type="dxa"/>
          </w:tcPr>
          <w:p w14:paraId="2D4785A8" w14:textId="7F0971BA" w:rsidR="00234842" w:rsidRPr="00234842" w:rsidRDefault="00234842" w:rsidP="00234842">
            <w:pPr>
              <w:rPr>
                <w:b/>
                <w:bCs/>
              </w:rPr>
            </w:pPr>
            <w:r w:rsidRPr="00234842">
              <w:rPr>
                <w:b/>
                <w:bCs/>
              </w:rPr>
              <w:t xml:space="preserve">Wind turbines within the </w:t>
            </w:r>
            <w:r w:rsidR="00A05B5D">
              <w:rPr>
                <w:b/>
                <w:bCs/>
              </w:rPr>
              <w:t>O</w:t>
            </w:r>
            <w:r w:rsidRPr="00234842">
              <w:rPr>
                <w:b/>
                <w:bCs/>
              </w:rPr>
              <w:t xml:space="preserve">rder </w:t>
            </w:r>
            <w:r w:rsidR="00115653">
              <w:rPr>
                <w:b/>
                <w:bCs/>
              </w:rPr>
              <w:t>l</w:t>
            </w:r>
            <w:r w:rsidRPr="00234842">
              <w:rPr>
                <w:b/>
                <w:bCs/>
              </w:rPr>
              <w:t>imits</w:t>
            </w:r>
          </w:p>
          <w:p w14:paraId="2E2BCD5F" w14:textId="22549ADC" w:rsidR="00047BAE" w:rsidRPr="004448CD" w:rsidRDefault="00234842" w:rsidP="00151C2D">
            <w:r w:rsidRPr="004448CD">
              <w:t xml:space="preserve">ES Chapter 7 </w:t>
            </w:r>
            <w:r w:rsidR="00885EC7">
              <w:t xml:space="preserve">[AS-012] </w:t>
            </w:r>
            <w:r w:rsidRPr="004448CD">
              <w:t xml:space="preserve">para 7.4.2 states that </w:t>
            </w:r>
            <w:r w:rsidR="004448CD">
              <w:t>the</w:t>
            </w:r>
            <w:r>
              <w:t xml:space="preserve"> existing </w:t>
            </w:r>
            <w:r w:rsidRPr="004448CD">
              <w:t xml:space="preserve">Tween Bridge Wind Farm is surrounded by the Order </w:t>
            </w:r>
            <w:r w:rsidR="00115653">
              <w:t>l</w:t>
            </w:r>
            <w:r w:rsidRPr="004448CD">
              <w:t xml:space="preserve">imits and consists of 22 wind turbines. However, on </w:t>
            </w:r>
            <w:r w:rsidR="004966D7">
              <w:t>[</w:t>
            </w:r>
            <w:r w:rsidRPr="004448CD">
              <w:t>A</w:t>
            </w:r>
            <w:r w:rsidR="004966D7">
              <w:t>PP</w:t>
            </w:r>
            <w:r w:rsidRPr="004448CD">
              <w:t>-131</w:t>
            </w:r>
            <w:r w:rsidR="004966D7">
              <w:t>]</w:t>
            </w:r>
            <w:r w:rsidRPr="004448CD">
              <w:t xml:space="preserve"> (among other similar plans) the Order </w:t>
            </w:r>
            <w:r w:rsidR="006463D5">
              <w:t>l</w:t>
            </w:r>
            <w:r w:rsidRPr="004448CD">
              <w:t xml:space="preserve">imits appear to include 19 of the wind turbines, with 3 turbines excluded from the Order </w:t>
            </w:r>
            <w:r w:rsidR="006463D5">
              <w:t>l</w:t>
            </w:r>
            <w:r w:rsidRPr="004448CD">
              <w:t xml:space="preserve">imits. </w:t>
            </w:r>
            <w:r w:rsidR="006463D5">
              <w:t xml:space="preserve">Could the </w:t>
            </w:r>
            <w:r w:rsidRPr="004448CD">
              <w:t xml:space="preserve">applicant confirm how many of the turbines are within the Order </w:t>
            </w:r>
            <w:r w:rsidR="006463D5">
              <w:t>l</w:t>
            </w:r>
            <w:r w:rsidRPr="004448CD">
              <w:t>imits</w:t>
            </w:r>
            <w:r w:rsidR="006463D5">
              <w:t>?</w:t>
            </w:r>
          </w:p>
        </w:tc>
      </w:tr>
      <w:tr w:rsidR="009473DB" w:rsidRPr="008C59AE" w14:paraId="063E0C51" w14:textId="77777777" w:rsidTr="00270CB5">
        <w:tc>
          <w:tcPr>
            <w:tcW w:w="1762" w:type="dxa"/>
          </w:tcPr>
          <w:p w14:paraId="5687030E" w14:textId="77777777" w:rsidR="009473DB" w:rsidRPr="00092316" w:rsidRDefault="009473DB" w:rsidP="005D2D03">
            <w:pPr>
              <w:pStyle w:val="Heading3"/>
              <w:rPr>
                <w:rFonts w:cs="Arial"/>
                <w:szCs w:val="24"/>
              </w:rPr>
            </w:pPr>
          </w:p>
        </w:tc>
        <w:tc>
          <w:tcPr>
            <w:tcW w:w="3053" w:type="dxa"/>
          </w:tcPr>
          <w:p w14:paraId="148D0642" w14:textId="693843B9" w:rsidR="009473DB" w:rsidRDefault="00A24BC7" w:rsidP="00662E85">
            <w:r>
              <w:t>Applicant</w:t>
            </w:r>
          </w:p>
        </w:tc>
        <w:tc>
          <w:tcPr>
            <w:tcW w:w="17293" w:type="dxa"/>
          </w:tcPr>
          <w:p w14:paraId="0792EC61" w14:textId="77777777" w:rsidR="002C3691" w:rsidRPr="00ED3B8F" w:rsidRDefault="002C3691">
            <w:pPr>
              <w:rPr>
                <w:b/>
                <w:bCs/>
              </w:rPr>
            </w:pPr>
            <w:r w:rsidRPr="00ED3B8F">
              <w:rPr>
                <w:b/>
                <w:bCs/>
              </w:rPr>
              <w:t>Provision of an Outline Construction Environmental Management Plan and Outline Ecological Construction Management Plan</w:t>
            </w:r>
          </w:p>
          <w:p w14:paraId="0135C11C" w14:textId="1EB6E70E" w:rsidR="009473DB" w:rsidRPr="00ED3B8F" w:rsidRDefault="002C3691" w:rsidP="00234842">
            <w:r w:rsidRPr="00ED3B8F">
              <w:lastRenderedPageBreak/>
              <w:t>The applicant has provided an outline C</w:t>
            </w:r>
            <w:r w:rsidR="00CA7119">
              <w:t>onstruction Environmental Management Plan [APP-176]</w:t>
            </w:r>
            <w:r w:rsidRPr="00ED3B8F">
              <w:t xml:space="preserve"> and </w:t>
            </w:r>
            <w:r w:rsidR="00CA7119">
              <w:t xml:space="preserve">an </w:t>
            </w:r>
            <w:r w:rsidRPr="00ED3B8F">
              <w:t>Outli</w:t>
            </w:r>
            <w:r w:rsidR="00CA7119">
              <w:t>n</w:t>
            </w:r>
            <w:r w:rsidRPr="00ED3B8F">
              <w:t xml:space="preserve">e </w:t>
            </w:r>
            <w:r w:rsidR="00201424">
              <w:t>Ecological C</w:t>
            </w:r>
            <w:r w:rsidR="00E87EC8">
              <w:t>o</w:t>
            </w:r>
            <w:r w:rsidR="00201424">
              <w:t>nstruction</w:t>
            </w:r>
            <w:r w:rsidR="00E87EC8">
              <w:t xml:space="preserve"> Management Plan [APP-180]</w:t>
            </w:r>
            <w:r w:rsidRPr="00ED3B8F">
              <w:t>. Can the applicant provide the rationale for these being 2 separate documents, and provide an explanation of whether there are any potential conflicts between these</w:t>
            </w:r>
            <w:r w:rsidR="00920192">
              <w:t>?</w:t>
            </w:r>
          </w:p>
        </w:tc>
      </w:tr>
      <w:tr w:rsidR="009473DB" w:rsidRPr="008C59AE" w14:paraId="599CF3F4" w14:textId="77777777" w:rsidTr="00270CB5">
        <w:tc>
          <w:tcPr>
            <w:tcW w:w="1762" w:type="dxa"/>
          </w:tcPr>
          <w:p w14:paraId="5394FC8E" w14:textId="77777777" w:rsidR="009473DB" w:rsidRPr="00092316" w:rsidRDefault="009473DB" w:rsidP="005D2D03">
            <w:pPr>
              <w:pStyle w:val="Heading3"/>
              <w:rPr>
                <w:rFonts w:cs="Arial"/>
                <w:szCs w:val="24"/>
              </w:rPr>
            </w:pPr>
          </w:p>
        </w:tc>
        <w:tc>
          <w:tcPr>
            <w:tcW w:w="3053" w:type="dxa"/>
          </w:tcPr>
          <w:p w14:paraId="15A9AB08" w14:textId="5528D604" w:rsidR="009473DB" w:rsidRDefault="00A24BC7" w:rsidP="00662E85">
            <w:r>
              <w:t>Applicant</w:t>
            </w:r>
            <w:r>
              <w:rPr>
                <w:rFonts w:cs="Arial"/>
                <w:color w:val="000000"/>
                <w:szCs w:val="24"/>
              </w:rPr>
              <w:t xml:space="preserve"> </w:t>
            </w:r>
            <w:r w:rsidR="00AE4452">
              <w:rPr>
                <w:rFonts w:cs="Arial"/>
                <w:color w:val="000000"/>
                <w:szCs w:val="24"/>
              </w:rPr>
              <w:t>and Natural England</w:t>
            </w:r>
          </w:p>
        </w:tc>
        <w:tc>
          <w:tcPr>
            <w:tcW w:w="17293" w:type="dxa"/>
            <w:vAlign w:val="center"/>
          </w:tcPr>
          <w:p w14:paraId="29130469" w14:textId="02233290" w:rsidR="009473DB" w:rsidRPr="00234842" w:rsidRDefault="00A96EA7" w:rsidP="00234842">
            <w:pPr>
              <w:rPr>
                <w:b/>
                <w:bCs/>
              </w:rPr>
            </w:pPr>
            <w:r>
              <w:rPr>
                <w:rFonts w:cs="Arial"/>
                <w:b/>
                <w:bCs/>
                <w:color w:val="000000"/>
                <w:szCs w:val="24"/>
              </w:rPr>
              <w:t xml:space="preserve">Habitats Regulations Assessment - </w:t>
            </w:r>
            <w:r w:rsidR="0072544D" w:rsidRPr="00231E8B">
              <w:rPr>
                <w:rFonts w:cs="Arial"/>
                <w:b/>
                <w:bCs/>
                <w:color w:val="000000"/>
                <w:szCs w:val="24"/>
              </w:rPr>
              <w:t xml:space="preserve">Inclusion of the Thorne and Hatfield Moors SPA and Thorne Moor SAC within the </w:t>
            </w:r>
            <w:r w:rsidR="000402C9">
              <w:rPr>
                <w:rFonts w:cs="Arial"/>
                <w:b/>
                <w:bCs/>
                <w:color w:val="000000"/>
                <w:szCs w:val="24"/>
              </w:rPr>
              <w:t>O</w:t>
            </w:r>
            <w:r w:rsidR="0072544D" w:rsidRPr="00231E8B">
              <w:rPr>
                <w:rFonts w:cs="Arial"/>
                <w:b/>
                <w:bCs/>
                <w:color w:val="000000"/>
                <w:szCs w:val="24"/>
              </w:rPr>
              <w:t>rder limits</w:t>
            </w:r>
            <w:r w:rsidR="0072544D" w:rsidRPr="00231E8B">
              <w:rPr>
                <w:rFonts w:cs="Arial"/>
                <w:color w:val="000000"/>
                <w:szCs w:val="24"/>
              </w:rPr>
              <w:br/>
              <w:t>1. Throughout the HRA</w:t>
            </w:r>
            <w:r w:rsidR="001C2145">
              <w:rPr>
                <w:rFonts w:cs="Arial"/>
                <w:color w:val="000000"/>
                <w:szCs w:val="24"/>
              </w:rPr>
              <w:t xml:space="preserve"> report [AS-004]</w:t>
            </w:r>
            <w:r w:rsidR="0072544D" w:rsidRPr="00231E8B">
              <w:rPr>
                <w:rFonts w:cs="Arial"/>
                <w:color w:val="000000"/>
                <w:szCs w:val="24"/>
              </w:rPr>
              <w:t xml:space="preserve">, it is stated that an area of 0.53 hectares of the Thorne and Hatfield Moors SPA and Thorne Moor SAC is within the </w:t>
            </w:r>
            <w:r w:rsidR="000402C9">
              <w:rPr>
                <w:rFonts w:cs="Arial"/>
                <w:color w:val="000000"/>
                <w:szCs w:val="24"/>
              </w:rPr>
              <w:t>O</w:t>
            </w:r>
            <w:r w:rsidR="0072544D" w:rsidRPr="00231E8B">
              <w:rPr>
                <w:rFonts w:cs="Arial"/>
                <w:color w:val="000000"/>
                <w:szCs w:val="24"/>
              </w:rPr>
              <w:t xml:space="preserve">rder limits. Whilst it is stated in the HRA that there is no development planned within the SPA/ SAC, it is not stated why the applicant has considered it necessary to include these sites within the </w:t>
            </w:r>
            <w:r w:rsidR="00461A83">
              <w:rPr>
                <w:rFonts w:cs="Arial"/>
                <w:color w:val="000000"/>
                <w:szCs w:val="24"/>
              </w:rPr>
              <w:t>O</w:t>
            </w:r>
            <w:r w:rsidR="0072544D" w:rsidRPr="00231E8B">
              <w:rPr>
                <w:rFonts w:cs="Arial"/>
                <w:color w:val="000000"/>
                <w:szCs w:val="24"/>
              </w:rPr>
              <w:t xml:space="preserve">rder limits. There are, however, references in the HRA and accompanying documents to the use of buffer zones. </w:t>
            </w:r>
            <w:r w:rsidR="000402C9">
              <w:rPr>
                <w:rFonts w:cs="Arial"/>
                <w:color w:val="000000"/>
                <w:szCs w:val="24"/>
              </w:rPr>
              <w:t>Please can the applicant</w:t>
            </w:r>
            <w:r w:rsidR="0072544D" w:rsidRPr="00231E8B">
              <w:rPr>
                <w:rFonts w:cs="Arial"/>
                <w:color w:val="000000"/>
                <w:szCs w:val="24"/>
              </w:rPr>
              <w:t xml:space="preserve"> provide the rationale for the inclusion of the Thorne and Hatfield Moors SPA and Thorne Moor SAC within the order limits</w:t>
            </w:r>
            <w:r w:rsidR="000402C9">
              <w:rPr>
                <w:rFonts w:cs="Arial"/>
                <w:color w:val="000000"/>
                <w:szCs w:val="24"/>
              </w:rPr>
              <w:t>?</w:t>
            </w:r>
            <w:r w:rsidR="0072544D" w:rsidRPr="00231E8B">
              <w:rPr>
                <w:rFonts w:cs="Arial"/>
                <w:color w:val="000000"/>
                <w:szCs w:val="24"/>
              </w:rPr>
              <w:br/>
            </w:r>
            <w:r w:rsidR="0072544D" w:rsidRPr="00231E8B">
              <w:rPr>
                <w:rFonts w:cs="Arial"/>
                <w:color w:val="000000"/>
                <w:szCs w:val="24"/>
              </w:rPr>
              <w:br/>
              <w:t>2. If it is the case that this</w:t>
            </w:r>
            <w:r w:rsidR="000402C9">
              <w:rPr>
                <w:rFonts w:cs="Arial"/>
                <w:color w:val="000000"/>
                <w:szCs w:val="24"/>
              </w:rPr>
              <w:t xml:space="preserve"> (1)</w:t>
            </w:r>
            <w:r w:rsidR="0072544D" w:rsidRPr="00231E8B">
              <w:rPr>
                <w:rFonts w:cs="Arial"/>
                <w:color w:val="000000"/>
                <w:szCs w:val="24"/>
              </w:rPr>
              <w:t xml:space="preserve"> is for the purpose of ensuring a buffer zone between the qualifying features of the SPA/ SAC and the proposed development, this does not appear to be applied anywhere else as the order limits are instead offset from the SPA/ SAC boundary</w:t>
            </w:r>
            <w:r w:rsidR="000402C9">
              <w:rPr>
                <w:rFonts w:cs="Arial"/>
                <w:color w:val="000000"/>
                <w:szCs w:val="24"/>
              </w:rPr>
              <w:t xml:space="preserve"> elsewhere</w:t>
            </w:r>
            <w:r w:rsidR="0072544D" w:rsidRPr="00231E8B">
              <w:rPr>
                <w:rFonts w:cs="Arial"/>
                <w:color w:val="000000"/>
                <w:szCs w:val="24"/>
              </w:rPr>
              <w:t xml:space="preserve">. </w:t>
            </w:r>
            <w:r w:rsidR="000402C9">
              <w:rPr>
                <w:rFonts w:cs="Arial"/>
                <w:color w:val="000000"/>
                <w:szCs w:val="24"/>
              </w:rPr>
              <w:t>Please can the applicant</w:t>
            </w:r>
            <w:r w:rsidR="0072544D" w:rsidRPr="00231E8B">
              <w:rPr>
                <w:rFonts w:cs="Arial"/>
                <w:color w:val="000000"/>
                <w:szCs w:val="24"/>
              </w:rPr>
              <w:t xml:space="preserve"> provide the rationale for the inclusion of this area only and no other areas of the European sites adjacent to the order limits</w:t>
            </w:r>
            <w:r w:rsidR="000402C9">
              <w:rPr>
                <w:rFonts w:cs="Arial"/>
                <w:color w:val="000000"/>
                <w:szCs w:val="24"/>
              </w:rPr>
              <w:t>?</w:t>
            </w:r>
            <w:r w:rsidR="0072544D" w:rsidRPr="00231E8B">
              <w:rPr>
                <w:rFonts w:cs="Arial"/>
                <w:color w:val="000000"/>
                <w:szCs w:val="24"/>
              </w:rPr>
              <w:br/>
            </w:r>
            <w:r w:rsidR="0072544D" w:rsidRPr="00231E8B">
              <w:rPr>
                <w:rFonts w:cs="Arial"/>
                <w:color w:val="000000"/>
                <w:szCs w:val="24"/>
              </w:rPr>
              <w:br/>
              <w:t>3. If it is the case that the areas are</w:t>
            </w:r>
            <w:r w:rsidR="000402C9">
              <w:rPr>
                <w:rFonts w:cs="Arial"/>
                <w:color w:val="000000"/>
                <w:szCs w:val="24"/>
              </w:rPr>
              <w:t xml:space="preserve"> proposed to provide a</w:t>
            </w:r>
            <w:r w:rsidR="0072544D" w:rsidRPr="00231E8B">
              <w:rPr>
                <w:rFonts w:cs="Arial"/>
                <w:color w:val="000000"/>
                <w:szCs w:val="24"/>
              </w:rPr>
              <w:t xml:space="preserve"> buffer zone, </w:t>
            </w:r>
            <w:r w:rsidR="000402C9">
              <w:rPr>
                <w:rFonts w:cs="Arial"/>
                <w:color w:val="000000"/>
                <w:szCs w:val="24"/>
              </w:rPr>
              <w:t>then i</w:t>
            </w:r>
            <w:r w:rsidR="0072544D" w:rsidRPr="00231E8B">
              <w:rPr>
                <w:rFonts w:cs="Arial"/>
                <w:color w:val="000000"/>
                <w:szCs w:val="24"/>
              </w:rPr>
              <w:t xml:space="preserve">t is not specified whether this is a mitigation measure relied upon </w:t>
            </w:r>
            <w:r w:rsidR="00AE4452">
              <w:rPr>
                <w:rFonts w:cs="Arial"/>
                <w:color w:val="000000"/>
                <w:szCs w:val="24"/>
              </w:rPr>
              <w:t xml:space="preserve">within the HRA report </w:t>
            </w:r>
            <w:r w:rsidR="00B21A4C">
              <w:rPr>
                <w:rFonts w:cs="Arial"/>
                <w:color w:val="000000"/>
                <w:szCs w:val="24"/>
              </w:rPr>
              <w:t>t</w:t>
            </w:r>
            <w:r w:rsidR="0072544D" w:rsidRPr="00231E8B">
              <w:rPr>
                <w:rFonts w:cs="Arial"/>
                <w:color w:val="000000"/>
                <w:szCs w:val="24"/>
              </w:rPr>
              <w:t xml:space="preserve">o exclude </w:t>
            </w:r>
            <w:r w:rsidR="00AE4452">
              <w:rPr>
                <w:rFonts w:cs="Arial"/>
                <w:color w:val="000000"/>
                <w:szCs w:val="24"/>
              </w:rPr>
              <w:t xml:space="preserve">Adverse Effects on </w:t>
            </w:r>
            <w:r w:rsidR="008F2733">
              <w:rPr>
                <w:rFonts w:cs="Arial"/>
                <w:color w:val="000000"/>
                <w:szCs w:val="24"/>
              </w:rPr>
              <w:t>Integrity</w:t>
            </w:r>
            <w:r w:rsidR="0072544D" w:rsidRPr="00231E8B">
              <w:rPr>
                <w:rFonts w:cs="Arial"/>
                <w:color w:val="000000"/>
                <w:szCs w:val="24"/>
              </w:rPr>
              <w:t xml:space="preserve">. </w:t>
            </w:r>
            <w:r w:rsidR="00B43DAA">
              <w:rPr>
                <w:rFonts w:cs="Arial"/>
                <w:color w:val="000000"/>
                <w:szCs w:val="24"/>
              </w:rPr>
              <w:t>Please could the applicant provide clarification?</w:t>
            </w:r>
            <w:r w:rsidR="0072544D" w:rsidRPr="00231E8B">
              <w:rPr>
                <w:rFonts w:cs="Arial"/>
                <w:color w:val="000000"/>
                <w:szCs w:val="24"/>
              </w:rPr>
              <w:t xml:space="preserve"> </w:t>
            </w:r>
            <w:r w:rsidR="0072544D" w:rsidRPr="00231E8B">
              <w:rPr>
                <w:rFonts w:cs="Arial"/>
                <w:color w:val="000000"/>
                <w:szCs w:val="24"/>
              </w:rPr>
              <w:br/>
            </w:r>
            <w:r w:rsidR="0072544D" w:rsidRPr="00231E8B">
              <w:rPr>
                <w:rFonts w:cs="Arial"/>
                <w:color w:val="000000"/>
                <w:szCs w:val="24"/>
              </w:rPr>
              <w:br/>
              <w:t xml:space="preserve">4. Additionally, the 0.53ha </w:t>
            </w:r>
            <w:r w:rsidR="00AE4452">
              <w:rPr>
                <w:rFonts w:cs="Arial"/>
                <w:color w:val="000000"/>
                <w:szCs w:val="24"/>
              </w:rPr>
              <w:t>area</w:t>
            </w:r>
            <w:r w:rsidR="0072544D" w:rsidRPr="00231E8B">
              <w:rPr>
                <w:rFonts w:cs="Arial"/>
                <w:color w:val="000000"/>
                <w:szCs w:val="24"/>
              </w:rPr>
              <w:t xml:space="preserve"> does not appear to be clearly referenced on any of the accompanying figures, as the order limits appear to follow the boundary of the SPA/ SAC rather than overlapping. The applicant is requested to update all relevant examination documents to clarify the boundary of the proposed development in relation to the adjacent European sites. </w:t>
            </w:r>
            <w:r w:rsidR="0072544D" w:rsidRPr="00231E8B">
              <w:rPr>
                <w:rFonts w:cs="Arial"/>
                <w:color w:val="000000"/>
                <w:szCs w:val="24"/>
              </w:rPr>
              <w:br/>
            </w:r>
            <w:r w:rsidR="0072544D" w:rsidRPr="00231E8B">
              <w:rPr>
                <w:rFonts w:cs="Arial"/>
                <w:color w:val="000000"/>
                <w:szCs w:val="24"/>
              </w:rPr>
              <w:br/>
              <w:t>N</w:t>
            </w:r>
            <w:r w:rsidR="00AE4452">
              <w:rPr>
                <w:rFonts w:cs="Arial"/>
                <w:color w:val="000000"/>
                <w:szCs w:val="24"/>
              </w:rPr>
              <w:t>atural England</w:t>
            </w:r>
            <w:r w:rsidR="0072544D" w:rsidRPr="00231E8B">
              <w:rPr>
                <w:rFonts w:cs="Arial"/>
                <w:color w:val="000000"/>
                <w:szCs w:val="24"/>
              </w:rPr>
              <w:t xml:space="preserve"> are also requested to provide any comments on the above matters</w:t>
            </w:r>
            <w:r w:rsidR="00FC3E3D">
              <w:rPr>
                <w:rFonts w:cs="Arial"/>
                <w:color w:val="000000"/>
                <w:szCs w:val="24"/>
              </w:rPr>
              <w:t>.</w:t>
            </w:r>
          </w:p>
        </w:tc>
      </w:tr>
      <w:tr w:rsidR="009473DB" w:rsidRPr="008C59AE" w14:paraId="452868AC" w14:textId="77777777" w:rsidTr="00270CB5">
        <w:tc>
          <w:tcPr>
            <w:tcW w:w="1762" w:type="dxa"/>
          </w:tcPr>
          <w:p w14:paraId="7A0D6169" w14:textId="77777777" w:rsidR="009473DB" w:rsidRPr="00092316" w:rsidRDefault="009473DB" w:rsidP="005D2D03">
            <w:pPr>
              <w:pStyle w:val="Heading3"/>
              <w:rPr>
                <w:rFonts w:cs="Arial"/>
                <w:szCs w:val="24"/>
              </w:rPr>
            </w:pPr>
          </w:p>
        </w:tc>
        <w:tc>
          <w:tcPr>
            <w:tcW w:w="3053" w:type="dxa"/>
          </w:tcPr>
          <w:p w14:paraId="6E5F0196" w14:textId="1AA73A23" w:rsidR="009473DB" w:rsidRDefault="00231E8B" w:rsidP="00662E85">
            <w:r>
              <w:rPr>
                <w:rFonts w:cs="Arial"/>
                <w:color w:val="000000"/>
                <w:szCs w:val="24"/>
              </w:rPr>
              <w:t>N</w:t>
            </w:r>
            <w:r w:rsidR="00935DD7">
              <w:rPr>
                <w:rFonts w:cs="Arial"/>
                <w:color w:val="000000"/>
                <w:szCs w:val="24"/>
              </w:rPr>
              <w:t>atural England</w:t>
            </w:r>
          </w:p>
        </w:tc>
        <w:tc>
          <w:tcPr>
            <w:tcW w:w="17293" w:type="dxa"/>
          </w:tcPr>
          <w:p w14:paraId="4DCCCEDA" w14:textId="46649371" w:rsidR="009473DB" w:rsidRPr="00234842" w:rsidRDefault="00A96EA7" w:rsidP="00234842">
            <w:pPr>
              <w:rPr>
                <w:b/>
                <w:bCs/>
              </w:rPr>
            </w:pPr>
            <w:r>
              <w:rPr>
                <w:rFonts w:cs="Arial"/>
                <w:b/>
                <w:bCs/>
                <w:color w:val="000000"/>
                <w:szCs w:val="24"/>
              </w:rPr>
              <w:t xml:space="preserve">Habitats Regulations Assessment - </w:t>
            </w:r>
            <w:r w:rsidR="0072544D" w:rsidRPr="00231E8B">
              <w:rPr>
                <w:rFonts w:cs="Arial"/>
                <w:b/>
                <w:bCs/>
                <w:color w:val="000000"/>
                <w:szCs w:val="24"/>
              </w:rPr>
              <w:t>Qualifying features - Species within the assemblage - Humber Estuary SPA</w:t>
            </w:r>
            <w:r w:rsidR="0072544D" w:rsidRPr="00231E8B">
              <w:rPr>
                <w:rFonts w:cs="Arial"/>
                <w:color w:val="000000"/>
                <w:szCs w:val="24"/>
              </w:rPr>
              <w:br/>
              <w:t xml:space="preserve">The applicants HRA [AS-004] includes an assessment of individual qualifying features and then individual species considered to be part of the Humber Estuary assemblage qualifying feature, with some species assessed both individually and as part of the assemblage. </w:t>
            </w:r>
            <w:r w:rsidR="0072544D" w:rsidRPr="00231E8B">
              <w:rPr>
                <w:rFonts w:cs="Arial"/>
                <w:color w:val="000000"/>
                <w:szCs w:val="24"/>
              </w:rPr>
              <w:br/>
            </w:r>
            <w:r w:rsidR="0072544D" w:rsidRPr="00231E8B">
              <w:rPr>
                <w:rFonts w:cs="Arial"/>
                <w:color w:val="000000"/>
                <w:szCs w:val="24"/>
              </w:rPr>
              <w:br/>
              <w:t>Can NE provide its position on whether all required species have been considered and have been assessed for the correct season and as individual or assemblage features, with reference to the latest available list of the assemblage component species if published?</w:t>
            </w:r>
          </w:p>
        </w:tc>
      </w:tr>
      <w:tr w:rsidR="009473DB" w:rsidRPr="008C59AE" w14:paraId="6860D76F" w14:textId="77777777" w:rsidTr="00270CB5">
        <w:tc>
          <w:tcPr>
            <w:tcW w:w="1762" w:type="dxa"/>
          </w:tcPr>
          <w:p w14:paraId="048A832F" w14:textId="77777777" w:rsidR="009473DB" w:rsidRPr="00092316" w:rsidRDefault="009473DB" w:rsidP="005D2D03">
            <w:pPr>
              <w:pStyle w:val="Heading3"/>
              <w:rPr>
                <w:rFonts w:cs="Arial"/>
                <w:szCs w:val="24"/>
              </w:rPr>
            </w:pPr>
          </w:p>
        </w:tc>
        <w:tc>
          <w:tcPr>
            <w:tcW w:w="3053" w:type="dxa"/>
          </w:tcPr>
          <w:p w14:paraId="50D74AAF" w14:textId="23F1C1FE" w:rsidR="009473DB" w:rsidRDefault="00A24BC7" w:rsidP="00662E85">
            <w:r>
              <w:t>Applicant</w:t>
            </w:r>
            <w:r w:rsidRPr="00E77584">
              <w:rPr>
                <w:rFonts w:cs="Arial"/>
                <w:color w:val="000000"/>
                <w:szCs w:val="24"/>
              </w:rPr>
              <w:t xml:space="preserve"> </w:t>
            </w:r>
            <w:r w:rsidR="00231E8B" w:rsidRPr="00E77584">
              <w:rPr>
                <w:rFonts w:cs="Arial"/>
                <w:color w:val="000000"/>
                <w:szCs w:val="24"/>
              </w:rPr>
              <w:t>and N</w:t>
            </w:r>
            <w:r w:rsidR="00231E8B">
              <w:rPr>
                <w:rFonts w:cs="Arial"/>
                <w:color w:val="000000"/>
                <w:szCs w:val="24"/>
              </w:rPr>
              <w:t>atural England</w:t>
            </w:r>
          </w:p>
        </w:tc>
        <w:tc>
          <w:tcPr>
            <w:tcW w:w="17293" w:type="dxa"/>
          </w:tcPr>
          <w:p w14:paraId="6E5906A5" w14:textId="55A19DCF" w:rsidR="009473DB" w:rsidRPr="00234842" w:rsidRDefault="00A96EA7" w:rsidP="00234842">
            <w:pPr>
              <w:rPr>
                <w:b/>
                <w:bCs/>
              </w:rPr>
            </w:pPr>
            <w:r>
              <w:rPr>
                <w:rFonts w:cs="Arial"/>
                <w:b/>
                <w:bCs/>
                <w:color w:val="000000"/>
                <w:szCs w:val="24"/>
              </w:rPr>
              <w:t xml:space="preserve">Habitats Regulations Assessment - </w:t>
            </w:r>
            <w:r w:rsidR="0072544D" w:rsidRPr="00231E8B">
              <w:rPr>
                <w:rFonts w:cs="Arial"/>
                <w:b/>
                <w:bCs/>
                <w:color w:val="000000"/>
                <w:szCs w:val="24"/>
              </w:rPr>
              <w:t>Qualifying features - Species within the assemblage - Humber Estuary SPA</w:t>
            </w:r>
            <w:r w:rsidR="0072544D" w:rsidRPr="00231E8B">
              <w:rPr>
                <w:rFonts w:cs="Arial"/>
                <w:color w:val="000000"/>
                <w:szCs w:val="24"/>
              </w:rPr>
              <w:br/>
              <w:t>The published datasheet for the Humber Estuary SPA includes wintering ringed plover, grey plover and sanderling. However, the HRA (predominately in Table 6-3) presents conclusion on these species in relation to being a component of the assemblage. Can the applicant and NE confirm if the conclusions are also considered to be relevant for these species as wintering qualifying features?</w:t>
            </w:r>
          </w:p>
        </w:tc>
      </w:tr>
      <w:tr w:rsidR="00AF0E18" w:rsidRPr="008C59AE" w14:paraId="61387269" w14:textId="77777777" w:rsidTr="00270CB5">
        <w:tc>
          <w:tcPr>
            <w:tcW w:w="1762" w:type="dxa"/>
          </w:tcPr>
          <w:p w14:paraId="4E3EC466" w14:textId="77777777" w:rsidR="00AF0E18" w:rsidRPr="00092316" w:rsidRDefault="00AF0E18" w:rsidP="005D2D03">
            <w:pPr>
              <w:pStyle w:val="Heading3"/>
              <w:rPr>
                <w:rFonts w:cs="Arial"/>
                <w:szCs w:val="24"/>
              </w:rPr>
            </w:pPr>
          </w:p>
        </w:tc>
        <w:tc>
          <w:tcPr>
            <w:tcW w:w="3053" w:type="dxa"/>
          </w:tcPr>
          <w:p w14:paraId="59015E9C" w14:textId="39BB5ACC" w:rsidR="00AF0E18" w:rsidRDefault="00A24BC7" w:rsidP="00662E85">
            <w:r>
              <w:t>Applicant</w:t>
            </w:r>
            <w:r w:rsidRPr="00E77584">
              <w:rPr>
                <w:rFonts w:cs="Arial"/>
                <w:color w:val="000000"/>
                <w:szCs w:val="24"/>
              </w:rPr>
              <w:t xml:space="preserve"> </w:t>
            </w:r>
            <w:r w:rsidR="00231E8B" w:rsidRPr="00E77584">
              <w:rPr>
                <w:rFonts w:cs="Arial"/>
                <w:color w:val="000000"/>
                <w:szCs w:val="24"/>
              </w:rPr>
              <w:t>and N</w:t>
            </w:r>
            <w:r w:rsidR="00231E8B">
              <w:rPr>
                <w:rFonts w:cs="Arial"/>
                <w:color w:val="000000"/>
                <w:szCs w:val="24"/>
              </w:rPr>
              <w:t>atural England</w:t>
            </w:r>
          </w:p>
        </w:tc>
        <w:tc>
          <w:tcPr>
            <w:tcW w:w="17293" w:type="dxa"/>
          </w:tcPr>
          <w:p w14:paraId="74A2B9B8" w14:textId="0217977E" w:rsidR="009B1335" w:rsidRDefault="00A96EA7" w:rsidP="0072544D">
            <w:pPr>
              <w:rPr>
                <w:rFonts w:cs="Arial"/>
                <w:color w:val="000000"/>
                <w:szCs w:val="24"/>
              </w:rPr>
            </w:pPr>
            <w:r>
              <w:rPr>
                <w:rFonts w:cs="Arial"/>
                <w:b/>
                <w:bCs/>
                <w:color w:val="000000"/>
                <w:szCs w:val="24"/>
              </w:rPr>
              <w:t xml:space="preserve">Habitats Regulations Assessment - </w:t>
            </w:r>
            <w:r w:rsidR="0072544D" w:rsidRPr="00231E8B">
              <w:rPr>
                <w:rFonts w:cs="Arial"/>
                <w:b/>
                <w:bCs/>
                <w:color w:val="000000"/>
                <w:szCs w:val="24"/>
              </w:rPr>
              <w:t>Qualifying features - Humber Estuary SPA</w:t>
            </w:r>
            <w:r w:rsidR="0072544D" w:rsidRPr="00231E8B">
              <w:rPr>
                <w:rFonts w:cs="Arial"/>
                <w:color w:val="000000"/>
                <w:szCs w:val="24"/>
              </w:rPr>
              <w:br/>
              <w:t xml:space="preserve">Tables 6-1 and 6-2 </w:t>
            </w:r>
            <w:r w:rsidR="00617304">
              <w:rPr>
                <w:rFonts w:cs="Arial"/>
                <w:color w:val="000000"/>
                <w:szCs w:val="24"/>
              </w:rPr>
              <w:t>of the HRA report [AS-004]</w:t>
            </w:r>
            <w:r w:rsidR="0072544D" w:rsidRPr="00231E8B">
              <w:rPr>
                <w:rFonts w:cs="Arial"/>
                <w:color w:val="000000"/>
                <w:szCs w:val="24"/>
              </w:rPr>
              <w:t xml:space="preserve"> present survey data for SPA qualifying features and a number of additional species. Whilst an explanation is given for the inclusion of pink footed goose and greylag goose, no explanation appears to be given for the inclusion of green sandpiper, little egret, shoveler and common crane</w:t>
            </w:r>
            <w:r w:rsidR="008E09D6">
              <w:rPr>
                <w:rFonts w:cs="Arial"/>
                <w:color w:val="000000"/>
                <w:szCs w:val="24"/>
              </w:rPr>
              <w:t xml:space="preserve"> in these tables</w:t>
            </w:r>
            <w:r w:rsidR="0072544D" w:rsidRPr="00231E8B">
              <w:rPr>
                <w:rFonts w:cs="Arial"/>
                <w:color w:val="000000"/>
                <w:szCs w:val="24"/>
              </w:rPr>
              <w:t>.</w:t>
            </w:r>
            <w:r w:rsidR="0072544D" w:rsidRPr="00231E8B">
              <w:rPr>
                <w:rFonts w:cs="Arial"/>
                <w:color w:val="000000"/>
                <w:szCs w:val="24"/>
              </w:rPr>
              <w:br/>
            </w:r>
            <w:r w:rsidR="0072544D" w:rsidRPr="00231E8B">
              <w:rPr>
                <w:rFonts w:cs="Arial"/>
                <w:color w:val="000000"/>
                <w:szCs w:val="24"/>
              </w:rPr>
              <w:br/>
              <w:t>To the applicant - Please provide the rationale for the inclusion of these species in the HRA when they are not listed or assessed as qualifying features</w:t>
            </w:r>
            <w:r w:rsidR="00CF0322">
              <w:rPr>
                <w:rFonts w:cs="Arial"/>
                <w:color w:val="000000"/>
                <w:szCs w:val="24"/>
              </w:rPr>
              <w:t>?</w:t>
            </w:r>
            <w:r w:rsidR="0072544D" w:rsidRPr="00231E8B">
              <w:rPr>
                <w:rFonts w:cs="Arial"/>
                <w:color w:val="000000"/>
                <w:szCs w:val="24"/>
              </w:rPr>
              <w:br/>
            </w:r>
            <w:r w:rsidR="0072544D" w:rsidRPr="00231E8B">
              <w:rPr>
                <w:rFonts w:cs="Arial"/>
                <w:color w:val="000000"/>
                <w:szCs w:val="24"/>
              </w:rPr>
              <w:br/>
              <w:t>To N</w:t>
            </w:r>
            <w:r w:rsidR="00B2425F">
              <w:rPr>
                <w:rFonts w:cs="Arial"/>
                <w:color w:val="000000"/>
                <w:szCs w:val="24"/>
              </w:rPr>
              <w:t>atural England</w:t>
            </w:r>
            <w:r w:rsidR="0072544D" w:rsidRPr="00231E8B">
              <w:rPr>
                <w:rFonts w:cs="Arial"/>
                <w:color w:val="000000"/>
                <w:szCs w:val="24"/>
              </w:rPr>
              <w:t xml:space="preserve"> - Please confirm if the other additional species presented</w:t>
            </w:r>
            <w:r w:rsidR="00F23679">
              <w:rPr>
                <w:rFonts w:cs="Arial"/>
                <w:color w:val="000000"/>
                <w:szCs w:val="24"/>
              </w:rPr>
              <w:t xml:space="preserve"> in tables 6-1 and 6-2</w:t>
            </w:r>
            <w:r w:rsidR="0072544D" w:rsidRPr="00231E8B">
              <w:rPr>
                <w:rFonts w:cs="Arial"/>
                <w:color w:val="000000"/>
                <w:szCs w:val="24"/>
              </w:rPr>
              <w:t xml:space="preserve"> are required to be included in the assessment of LSE and subsequently AEoI if LSE </w:t>
            </w:r>
            <w:r w:rsidR="00863954">
              <w:rPr>
                <w:rFonts w:cs="Arial"/>
                <w:color w:val="000000"/>
                <w:szCs w:val="24"/>
              </w:rPr>
              <w:t>are</w:t>
            </w:r>
            <w:r w:rsidR="0072544D" w:rsidRPr="00231E8B">
              <w:rPr>
                <w:rFonts w:cs="Arial"/>
                <w:color w:val="000000"/>
                <w:szCs w:val="24"/>
              </w:rPr>
              <w:t xml:space="preserve"> identified, and if so, why (with reference to the latest available list of the assemblage component species if published</w:t>
            </w:r>
            <w:r w:rsidR="00D830EE">
              <w:rPr>
                <w:rFonts w:cs="Arial"/>
                <w:color w:val="000000"/>
                <w:szCs w:val="24"/>
              </w:rPr>
              <w:t>)</w:t>
            </w:r>
            <w:r w:rsidR="009B1335" w:rsidRPr="00231E8B">
              <w:rPr>
                <w:rFonts w:cs="Arial"/>
                <w:color w:val="000000"/>
                <w:szCs w:val="24"/>
              </w:rPr>
              <w:t>?</w:t>
            </w:r>
          </w:p>
          <w:p w14:paraId="3D0A39B1" w14:textId="77777777" w:rsidR="009B1335" w:rsidRDefault="009B1335" w:rsidP="0072544D">
            <w:pPr>
              <w:rPr>
                <w:rFonts w:cs="Arial"/>
                <w:color w:val="000000"/>
                <w:szCs w:val="24"/>
              </w:rPr>
            </w:pPr>
          </w:p>
          <w:p w14:paraId="2497738B" w14:textId="4FA5940C" w:rsidR="00AF0E18" w:rsidRPr="00234842" w:rsidRDefault="0072544D" w:rsidP="00234842">
            <w:pPr>
              <w:rPr>
                <w:b/>
                <w:bCs/>
              </w:rPr>
            </w:pPr>
            <w:r w:rsidRPr="00231E8B">
              <w:rPr>
                <w:rFonts w:cs="Arial"/>
                <w:color w:val="000000"/>
                <w:szCs w:val="24"/>
              </w:rPr>
              <w:t>To N</w:t>
            </w:r>
            <w:r w:rsidR="00B2425F">
              <w:rPr>
                <w:rFonts w:cs="Arial"/>
                <w:color w:val="000000"/>
                <w:szCs w:val="24"/>
              </w:rPr>
              <w:t>atural England</w:t>
            </w:r>
            <w:r w:rsidRPr="00231E8B">
              <w:rPr>
                <w:rFonts w:cs="Arial"/>
                <w:color w:val="000000"/>
                <w:szCs w:val="24"/>
              </w:rPr>
              <w:t xml:space="preserve"> - please confirm whether you agree with the applicants inclusion of pink footed goose and greylag goose</w:t>
            </w:r>
            <w:r w:rsidR="0069352E">
              <w:rPr>
                <w:rFonts w:cs="Arial"/>
                <w:color w:val="000000"/>
                <w:szCs w:val="24"/>
              </w:rPr>
              <w:t xml:space="preserve"> as </w:t>
            </w:r>
            <w:r w:rsidR="00617304">
              <w:rPr>
                <w:rFonts w:cs="Arial"/>
                <w:color w:val="000000"/>
                <w:szCs w:val="24"/>
              </w:rPr>
              <w:t>qualifying features in the HRA report</w:t>
            </w:r>
            <w:r w:rsidR="00CF0322">
              <w:rPr>
                <w:rFonts w:cs="Arial"/>
                <w:color w:val="000000"/>
                <w:szCs w:val="24"/>
              </w:rPr>
              <w:t>?</w:t>
            </w:r>
          </w:p>
        </w:tc>
      </w:tr>
      <w:tr w:rsidR="00AF0E18" w:rsidRPr="008C59AE" w14:paraId="2722B1DC" w14:textId="77777777" w:rsidTr="00270CB5">
        <w:tc>
          <w:tcPr>
            <w:tcW w:w="1762" w:type="dxa"/>
          </w:tcPr>
          <w:p w14:paraId="57B51219" w14:textId="77777777" w:rsidR="00AF0E18" w:rsidRPr="00092316" w:rsidRDefault="00AF0E18" w:rsidP="005D2D03">
            <w:pPr>
              <w:pStyle w:val="Heading3"/>
              <w:rPr>
                <w:rFonts w:cs="Arial"/>
                <w:szCs w:val="24"/>
              </w:rPr>
            </w:pPr>
          </w:p>
        </w:tc>
        <w:tc>
          <w:tcPr>
            <w:tcW w:w="3053" w:type="dxa"/>
          </w:tcPr>
          <w:p w14:paraId="58841F06" w14:textId="35ACF8BD" w:rsidR="00AF0E18" w:rsidRDefault="00A24BC7" w:rsidP="00662E85">
            <w:r>
              <w:t>Applicant</w:t>
            </w:r>
          </w:p>
        </w:tc>
        <w:tc>
          <w:tcPr>
            <w:tcW w:w="17293" w:type="dxa"/>
          </w:tcPr>
          <w:p w14:paraId="5FA71021" w14:textId="03D95D8D" w:rsidR="00AF0E18" w:rsidRPr="00234842" w:rsidRDefault="00A96EA7" w:rsidP="00234842">
            <w:pPr>
              <w:rPr>
                <w:b/>
                <w:bCs/>
              </w:rPr>
            </w:pPr>
            <w:r>
              <w:rPr>
                <w:rFonts w:cs="Arial"/>
                <w:b/>
                <w:bCs/>
                <w:color w:val="000000"/>
                <w:szCs w:val="24"/>
              </w:rPr>
              <w:t xml:space="preserve">Habitats Regulations Assessment - </w:t>
            </w:r>
            <w:r w:rsidR="0072544D" w:rsidRPr="00231E8B">
              <w:rPr>
                <w:rFonts w:cs="Arial"/>
                <w:b/>
                <w:bCs/>
                <w:color w:val="000000"/>
                <w:szCs w:val="24"/>
              </w:rPr>
              <w:t>Qualifying features - Thorne Moors SAC and Hatfield Moors SAC</w:t>
            </w:r>
            <w:r w:rsidR="0072544D" w:rsidRPr="00231E8B">
              <w:rPr>
                <w:rFonts w:cs="Arial"/>
                <w:b/>
                <w:bCs/>
                <w:color w:val="000000"/>
                <w:szCs w:val="24"/>
              </w:rPr>
              <w:br/>
            </w:r>
            <w:r w:rsidR="00506443">
              <w:rPr>
                <w:rFonts w:cs="Arial"/>
                <w:color w:val="000000"/>
                <w:szCs w:val="24"/>
              </w:rPr>
              <w:t xml:space="preserve">Table </w:t>
            </w:r>
            <w:r w:rsidR="0072544D" w:rsidRPr="00231E8B">
              <w:rPr>
                <w:rFonts w:cs="Arial"/>
                <w:color w:val="000000"/>
                <w:szCs w:val="24"/>
              </w:rPr>
              <w:t>5-2</w:t>
            </w:r>
            <w:r w:rsidR="00506443">
              <w:rPr>
                <w:rFonts w:cs="Arial"/>
                <w:color w:val="000000"/>
                <w:szCs w:val="24"/>
              </w:rPr>
              <w:t xml:space="preserve"> of</w:t>
            </w:r>
            <w:r w:rsidR="0072544D" w:rsidRPr="00231E8B">
              <w:rPr>
                <w:rFonts w:cs="Arial"/>
                <w:color w:val="000000"/>
                <w:szCs w:val="24"/>
              </w:rPr>
              <w:t xml:space="preserve"> the </w:t>
            </w:r>
            <w:r w:rsidR="00506443">
              <w:rPr>
                <w:rFonts w:cs="Arial"/>
                <w:color w:val="000000"/>
                <w:szCs w:val="24"/>
              </w:rPr>
              <w:t>HRA Report [AS-004]</w:t>
            </w:r>
            <w:r w:rsidR="0072544D" w:rsidRPr="00231E8B">
              <w:rPr>
                <w:rFonts w:cs="Arial"/>
                <w:color w:val="000000"/>
                <w:szCs w:val="24"/>
              </w:rPr>
              <w:t xml:space="preserve"> includes additional sentences describing qualifying features for the Thorne Moors and Hatfield Moors SACs. Can the applicant confirm if these all relate to the same qualifying features, or whether each sentence is intended to be an individual qualifying feature?</w:t>
            </w:r>
          </w:p>
        </w:tc>
      </w:tr>
      <w:tr w:rsidR="00AF0E18" w:rsidRPr="008C59AE" w14:paraId="04D70C86" w14:textId="77777777" w:rsidTr="00270CB5">
        <w:tc>
          <w:tcPr>
            <w:tcW w:w="1762" w:type="dxa"/>
          </w:tcPr>
          <w:p w14:paraId="62725FE0" w14:textId="77777777" w:rsidR="00AF0E18" w:rsidRPr="00092316" w:rsidRDefault="00AF0E18" w:rsidP="005D2D03">
            <w:pPr>
              <w:pStyle w:val="Heading3"/>
              <w:rPr>
                <w:rFonts w:cs="Arial"/>
                <w:szCs w:val="24"/>
              </w:rPr>
            </w:pPr>
          </w:p>
        </w:tc>
        <w:tc>
          <w:tcPr>
            <w:tcW w:w="3053" w:type="dxa"/>
          </w:tcPr>
          <w:p w14:paraId="58D503F2" w14:textId="7233BA52" w:rsidR="00AF0E18" w:rsidRDefault="00A24BC7" w:rsidP="00662E85">
            <w:r>
              <w:t>Applicant</w:t>
            </w:r>
          </w:p>
        </w:tc>
        <w:tc>
          <w:tcPr>
            <w:tcW w:w="17293" w:type="dxa"/>
          </w:tcPr>
          <w:p w14:paraId="69E7E5A1" w14:textId="5F9D7626" w:rsidR="00C550DD" w:rsidRDefault="00A96EA7" w:rsidP="0072544D">
            <w:pPr>
              <w:rPr>
                <w:rFonts w:cs="Arial"/>
                <w:color w:val="000000"/>
                <w:szCs w:val="24"/>
              </w:rPr>
            </w:pPr>
            <w:r>
              <w:rPr>
                <w:rFonts w:cs="Arial"/>
                <w:b/>
                <w:bCs/>
                <w:color w:val="000000"/>
                <w:szCs w:val="24"/>
              </w:rPr>
              <w:t xml:space="preserve">Habitats Regulations Assessment - </w:t>
            </w:r>
            <w:r w:rsidR="0072544D" w:rsidRPr="00231E8B">
              <w:rPr>
                <w:rFonts w:cs="Arial"/>
                <w:b/>
                <w:bCs/>
                <w:color w:val="000000"/>
                <w:szCs w:val="24"/>
              </w:rPr>
              <w:t>Screening methodology - description of pathways</w:t>
            </w:r>
            <w:r w:rsidR="0072544D" w:rsidRPr="00231E8B">
              <w:rPr>
                <w:rFonts w:cs="Arial"/>
                <w:color w:val="000000"/>
                <w:szCs w:val="24"/>
              </w:rPr>
              <w:br/>
              <w:t>The ExA seeks clarity on the specific pathways considered by the applicant within the HRA report</w:t>
            </w:r>
            <w:r w:rsidR="00CB7CF0">
              <w:rPr>
                <w:rFonts w:cs="Arial"/>
                <w:color w:val="000000"/>
                <w:szCs w:val="24"/>
              </w:rPr>
              <w:t xml:space="preserve"> [AS-004]</w:t>
            </w:r>
            <w:r w:rsidR="0072544D" w:rsidRPr="00231E8B">
              <w:rPr>
                <w:rFonts w:cs="Arial"/>
                <w:color w:val="000000"/>
                <w:szCs w:val="24"/>
              </w:rPr>
              <w:t>, and confirmation of the phase of construction, operation and decommissioning the pathways relate to, as these are described variably throughout as follows:</w:t>
            </w:r>
          </w:p>
          <w:p w14:paraId="332BBDE4" w14:textId="7B8205E1" w:rsidR="00BA25E4" w:rsidRPr="00976319" w:rsidRDefault="00BA25E4" w:rsidP="00487245">
            <w:pPr>
              <w:pStyle w:val="ListParagraph"/>
              <w:numPr>
                <w:ilvl w:val="0"/>
                <w:numId w:val="22"/>
              </w:numPr>
              <w:rPr>
                <w:b/>
              </w:rPr>
            </w:pPr>
            <w:r w:rsidRPr="00231E8B">
              <w:rPr>
                <w:rFonts w:cs="Arial"/>
                <w:color w:val="000000"/>
                <w:szCs w:val="24"/>
              </w:rPr>
              <w:t xml:space="preserve">Thorne Moors SAC and Hatfield Moors SAC - </w:t>
            </w:r>
            <w:r>
              <w:rPr>
                <w:rFonts w:cs="Arial"/>
                <w:color w:val="000000"/>
                <w:szCs w:val="24"/>
              </w:rPr>
              <w:t xml:space="preserve">differing between </w:t>
            </w:r>
            <w:r w:rsidRPr="00231E8B">
              <w:rPr>
                <w:rFonts w:cs="Arial"/>
                <w:color w:val="000000"/>
                <w:szCs w:val="24"/>
              </w:rPr>
              <w:t>Paragraph 6.2.3 - 6.2.5 and Table 6-3</w:t>
            </w:r>
            <w:r w:rsidR="00546024">
              <w:rPr>
                <w:rFonts w:cs="Arial"/>
                <w:color w:val="000000"/>
                <w:szCs w:val="24"/>
              </w:rPr>
              <w:t>.</w:t>
            </w:r>
          </w:p>
          <w:p w14:paraId="701B7BC4" w14:textId="46287469" w:rsidR="001A7FDC" w:rsidRPr="00231E8B" w:rsidRDefault="001A7FDC" w:rsidP="001A7FDC">
            <w:pPr>
              <w:pStyle w:val="ListParagraph"/>
              <w:numPr>
                <w:ilvl w:val="0"/>
                <w:numId w:val="22"/>
              </w:numPr>
              <w:rPr>
                <w:b/>
              </w:rPr>
            </w:pPr>
            <w:r w:rsidRPr="00231E8B">
              <w:rPr>
                <w:rFonts w:cs="Arial"/>
                <w:color w:val="000000"/>
                <w:szCs w:val="24"/>
              </w:rPr>
              <w:t xml:space="preserve">Thorne and Hatfield Moors SPA - </w:t>
            </w:r>
            <w:r>
              <w:rPr>
                <w:rFonts w:cs="Arial"/>
                <w:color w:val="000000"/>
                <w:szCs w:val="24"/>
              </w:rPr>
              <w:t xml:space="preserve">differing between </w:t>
            </w:r>
            <w:r w:rsidRPr="00231E8B">
              <w:rPr>
                <w:rFonts w:cs="Arial"/>
                <w:color w:val="000000"/>
                <w:szCs w:val="24"/>
              </w:rPr>
              <w:t>Paragraphs 6.2.16 - 6.2.22 and Table 6-3</w:t>
            </w:r>
            <w:r w:rsidR="00546024">
              <w:rPr>
                <w:rFonts w:cs="Arial"/>
                <w:color w:val="000000"/>
                <w:szCs w:val="24"/>
              </w:rPr>
              <w:t>.</w:t>
            </w:r>
          </w:p>
          <w:p w14:paraId="6F5F20B0" w14:textId="1906BABC" w:rsidR="001A7FDC" w:rsidRPr="00231E8B" w:rsidRDefault="001A7FDC" w:rsidP="001A7FDC">
            <w:pPr>
              <w:pStyle w:val="ListParagraph"/>
              <w:numPr>
                <w:ilvl w:val="0"/>
                <w:numId w:val="22"/>
              </w:numPr>
              <w:rPr>
                <w:b/>
              </w:rPr>
            </w:pPr>
            <w:r w:rsidRPr="00231E8B">
              <w:rPr>
                <w:rFonts w:cs="Arial"/>
                <w:color w:val="000000"/>
                <w:szCs w:val="24"/>
              </w:rPr>
              <w:t xml:space="preserve">Humber Estuary SAC - </w:t>
            </w:r>
            <w:r>
              <w:rPr>
                <w:rFonts w:cs="Arial"/>
                <w:color w:val="000000"/>
                <w:szCs w:val="24"/>
              </w:rPr>
              <w:t xml:space="preserve">differing between </w:t>
            </w:r>
            <w:r w:rsidRPr="00231E8B">
              <w:rPr>
                <w:rFonts w:cs="Arial"/>
                <w:color w:val="000000"/>
                <w:szCs w:val="24"/>
              </w:rPr>
              <w:t>Paragraph 6.2.26 and 6.2.27 and Table 6-3</w:t>
            </w:r>
            <w:r w:rsidR="00546024">
              <w:rPr>
                <w:rFonts w:cs="Arial"/>
                <w:color w:val="000000"/>
                <w:szCs w:val="24"/>
              </w:rPr>
              <w:t>.</w:t>
            </w:r>
          </w:p>
          <w:p w14:paraId="4E897CDE" w14:textId="323688ED" w:rsidR="00487245" w:rsidRPr="00231E8B" w:rsidRDefault="0072544D" w:rsidP="00487245">
            <w:pPr>
              <w:pStyle w:val="ListParagraph"/>
              <w:numPr>
                <w:ilvl w:val="0"/>
                <w:numId w:val="22"/>
              </w:numPr>
              <w:rPr>
                <w:b/>
              </w:rPr>
            </w:pPr>
            <w:r w:rsidRPr="00231E8B">
              <w:rPr>
                <w:rFonts w:cs="Arial"/>
                <w:color w:val="000000"/>
                <w:szCs w:val="24"/>
              </w:rPr>
              <w:t xml:space="preserve">Humber Estuary SPA </w:t>
            </w:r>
            <w:r w:rsidR="00BA25E4">
              <w:rPr>
                <w:rFonts w:cs="Arial"/>
                <w:color w:val="000000"/>
                <w:szCs w:val="24"/>
              </w:rPr>
              <w:t>–</w:t>
            </w:r>
            <w:r w:rsidRPr="00231E8B">
              <w:rPr>
                <w:rFonts w:cs="Arial"/>
                <w:color w:val="000000"/>
                <w:szCs w:val="24"/>
              </w:rPr>
              <w:t xml:space="preserve"> </w:t>
            </w:r>
            <w:r w:rsidR="00BA25E4">
              <w:rPr>
                <w:rFonts w:cs="Arial"/>
                <w:color w:val="000000"/>
                <w:szCs w:val="24"/>
              </w:rPr>
              <w:t xml:space="preserve">differing between </w:t>
            </w:r>
            <w:r w:rsidRPr="00231E8B">
              <w:rPr>
                <w:rFonts w:cs="Arial"/>
                <w:color w:val="000000"/>
                <w:szCs w:val="24"/>
              </w:rPr>
              <w:t>Paragraph 6.2.44 and 6.2.45 and Table 6-3</w:t>
            </w:r>
            <w:r w:rsidR="00546024">
              <w:rPr>
                <w:rFonts w:cs="Arial"/>
                <w:color w:val="000000"/>
                <w:szCs w:val="24"/>
              </w:rPr>
              <w:t>.</w:t>
            </w:r>
          </w:p>
          <w:p w14:paraId="7F052E88" w14:textId="0695DB63" w:rsidR="00AF0E18" w:rsidRPr="00234842" w:rsidRDefault="0072544D" w:rsidP="00976319">
            <w:pPr>
              <w:pStyle w:val="ListParagraph"/>
              <w:numPr>
                <w:ilvl w:val="0"/>
                <w:numId w:val="22"/>
              </w:numPr>
              <w:rPr>
                <w:b/>
                <w:bCs/>
              </w:rPr>
            </w:pPr>
            <w:r w:rsidRPr="00231E8B">
              <w:rPr>
                <w:rFonts w:cs="Arial"/>
                <w:color w:val="000000"/>
                <w:szCs w:val="24"/>
              </w:rPr>
              <w:t xml:space="preserve">Humber Estuary Ramsar site - </w:t>
            </w:r>
            <w:r w:rsidR="00BA25E4">
              <w:rPr>
                <w:rFonts w:cs="Arial"/>
                <w:color w:val="000000"/>
                <w:szCs w:val="24"/>
              </w:rPr>
              <w:t xml:space="preserve">differing between </w:t>
            </w:r>
            <w:r w:rsidRPr="00231E8B">
              <w:rPr>
                <w:rFonts w:cs="Arial"/>
                <w:color w:val="000000"/>
                <w:szCs w:val="24"/>
              </w:rPr>
              <w:t>Paragraph 6.2.53 and 6.2.54 and Table 6-3</w:t>
            </w:r>
            <w:r w:rsidR="00546024">
              <w:rPr>
                <w:rFonts w:cs="Arial"/>
                <w:color w:val="000000"/>
                <w:szCs w:val="24"/>
              </w:rPr>
              <w:t>.</w:t>
            </w:r>
          </w:p>
        </w:tc>
      </w:tr>
      <w:tr w:rsidR="00AF0E18" w:rsidRPr="008C59AE" w14:paraId="12A75768" w14:textId="77777777" w:rsidTr="00270CB5">
        <w:tc>
          <w:tcPr>
            <w:tcW w:w="1762" w:type="dxa"/>
          </w:tcPr>
          <w:p w14:paraId="0683BA32" w14:textId="77777777" w:rsidR="00AF0E18" w:rsidRPr="00092316" w:rsidRDefault="00AF0E18" w:rsidP="005D2D03">
            <w:pPr>
              <w:pStyle w:val="Heading3"/>
              <w:rPr>
                <w:rFonts w:cs="Arial"/>
                <w:szCs w:val="24"/>
              </w:rPr>
            </w:pPr>
          </w:p>
        </w:tc>
        <w:tc>
          <w:tcPr>
            <w:tcW w:w="3053" w:type="dxa"/>
          </w:tcPr>
          <w:p w14:paraId="068AC31E" w14:textId="534D266F" w:rsidR="00AF0E18" w:rsidRDefault="00A24BC7" w:rsidP="00662E85">
            <w:r>
              <w:t>Applicant</w:t>
            </w:r>
          </w:p>
        </w:tc>
        <w:tc>
          <w:tcPr>
            <w:tcW w:w="17293" w:type="dxa"/>
          </w:tcPr>
          <w:p w14:paraId="146C1D29" w14:textId="3EBD9B20" w:rsidR="00AF0E18" w:rsidRPr="00234842" w:rsidRDefault="00A96EA7" w:rsidP="00234842">
            <w:pPr>
              <w:rPr>
                <w:b/>
                <w:bCs/>
              </w:rPr>
            </w:pPr>
            <w:r>
              <w:rPr>
                <w:rFonts w:cs="Arial"/>
                <w:b/>
                <w:bCs/>
                <w:color w:val="000000"/>
                <w:szCs w:val="24"/>
              </w:rPr>
              <w:t xml:space="preserve">Habitats Regulations Assessment - </w:t>
            </w:r>
            <w:r w:rsidR="0072544D" w:rsidRPr="00231E8B">
              <w:rPr>
                <w:rFonts w:cs="Arial"/>
                <w:b/>
                <w:bCs/>
                <w:color w:val="000000"/>
                <w:szCs w:val="24"/>
              </w:rPr>
              <w:t>Screening methodology - description of pathways</w:t>
            </w:r>
            <w:r w:rsidR="0072544D" w:rsidRPr="00231E8B">
              <w:rPr>
                <w:rFonts w:cs="Arial"/>
                <w:color w:val="000000"/>
                <w:szCs w:val="24"/>
              </w:rPr>
              <w:br/>
              <w:t>The ExA consider</w:t>
            </w:r>
            <w:r w:rsidR="007F44DE">
              <w:rPr>
                <w:rFonts w:cs="Arial"/>
                <w:color w:val="000000"/>
                <w:szCs w:val="24"/>
              </w:rPr>
              <w:t>s</w:t>
            </w:r>
            <w:r w:rsidR="0072544D" w:rsidRPr="00231E8B">
              <w:rPr>
                <w:rFonts w:cs="Arial"/>
                <w:color w:val="000000"/>
                <w:szCs w:val="24"/>
              </w:rPr>
              <w:t xml:space="preserve"> that the descriptions of </w:t>
            </w:r>
            <w:r w:rsidR="00CB7CF0">
              <w:rPr>
                <w:rFonts w:cs="Arial"/>
                <w:color w:val="000000"/>
                <w:szCs w:val="24"/>
              </w:rPr>
              <w:t>impact</w:t>
            </w:r>
            <w:r w:rsidR="0072544D" w:rsidRPr="00231E8B">
              <w:rPr>
                <w:rFonts w:cs="Arial"/>
                <w:color w:val="000000"/>
                <w:szCs w:val="24"/>
              </w:rPr>
              <w:t xml:space="preserve"> pathways </w:t>
            </w:r>
            <w:r w:rsidR="00CB7CF0">
              <w:rPr>
                <w:rFonts w:cs="Arial"/>
                <w:color w:val="000000"/>
                <w:szCs w:val="24"/>
              </w:rPr>
              <w:t>used within the HRA report [AS-004]</w:t>
            </w:r>
            <w:r w:rsidR="0072544D" w:rsidRPr="00231E8B">
              <w:rPr>
                <w:rFonts w:cs="Arial"/>
                <w:color w:val="000000"/>
                <w:szCs w:val="24"/>
              </w:rPr>
              <w:t xml:space="preserve"> use general terms such as disturbance</w:t>
            </w:r>
            <w:r w:rsidR="00CB7CF0">
              <w:rPr>
                <w:rFonts w:cs="Arial"/>
                <w:color w:val="000000"/>
                <w:szCs w:val="24"/>
              </w:rPr>
              <w:t>,</w:t>
            </w:r>
            <w:r w:rsidR="0072544D" w:rsidRPr="00231E8B">
              <w:rPr>
                <w:rFonts w:cs="Arial"/>
                <w:color w:val="000000"/>
                <w:szCs w:val="24"/>
              </w:rPr>
              <w:t xml:space="preserve"> airborne pollutants</w:t>
            </w:r>
            <w:r w:rsidR="00CB7CF0">
              <w:rPr>
                <w:rFonts w:cs="Arial"/>
                <w:color w:val="000000"/>
                <w:szCs w:val="24"/>
              </w:rPr>
              <w:t xml:space="preserve"> and</w:t>
            </w:r>
            <w:r w:rsidR="0072544D" w:rsidRPr="00231E8B">
              <w:rPr>
                <w:rFonts w:cs="Arial"/>
                <w:color w:val="000000"/>
                <w:szCs w:val="24"/>
              </w:rPr>
              <w:t xml:space="preserve"> water quality. </w:t>
            </w:r>
            <w:r w:rsidR="00546024">
              <w:rPr>
                <w:rFonts w:cs="Arial"/>
                <w:color w:val="000000"/>
                <w:szCs w:val="24"/>
              </w:rPr>
              <w:t>Please could the applicant</w:t>
            </w:r>
            <w:r w:rsidR="0072544D" w:rsidRPr="00231E8B">
              <w:rPr>
                <w:rFonts w:cs="Arial"/>
                <w:color w:val="000000"/>
                <w:szCs w:val="24"/>
              </w:rPr>
              <w:t xml:space="preserve"> provide additional information on the specific pathways considered within the HRA report</w:t>
            </w:r>
            <w:r w:rsidR="00546024">
              <w:rPr>
                <w:rFonts w:cs="Arial"/>
                <w:color w:val="000000"/>
                <w:szCs w:val="24"/>
              </w:rPr>
              <w:t>?</w:t>
            </w:r>
          </w:p>
        </w:tc>
      </w:tr>
      <w:tr w:rsidR="00AF0E18" w:rsidRPr="008C59AE" w14:paraId="77E3C6CB" w14:textId="77777777" w:rsidTr="00270CB5">
        <w:tc>
          <w:tcPr>
            <w:tcW w:w="1762" w:type="dxa"/>
          </w:tcPr>
          <w:p w14:paraId="419E9161" w14:textId="77777777" w:rsidR="00AF0E18" w:rsidRPr="00092316" w:rsidRDefault="00AF0E18" w:rsidP="005D2D03">
            <w:pPr>
              <w:pStyle w:val="Heading3"/>
              <w:rPr>
                <w:rFonts w:cs="Arial"/>
                <w:szCs w:val="24"/>
              </w:rPr>
            </w:pPr>
          </w:p>
        </w:tc>
        <w:tc>
          <w:tcPr>
            <w:tcW w:w="3053" w:type="dxa"/>
          </w:tcPr>
          <w:p w14:paraId="7B3C1C5D" w14:textId="0C4219E4" w:rsidR="00AF0E18" w:rsidRDefault="00A24BC7" w:rsidP="00662E85">
            <w:r>
              <w:t>Applicant</w:t>
            </w:r>
          </w:p>
        </w:tc>
        <w:tc>
          <w:tcPr>
            <w:tcW w:w="17293" w:type="dxa"/>
          </w:tcPr>
          <w:p w14:paraId="4C190BBA" w14:textId="6C238BAC" w:rsidR="00AF0E18" w:rsidRPr="00234842" w:rsidRDefault="00A96EA7" w:rsidP="00234842">
            <w:pPr>
              <w:rPr>
                <w:b/>
                <w:bCs/>
              </w:rPr>
            </w:pPr>
            <w:r>
              <w:rPr>
                <w:rFonts w:cs="Arial"/>
                <w:b/>
                <w:bCs/>
                <w:color w:val="000000"/>
                <w:szCs w:val="24"/>
              </w:rPr>
              <w:t xml:space="preserve">Habitats Regulations Assessment - </w:t>
            </w:r>
            <w:r w:rsidR="0072544D" w:rsidRPr="00231E8B">
              <w:rPr>
                <w:rFonts w:cs="Arial"/>
                <w:b/>
                <w:bCs/>
                <w:color w:val="000000"/>
                <w:szCs w:val="24"/>
              </w:rPr>
              <w:t>Screening methodology - Humber Estuary SPA</w:t>
            </w:r>
            <w:r w:rsidR="0072544D" w:rsidRPr="00231E8B">
              <w:rPr>
                <w:rFonts w:cs="Arial"/>
                <w:color w:val="000000"/>
                <w:szCs w:val="24"/>
              </w:rPr>
              <w:br/>
              <w:t>Paragraph 6.2.45 of [AS-004] states that retention of habitats will ensure availability for mallard, teal, hen harrier and marsh harrier. Table 6-3 later confirms that teal, marsh harrier and hen harrier are screened out. Can the applicant confirm if the mitigation measures given in paragraph 6.2.45 are relied upon to screen out these (and any other relevant) species</w:t>
            </w:r>
            <w:r w:rsidR="00961EB4">
              <w:rPr>
                <w:rFonts w:cs="Arial"/>
                <w:color w:val="000000"/>
                <w:szCs w:val="24"/>
              </w:rPr>
              <w:t xml:space="preserve">, and if so, how this is compliant with the </w:t>
            </w:r>
            <w:r w:rsidR="003D13BB">
              <w:rPr>
                <w:rFonts w:cs="Arial"/>
                <w:color w:val="000000"/>
                <w:szCs w:val="24"/>
              </w:rPr>
              <w:t>Sweetman judgement referred to in paragraph 4.2.6</w:t>
            </w:r>
            <w:r w:rsidR="0072544D" w:rsidRPr="00231E8B">
              <w:rPr>
                <w:rFonts w:cs="Arial"/>
                <w:color w:val="000000"/>
                <w:szCs w:val="24"/>
              </w:rPr>
              <w:t>?</w:t>
            </w:r>
          </w:p>
        </w:tc>
      </w:tr>
      <w:tr w:rsidR="00AF0E18" w:rsidRPr="008C59AE" w14:paraId="34B40D5E" w14:textId="77777777" w:rsidTr="00270CB5">
        <w:tc>
          <w:tcPr>
            <w:tcW w:w="1762" w:type="dxa"/>
          </w:tcPr>
          <w:p w14:paraId="0E82E6FA" w14:textId="77777777" w:rsidR="00AF0E18" w:rsidRPr="00092316" w:rsidRDefault="00AF0E18" w:rsidP="005D2D03">
            <w:pPr>
              <w:pStyle w:val="Heading3"/>
              <w:rPr>
                <w:rFonts w:cs="Arial"/>
                <w:szCs w:val="24"/>
              </w:rPr>
            </w:pPr>
          </w:p>
        </w:tc>
        <w:tc>
          <w:tcPr>
            <w:tcW w:w="3053" w:type="dxa"/>
          </w:tcPr>
          <w:p w14:paraId="4EE3C82E" w14:textId="0245B655" w:rsidR="00AF0E18" w:rsidRDefault="00A24BC7" w:rsidP="00662E85">
            <w:r>
              <w:t>Applicant</w:t>
            </w:r>
          </w:p>
        </w:tc>
        <w:tc>
          <w:tcPr>
            <w:tcW w:w="17293" w:type="dxa"/>
          </w:tcPr>
          <w:p w14:paraId="138371DE" w14:textId="6AA6A1DA" w:rsidR="00AF0E18" w:rsidRPr="00234842" w:rsidRDefault="00A96EA7" w:rsidP="00234842">
            <w:pPr>
              <w:rPr>
                <w:b/>
                <w:bCs/>
              </w:rPr>
            </w:pPr>
            <w:r>
              <w:rPr>
                <w:rFonts w:cs="Arial"/>
                <w:b/>
                <w:bCs/>
                <w:color w:val="000000"/>
                <w:szCs w:val="24"/>
              </w:rPr>
              <w:t xml:space="preserve">Habitats Regulations Assessment - </w:t>
            </w:r>
            <w:r w:rsidR="0072544D" w:rsidRPr="00231E8B">
              <w:rPr>
                <w:rFonts w:cs="Arial"/>
                <w:b/>
                <w:bCs/>
                <w:color w:val="000000"/>
                <w:szCs w:val="24"/>
              </w:rPr>
              <w:t>Screening methodology - Humber Estuary SPA</w:t>
            </w:r>
            <w:r w:rsidR="0072544D" w:rsidRPr="00231E8B">
              <w:rPr>
                <w:rFonts w:cs="Arial"/>
                <w:color w:val="000000"/>
                <w:szCs w:val="24"/>
              </w:rPr>
              <w:br/>
              <w:t xml:space="preserve">Paragraph 6.2.31 </w:t>
            </w:r>
            <w:r w:rsidR="00495E6D">
              <w:rPr>
                <w:rFonts w:cs="Arial"/>
                <w:color w:val="000000"/>
                <w:szCs w:val="24"/>
              </w:rPr>
              <w:t xml:space="preserve">of the HRA Report [AS-004] </w:t>
            </w:r>
            <w:r w:rsidR="0072544D" w:rsidRPr="00231E8B">
              <w:rPr>
                <w:rFonts w:cs="Arial"/>
                <w:color w:val="000000"/>
                <w:szCs w:val="24"/>
              </w:rPr>
              <w:t>refers to "target species" in the 600m wider study area, however no information is given as to how the target species were chosen. Can the applicant provide further information on this approach, and confirm how other qualifying features which may be present in the wider study area were surveyed?</w:t>
            </w:r>
          </w:p>
        </w:tc>
      </w:tr>
      <w:tr w:rsidR="00AF0E18" w:rsidRPr="008C59AE" w14:paraId="26DEF10A" w14:textId="77777777" w:rsidTr="00270CB5">
        <w:tc>
          <w:tcPr>
            <w:tcW w:w="1762" w:type="dxa"/>
          </w:tcPr>
          <w:p w14:paraId="53D8CF98" w14:textId="77777777" w:rsidR="00AF0E18" w:rsidRPr="00092316" w:rsidRDefault="00AF0E18" w:rsidP="005D2D03">
            <w:pPr>
              <w:pStyle w:val="Heading3"/>
              <w:rPr>
                <w:rFonts w:cs="Arial"/>
                <w:szCs w:val="24"/>
              </w:rPr>
            </w:pPr>
          </w:p>
        </w:tc>
        <w:tc>
          <w:tcPr>
            <w:tcW w:w="3053" w:type="dxa"/>
          </w:tcPr>
          <w:p w14:paraId="3FA0E90A" w14:textId="445FA73E" w:rsidR="00AF0E18" w:rsidRDefault="00A24BC7" w:rsidP="00662E85">
            <w:r>
              <w:t>Applicant</w:t>
            </w:r>
          </w:p>
        </w:tc>
        <w:tc>
          <w:tcPr>
            <w:tcW w:w="17293" w:type="dxa"/>
          </w:tcPr>
          <w:p w14:paraId="6AE5F301" w14:textId="5D38B25F" w:rsidR="00C550DD" w:rsidRDefault="00A96EA7" w:rsidP="00C550DD">
            <w:pPr>
              <w:rPr>
                <w:rFonts w:cs="Arial"/>
                <w:color w:val="000000"/>
                <w:szCs w:val="24"/>
              </w:rPr>
            </w:pPr>
            <w:r>
              <w:rPr>
                <w:rFonts w:cs="Arial"/>
                <w:b/>
                <w:bCs/>
                <w:color w:val="000000"/>
                <w:szCs w:val="24"/>
              </w:rPr>
              <w:t xml:space="preserve">Habitats Regulations Assessment - </w:t>
            </w:r>
            <w:r w:rsidR="0072544D" w:rsidRPr="00231E8B">
              <w:rPr>
                <w:rFonts w:cs="Arial"/>
                <w:b/>
                <w:bCs/>
                <w:color w:val="000000"/>
                <w:szCs w:val="24"/>
              </w:rPr>
              <w:t>Screening conclusions - omitted qualifying features</w:t>
            </w:r>
            <w:r w:rsidR="0072544D" w:rsidRPr="00231E8B">
              <w:rPr>
                <w:rFonts w:cs="Arial"/>
                <w:color w:val="000000"/>
                <w:szCs w:val="24"/>
              </w:rPr>
              <w:br/>
              <w:t xml:space="preserve">The ExA notes that Table 6-3 </w:t>
            </w:r>
            <w:r w:rsidR="00131EBB">
              <w:rPr>
                <w:rFonts w:cs="Arial"/>
                <w:color w:val="000000"/>
                <w:szCs w:val="24"/>
              </w:rPr>
              <w:t>of the HRA Report [AS</w:t>
            </w:r>
            <w:r w:rsidR="001438A0">
              <w:rPr>
                <w:rFonts w:cs="Arial"/>
                <w:color w:val="000000"/>
                <w:szCs w:val="24"/>
              </w:rPr>
              <w:t>-</w:t>
            </w:r>
            <w:r w:rsidR="00131EBB">
              <w:rPr>
                <w:rFonts w:cs="Arial"/>
                <w:color w:val="000000"/>
                <w:szCs w:val="24"/>
              </w:rPr>
              <w:t>004]</w:t>
            </w:r>
            <w:r w:rsidR="0072544D" w:rsidRPr="00231E8B">
              <w:rPr>
                <w:rFonts w:cs="Arial"/>
                <w:color w:val="000000"/>
                <w:szCs w:val="24"/>
              </w:rPr>
              <w:t xml:space="preserve"> is for the purposes of providing the screening conclusions, however with reference to conclusions presented throughout the HRA report, the following appear to be omitted</w:t>
            </w:r>
            <w:r w:rsidR="001438A0">
              <w:rPr>
                <w:rFonts w:cs="Arial"/>
                <w:color w:val="000000"/>
                <w:szCs w:val="24"/>
              </w:rPr>
              <w:t>:</w:t>
            </w:r>
          </w:p>
          <w:p w14:paraId="45C001AC" w14:textId="455200E1" w:rsidR="00C550DD" w:rsidRPr="00512E14" w:rsidRDefault="0072544D" w:rsidP="00C550DD">
            <w:pPr>
              <w:pStyle w:val="ListParagraph"/>
              <w:numPr>
                <w:ilvl w:val="0"/>
                <w:numId w:val="21"/>
              </w:numPr>
              <w:rPr>
                <w:b/>
              </w:rPr>
            </w:pPr>
            <w:r w:rsidRPr="00512E14">
              <w:rPr>
                <w:rFonts w:cs="Arial"/>
                <w:color w:val="000000"/>
                <w:szCs w:val="24"/>
              </w:rPr>
              <w:t xml:space="preserve">Humber Estuary SPA - Assemblage grey plover, turnstone (from </w:t>
            </w:r>
            <w:r w:rsidR="00A96F49">
              <w:rPr>
                <w:rFonts w:cs="Arial"/>
                <w:color w:val="000000"/>
                <w:szCs w:val="24"/>
              </w:rPr>
              <w:t>T</w:t>
            </w:r>
            <w:r w:rsidRPr="00512E14">
              <w:rPr>
                <w:rFonts w:cs="Arial"/>
                <w:color w:val="000000"/>
                <w:szCs w:val="24"/>
              </w:rPr>
              <w:t>able 5-2)</w:t>
            </w:r>
          </w:p>
          <w:p w14:paraId="41B32E82" w14:textId="309AC809" w:rsidR="00C550DD" w:rsidRPr="00512E14" w:rsidRDefault="0072544D" w:rsidP="00C550DD">
            <w:pPr>
              <w:pStyle w:val="ListParagraph"/>
              <w:numPr>
                <w:ilvl w:val="0"/>
                <w:numId w:val="21"/>
              </w:numPr>
              <w:rPr>
                <w:b/>
              </w:rPr>
            </w:pPr>
            <w:r w:rsidRPr="00512E14">
              <w:rPr>
                <w:rFonts w:cs="Arial"/>
                <w:color w:val="000000"/>
                <w:szCs w:val="24"/>
              </w:rPr>
              <w:t>Humber Estuary SPA - Green sandpiper, greylag goose, little egret, shoveler, common crane (</w:t>
            </w:r>
            <w:r w:rsidR="00A96F49">
              <w:rPr>
                <w:rFonts w:cs="Arial"/>
                <w:color w:val="000000"/>
                <w:szCs w:val="24"/>
              </w:rPr>
              <w:t xml:space="preserve">from </w:t>
            </w:r>
            <w:r w:rsidRPr="00512E14">
              <w:rPr>
                <w:rFonts w:cs="Arial"/>
                <w:color w:val="000000"/>
                <w:szCs w:val="24"/>
              </w:rPr>
              <w:t>Tables 6-1 and 6-2)</w:t>
            </w:r>
          </w:p>
          <w:p w14:paraId="464A377A" w14:textId="7E46973A" w:rsidR="00C550DD" w:rsidRPr="00512E14" w:rsidRDefault="0072544D" w:rsidP="00C550DD">
            <w:pPr>
              <w:pStyle w:val="ListParagraph"/>
              <w:numPr>
                <w:ilvl w:val="0"/>
                <w:numId w:val="21"/>
              </w:numPr>
              <w:rPr>
                <w:b/>
              </w:rPr>
            </w:pPr>
            <w:r w:rsidRPr="00512E14">
              <w:rPr>
                <w:rFonts w:cs="Arial"/>
                <w:color w:val="000000"/>
                <w:szCs w:val="24"/>
              </w:rPr>
              <w:t>Humber Estuary SAC - 1140 Mudflats and sandflats not covered by seawater at low tide (</w:t>
            </w:r>
            <w:r w:rsidR="00A96F49">
              <w:rPr>
                <w:rFonts w:cs="Arial"/>
                <w:color w:val="000000"/>
                <w:szCs w:val="24"/>
              </w:rPr>
              <w:t xml:space="preserve">from </w:t>
            </w:r>
            <w:r w:rsidRPr="00512E14">
              <w:rPr>
                <w:rFonts w:cs="Arial"/>
                <w:color w:val="000000"/>
                <w:szCs w:val="24"/>
              </w:rPr>
              <w:t>Table 5-2)</w:t>
            </w:r>
          </w:p>
          <w:p w14:paraId="1B18F0EA" w14:textId="1DFA3443" w:rsidR="00AF0E18" w:rsidRPr="00234842" w:rsidRDefault="0072544D" w:rsidP="00234842">
            <w:pPr>
              <w:rPr>
                <w:b/>
                <w:bCs/>
              </w:rPr>
            </w:pPr>
            <w:r w:rsidRPr="00512E14">
              <w:rPr>
                <w:rFonts w:cs="Arial"/>
                <w:color w:val="000000"/>
                <w:szCs w:val="24"/>
              </w:rPr>
              <w:t>Can the applicant provide a revised HRA to include screening conclusions for all qualifying features, or a justification of why these have been omitted?</w:t>
            </w:r>
          </w:p>
        </w:tc>
      </w:tr>
      <w:tr w:rsidR="00AF0E18" w:rsidRPr="008C59AE" w14:paraId="26E6C1F4" w14:textId="77777777" w:rsidTr="00270CB5">
        <w:tc>
          <w:tcPr>
            <w:tcW w:w="1762" w:type="dxa"/>
          </w:tcPr>
          <w:p w14:paraId="09F0F041" w14:textId="77777777" w:rsidR="00AF0E18" w:rsidRPr="00092316" w:rsidRDefault="00AF0E18" w:rsidP="005D2D03">
            <w:pPr>
              <w:pStyle w:val="Heading3"/>
              <w:rPr>
                <w:rFonts w:cs="Arial"/>
                <w:szCs w:val="24"/>
              </w:rPr>
            </w:pPr>
          </w:p>
        </w:tc>
        <w:tc>
          <w:tcPr>
            <w:tcW w:w="3053" w:type="dxa"/>
          </w:tcPr>
          <w:p w14:paraId="7B3D96E5" w14:textId="20170927" w:rsidR="00AF0E18" w:rsidRDefault="00A24BC7" w:rsidP="00662E85">
            <w:r>
              <w:t>Applicant</w:t>
            </w:r>
          </w:p>
        </w:tc>
        <w:tc>
          <w:tcPr>
            <w:tcW w:w="17293" w:type="dxa"/>
          </w:tcPr>
          <w:p w14:paraId="04D2D29F" w14:textId="53A9109C" w:rsidR="00AF0E18" w:rsidRPr="00234842" w:rsidRDefault="00A96EA7" w:rsidP="00234842">
            <w:pPr>
              <w:rPr>
                <w:b/>
                <w:bCs/>
              </w:rPr>
            </w:pPr>
            <w:r>
              <w:rPr>
                <w:rFonts w:cs="Arial"/>
                <w:b/>
                <w:bCs/>
                <w:color w:val="000000"/>
                <w:szCs w:val="24"/>
              </w:rPr>
              <w:t xml:space="preserve">Habitats Regulations Assessment - </w:t>
            </w:r>
            <w:r w:rsidR="0072544D" w:rsidRPr="00D53C11">
              <w:rPr>
                <w:rFonts w:cs="Arial"/>
                <w:b/>
                <w:bCs/>
                <w:color w:val="000000"/>
                <w:szCs w:val="24"/>
              </w:rPr>
              <w:t>Screening conclusions - Humber Estuary SPA</w:t>
            </w:r>
            <w:r w:rsidR="0072544D" w:rsidRPr="00D53C11">
              <w:rPr>
                <w:rFonts w:cs="Arial"/>
                <w:color w:val="000000"/>
                <w:szCs w:val="24"/>
              </w:rPr>
              <w:br/>
            </w:r>
            <w:r w:rsidR="00C550DD">
              <w:rPr>
                <w:rFonts w:cs="Arial"/>
                <w:color w:val="000000"/>
                <w:szCs w:val="24"/>
              </w:rPr>
              <w:t xml:space="preserve">Table </w:t>
            </w:r>
            <w:r w:rsidR="0072544D" w:rsidRPr="00D53C11">
              <w:rPr>
                <w:rFonts w:cs="Arial"/>
                <w:color w:val="000000"/>
                <w:szCs w:val="24"/>
              </w:rPr>
              <w:t xml:space="preserve">6-3 </w:t>
            </w:r>
            <w:r w:rsidR="00B93F69">
              <w:rPr>
                <w:rFonts w:cs="Arial"/>
                <w:color w:val="000000"/>
                <w:szCs w:val="24"/>
              </w:rPr>
              <w:t xml:space="preserve">of the HRA Report [AS-004] </w:t>
            </w:r>
            <w:r w:rsidR="0072544D" w:rsidRPr="00D53C11">
              <w:rPr>
                <w:rFonts w:cs="Arial"/>
                <w:color w:val="000000"/>
                <w:szCs w:val="24"/>
              </w:rPr>
              <w:t xml:space="preserve">concludes that </w:t>
            </w:r>
            <w:r w:rsidR="005920B7">
              <w:rPr>
                <w:rFonts w:cs="Arial"/>
                <w:color w:val="000000"/>
                <w:szCs w:val="24"/>
              </w:rPr>
              <w:t>LSE</w:t>
            </w:r>
            <w:r w:rsidR="0072544D" w:rsidRPr="00D53C11">
              <w:rPr>
                <w:rFonts w:cs="Arial"/>
                <w:color w:val="000000"/>
                <w:szCs w:val="24"/>
              </w:rPr>
              <w:t xml:space="preserve"> can be screened out for </w:t>
            </w:r>
            <w:r w:rsidR="003A1170">
              <w:rPr>
                <w:rFonts w:cs="Arial"/>
                <w:color w:val="000000"/>
                <w:szCs w:val="24"/>
              </w:rPr>
              <w:t>W</w:t>
            </w:r>
            <w:r w:rsidR="0072544D" w:rsidRPr="00D53C11">
              <w:rPr>
                <w:rFonts w:cs="Arial"/>
                <w:color w:val="000000"/>
                <w:szCs w:val="24"/>
              </w:rPr>
              <w:t>himbrel</w:t>
            </w:r>
            <w:r w:rsidR="005920B7">
              <w:rPr>
                <w:rFonts w:cs="Arial"/>
                <w:color w:val="000000"/>
                <w:szCs w:val="24"/>
              </w:rPr>
              <w:t>. However,</w:t>
            </w:r>
            <w:r w:rsidR="0072544D" w:rsidRPr="00D53C11">
              <w:rPr>
                <w:rFonts w:cs="Arial"/>
                <w:color w:val="000000"/>
                <w:szCs w:val="24"/>
              </w:rPr>
              <w:t xml:space="preserve"> Table 7-2 includes Whimbrel as a species which requires mitigation. Can the applicant confirm whether there would be any LSE to this qualifying feature, and provide an amended HRA report to confirm this position?</w:t>
            </w:r>
          </w:p>
        </w:tc>
      </w:tr>
      <w:tr w:rsidR="00AF0E18" w:rsidRPr="008C59AE" w14:paraId="4B883A5E" w14:textId="77777777" w:rsidTr="00270CB5">
        <w:tc>
          <w:tcPr>
            <w:tcW w:w="1762" w:type="dxa"/>
          </w:tcPr>
          <w:p w14:paraId="36A0AA6B" w14:textId="77777777" w:rsidR="00AF0E18" w:rsidRPr="00092316" w:rsidRDefault="00AF0E18" w:rsidP="005D2D03">
            <w:pPr>
              <w:pStyle w:val="Heading3"/>
              <w:rPr>
                <w:rFonts w:cs="Arial"/>
                <w:szCs w:val="24"/>
              </w:rPr>
            </w:pPr>
          </w:p>
        </w:tc>
        <w:tc>
          <w:tcPr>
            <w:tcW w:w="3053" w:type="dxa"/>
          </w:tcPr>
          <w:p w14:paraId="4CB68A43" w14:textId="1D41CFFA" w:rsidR="00AF0E18" w:rsidRDefault="00A24BC7" w:rsidP="00662E85">
            <w:r>
              <w:t>Applicant</w:t>
            </w:r>
          </w:p>
        </w:tc>
        <w:tc>
          <w:tcPr>
            <w:tcW w:w="17293" w:type="dxa"/>
          </w:tcPr>
          <w:p w14:paraId="247D4F0B" w14:textId="2AEEA8CE" w:rsidR="00512E14" w:rsidRPr="00512E14" w:rsidRDefault="00A96EA7" w:rsidP="00512E14">
            <w:pPr>
              <w:rPr>
                <w:b/>
              </w:rPr>
            </w:pPr>
            <w:r>
              <w:rPr>
                <w:rFonts w:cs="Arial"/>
                <w:b/>
                <w:bCs/>
                <w:color w:val="000000"/>
                <w:szCs w:val="24"/>
              </w:rPr>
              <w:t xml:space="preserve">Habitats Regulations Assessment - </w:t>
            </w:r>
            <w:r w:rsidR="0072544D" w:rsidRPr="00512E14">
              <w:rPr>
                <w:rFonts w:cs="Arial"/>
                <w:b/>
                <w:bCs/>
                <w:color w:val="000000"/>
                <w:szCs w:val="24"/>
              </w:rPr>
              <w:t>Screening conclusions - Humber Estuary SAC and Ramsar site</w:t>
            </w:r>
            <w:r w:rsidR="0072544D" w:rsidRPr="00512E14">
              <w:rPr>
                <w:rFonts w:cs="Arial"/>
                <w:color w:val="000000"/>
                <w:szCs w:val="24"/>
              </w:rPr>
              <w:br/>
              <w:t xml:space="preserve">The ExA notes that there are different conclusions presented for the overlapping Humber Estuary SAC and Ramsar site in Table 6-3 </w:t>
            </w:r>
            <w:r w:rsidR="00A40FDF">
              <w:rPr>
                <w:rFonts w:cs="Arial"/>
                <w:color w:val="000000"/>
                <w:szCs w:val="24"/>
              </w:rPr>
              <w:t>of the HRA Report [AS-004]</w:t>
            </w:r>
            <w:r w:rsidR="0072544D" w:rsidRPr="00512E14">
              <w:rPr>
                <w:rFonts w:cs="Arial"/>
                <w:color w:val="000000"/>
                <w:szCs w:val="24"/>
              </w:rPr>
              <w:t xml:space="preserve"> as follows:</w:t>
            </w:r>
          </w:p>
          <w:p w14:paraId="4ACA61A0" w14:textId="77777777" w:rsidR="00C550DD" w:rsidRPr="00512E14" w:rsidRDefault="0072544D" w:rsidP="00512E14">
            <w:pPr>
              <w:pStyle w:val="ListParagraph"/>
              <w:numPr>
                <w:ilvl w:val="0"/>
                <w:numId w:val="23"/>
              </w:numPr>
              <w:rPr>
                <w:b/>
              </w:rPr>
            </w:pPr>
            <w:r w:rsidRPr="00512E14">
              <w:rPr>
                <w:rFonts w:cs="Arial"/>
                <w:color w:val="000000"/>
                <w:szCs w:val="24"/>
              </w:rPr>
              <w:t>Habitats - Screened out (Ramsar), screened in (SAC)</w:t>
            </w:r>
          </w:p>
          <w:p w14:paraId="5E858612" w14:textId="77777777" w:rsidR="00C550DD" w:rsidRPr="00C550DD" w:rsidRDefault="0072544D" w:rsidP="00C550DD">
            <w:pPr>
              <w:pStyle w:val="ListParagraph"/>
              <w:numPr>
                <w:ilvl w:val="0"/>
                <w:numId w:val="19"/>
              </w:numPr>
              <w:rPr>
                <w:b/>
              </w:rPr>
            </w:pPr>
            <w:r w:rsidRPr="00C550DD">
              <w:rPr>
                <w:rFonts w:cs="Arial"/>
                <w:color w:val="000000"/>
                <w:szCs w:val="24"/>
              </w:rPr>
              <w:t>Grey seal - Screened out (Ramsar), screened in (SAC)</w:t>
            </w:r>
          </w:p>
          <w:p w14:paraId="11E2F972" w14:textId="6EDDCE62" w:rsidR="00AF0E18" w:rsidRPr="00234842" w:rsidRDefault="0072544D" w:rsidP="00234842">
            <w:pPr>
              <w:rPr>
                <w:b/>
                <w:bCs/>
              </w:rPr>
            </w:pPr>
            <w:r w:rsidRPr="00C550DD">
              <w:rPr>
                <w:rFonts w:cs="Arial"/>
                <w:color w:val="000000"/>
                <w:szCs w:val="24"/>
              </w:rPr>
              <w:t>Can the applicant provide a justification for the differing conclusions, or an updated HRA report to amend this discrepancy</w:t>
            </w:r>
            <w:r w:rsidR="00653ECE">
              <w:rPr>
                <w:rFonts w:cs="Arial"/>
                <w:color w:val="000000"/>
                <w:szCs w:val="24"/>
              </w:rPr>
              <w:t>?</w:t>
            </w:r>
          </w:p>
        </w:tc>
      </w:tr>
      <w:tr w:rsidR="00AF0E18" w:rsidRPr="008C59AE" w14:paraId="1A644DBD" w14:textId="77777777" w:rsidTr="00270CB5">
        <w:tc>
          <w:tcPr>
            <w:tcW w:w="1762" w:type="dxa"/>
          </w:tcPr>
          <w:p w14:paraId="6E6C4E58" w14:textId="77777777" w:rsidR="00AF0E18" w:rsidRPr="00092316" w:rsidRDefault="00AF0E18" w:rsidP="005D2D03">
            <w:pPr>
              <w:pStyle w:val="Heading3"/>
              <w:rPr>
                <w:rFonts w:cs="Arial"/>
                <w:szCs w:val="24"/>
              </w:rPr>
            </w:pPr>
          </w:p>
        </w:tc>
        <w:tc>
          <w:tcPr>
            <w:tcW w:w="3053" w:type="dxa"/>
          </w:tcPr>
          <w:p w14:paraId="4C06692C" w14:textId="6FE36912" w:rsidR="00AF0E18" w:rsidRDefault="00A24BC7" w:rsidP="00662E85">
            <w:r>
              <w:t>Applicant</w:t>
            </w:r>
          </w:p>
        </w:tc>
        <w:tc>
          <w:tcPr>
            <w:tcW w:w="17293" w:type="dxa"/>
          </w:tcPr>
          <w:p w14:paraId="2CFDA9B5" w14:textId="2EFA0D83" w:rsidR="00AF0E18" w:rsidRPr="00234842" w:rsidRDefault="00A96EA7" w:rsidP="00234842">
            <w:pPr>
              <w:rPr>
                <w:b/>
                <w:bCs/>
              </w:rPr>
            </w:pPr>
            <w:r>
              <w:rPr>
                <w:rFonts w:cs="Arial"/>
                <w:b/>
                <w:bCs/>
                <w:color w:val="000000"/>
                <w:szCs w:val="24"/>
              </w:rPr>
              <w:t xml:space="preserve">Habitats Regulations Assessment - </w:t>
            </w:r>
            <w:r w:rsidR="0072544D" w:rsidRPr="00D53C11">
              <w:rPr>
                <w:rFonts w:cs="Arial"/>
                <w:b/>
                <w:bCs/>
                <w:color w:val="000000"/>
                <w:szCs w:val="24"/>
              </w:rPr>
              <w:t>Screening conclusions - Humber Estuary Ramsar site</w:t>
            </w:r>
            <w:r w:rsidR="0072544D" w:rsidRPr="00D53C11">
              <w:rPr>
                <w:rFonts w:cs="Arial"/>
                <w:color w:val="000000"/>
                <w:szCs w:val="24"/>
              </w:rPr>
              <w:br/>
              <w:t xml:space="preserve">Table 6-3 </w:t>
            </w:r>
            <w:r w:rsidR="00A5227A">
              <w:rPr>
                <w:rFonts w:cs="Arial"/>
                <w:color w:val="000000"/>
                <w:szCs w:val="24"/>
              </w:rPr>
              <w:t xml:space="preserve">of the HRA Report [AS-004] </w:t>
            </w:r>
            <w:r w:rsidR="0072544D" w:rsidRPr="00D53C11">
              <w:rPr>
                <w:rFonts w:cs="Arial"/>
                <w:color w:val="000000"/>
                <w:szCs w:val="24"/>
              </w:rPr>
              <w:t>does not give specific pathways for the qualifying features screened in for the Humber Estuary Ramsar site, whereas all other sites have specific pathways listed. Can the applicant provide an updated HRA report to include pathways for the Humber Estuary Ramsar site?</w:t>
            </w:r>
          </w:p>
        </w:tc>
      </w:tr>
      <w:tr w:rsidR="00AF0E18" w:rsidRPr="008C59AE" w14:paraId="10A5C7F7" w14:textId="77777777" w:rsidTr="00270CB5">
        <w:tc>
          <w:tcPr>
            <w:tcW w:w="1762" w:type="dxa"/>
          </w:tcPr>
          <w:p w14:paraId="4EA0E438" w14:textId="77777777" w:rsidR="00AF0E18" w:rsidRPr="00092316" w:rsidRDefault="00AF0E18" w:rsidP="005D2D03">
            <w:pPr>
              <w:pStyle w:val="Heading3"/>
              <w:rPr>
                <w:rFonts w:cs="Arial"/>
                <w:szCs w:val="24"/>
              </w:rPr>
            </w:pPr>
          </w:p>
        </w:tc>
        <w:tc>
          <w:tcPr>
            <w:tcW w:w="3053" w:type="dxa"/>
          </w:tcPr>
          <w:p w14:paraId="0D600BE4" w14:textId="6B0A1DF2" w:rsidR="00AF0E18" w:rsidRDefault="00231E8B" w:rsidP="00662E85">
            <w:r w:rsidRPr="00E77584">
              <w:rPr>
                <w:rFonts w:cs="Arial"/>
                <w:color w:val="000000"/>
                <w:szCs w:val="24"/>
              </w:rPr>
              <w:t>N</w:t>
            </w:r>
            <w:r>
              <w:rPr>
                <w:rFonts w:cs="Arial"/>
                <w:color w:val="000000"/>
                <w:szCs w:val="24"/>
              </w:rPr>
              <w:t>atural England</w:t>
            </w:r>
          </w:p>
        </w:tc>
        <w:tc>
          <w:tcPr>
            <w:tcW w:w="17293" w:type="dxa"/>
          </w:tcPr>
          <w:p w14:paraId="6B056ECF" w14:textId="77777777" w:rsidR="00CE6EDD" w:rsidRDefault="00A96EA7" w:rsidP="00234842">
            <w:pPr>
              <w:rPr>
                <w:rFonts w:cs="Arial"/>
                <w:color w:val="000000"/>
                <w:szCs w:val="24"/>
              </w:rPr>
            </w:pPr>
            <w:r>
              <w:rPr>
                <w:rFonts w:cs="Arial"/>
                <w:b/>
                <w:bCs/>
                <w:color w:val="000000"/>
                <w:szCs w:val="24"/>
              </w:rPr>
              <w:t xml:space="preserve">Habitats Regulations Assessment - </w:t>
            </w:r>
            <w:r w:rsidR="0072544D" w:rsidRPr="00D53C11">
              <w:rPr>
                <w:rFonts w:cs="Arial"/>
                <w:b/>
                <w:bCs/>
                <w:color w:val="000000"/>
                <w:szCs w:val="24"/>
              </w:rPr>
              <w:t xml:space="preserve">Screening conclusions </w:t>
            </w:r>
            <w:r w:rsidR="0072544D" w:rsidRPr="00D53C11">
              <w:rPr>
                <w:rFonts w:cs="Arial"/>
                <w:color w:val="000000"/>
                <w:szCs w:val="24"/>
              </w:rPr>
              <w:br/>
              <w:t>The N</w:t>
            </w:r>
            <w:r w:rsidR="00797368">
              <w:rPr>
                <w:rFonts w:cs="Arial"/>
                <w:color w:val="000000"/>
                <w:szCs w:val="24"/>
              </w:rPr>
              <w:t>atural England</w:t>
            </w:r>
            <w:r w:rsidR="0072544D" w:rsidRPr="00D53C11">
              <w:rPr>
                <w:rFonts w:cs="Arial"/>
                <w:color w:val="000000"/>
                <w:szCs w:val="24"/>
              </w:rPr>
              <w:t xml:space="preserve"> relevant representation </w:t>
            </w:r>
            <w:r w:rsidR="00797368">
              <w:rPr>
                <w:rFonts w:cs="Arial"/>
                <w:color w:val="000000"/>
                <w:szCs w:val="24"/>
              </w:rPr>
              <w:t>[RR-023]</w:t>
            </w:r>
            <w:r w:rsidR="0072544D" w:rsidRPr="00D53C11">
              <w:rPr>
                <w:rFonts w:cs="Arial"/>
                <w:color w:val="000000"/>
                <w:szCs w:val="24"/>
              </w:rPr>
              <w:t xml:space="preserve"> does not refer to the applicants conclusions on</w:t>
            </w:r>
            <w:r w:rsidR="00CE6EDD">
              <w:rPr>
                <w:rFonts w:cs="Arial"/>
                <w:color w:val="000000"/>
                <w:szCs w:val="24"/>
              </w:rPr>
              <w:t>:</w:t>
            </w:r>
          </w:p>
          <w:p w14:paraId="0F8D18B2" w14:textId="58F97865" w:rsidR="00CE6EDD" w:rsidRPr="00E008DA" w:rsidRDefault="0072544D" w:rsidP="00CE6EDD">
            <w:pPr>
              <w:pStyle w:val="ListParagraph"/>
              <w:numPr>
                <w:ilvl w:val="0"/>
                <w:numId w:val="19"/>
              </w:numPr>
              <w:rPr>
                <w:b/>
                <w:bCs/>
              </w:rPr>
            </w:pPr>
            <w:r w:rsidRPr="00E008DA">
              <w:rPr>
                <w:rFonts w:cs="Arial"/>
                <w:color w:val="000000"/>
                <w:szCs w:val="24"/>
              </w:rPr>
              <w:t xml:space="preserve">Lower Derwent Valley </w:t>
            </w:r>
            <w:r w:rsidR="00CE6EDD">
              <w:rPr>
                <w:rFonts w:cs="Arial"/>
                <w:color w:val="000000"/>
                <w:szCs w:val="24"/>
              </w:rPr>
              <w:t xml:space="preserve">SPA, Ramsar site and </w:t>
            </w:r>
            <w:r w:rsidR="00275868">
              <w:rPr>
                <w:rFonts w:cs="Arial"/>
                <w:color w:val="000000"/>
                <w:szCs w:val="24"/>
              </w:rPr>
              <w:t>SAC</w:t>
            </w:r>
          </w:p>
          <w:p w14:paraId="78EF396B" w14:textId="4D0A82E0" w:rsidR="00E008DA" w:rsidRPr="00E008DA" w:rsidRDefault="00E008DA" w:rsidP="00E008DA">
            <w:pPr>
              <w:pStyle w:val="ListParagraph"/>
              <w:numPr>
                <w:ilvl w:val="0"/>
                <w:numId w:val="19"/>
              </w:numPr>
            </w:pPr>
            <w:r w:rsidRPr="00E008DA">
              <w:t xml:space="preserve">Skipwith Common SAC </w:t>
            </w:r>
          </w:p>
          <w:p w14:paraId="3260845A" w14:textId="7F423ECB" w:rsidR="00E008DA" w:rsidRPr="00E008DA" w:rsidRDefault="00E008DA" w:rsidP="00E008DA">
            <w:pPr>
              <w:pStyle w:val="ListParagraph"/>
              <w:numPr>
                <w:ilvl w:val="0"/>
                <w:numId w:val="19"/>
              </w:numPr>
            </w:pPr>
            <w:r w:rsidRPr="00E008DA">
              <w:t>River Derwent SAC</w:t>
            </w:r>
          </w:p>
          <w:p w14:paraId="38B4F19C" w14:textId="7E08A098" w:rsidR="00AF0E18" w:rsidRPr="00CE6EDD" w:rsidRDefault="0072544D" w:rsidP="00CE6EDD">
            <w:pPr>
              <w:rPr>
                <w:b/>
                <w:bCs/>
              </w:rPr>
            </w:pPr>
            <w:r w:rsidRPr="00E008DA">
              <w:rPr>
                <w:rFonts w:cs="Arial"/>
                <w:color w:val="000000"/>
                <w:szCs w:val="24"/>
              </w:rPr>
              <w:lastRenderedPageBreak/>
              <w:t>Can NE confirm its position on these sites within the applicant</w:t>
            </w:r>
            <w:r w:rsidR="00BF3CF3">
              <w:rPr>
                <w:rFonts w:cs="Arial"/>
                <w:color w:val="000000"/>
                <w:szCs w:val="24"/>
              </w:rPr>
              <w:t>s</w:t>
            </w:r>
            <w:r w:rsidRPr="00E008DA">
              <w:rPr>
                <w:rFonts w:cs="Arial"/>
                <w:color w:val="000000"/>
                <w:szCs w:val="24"/>
              </w:rPr>
              <w:t xml:space="preserve"> HRA report</w:t>
            </w:r>
            <w:r w:rsidR="00797368" w:rsidRPr="00E008DA">
              <w:rPr>
                <w:rFonts w:cs="Arial"/>
                <w:color w:val="000000"/>
                <w:szCs w:val="24"/>
              </w:rPr>
              <w:t xml:space="preserve"> [AS-004]</w:t>
            </w:r>
            <w:r w:rsidRPr="00E008DA">
              <w:rPr>
                <w:rFonts w:cs="Arial"/>
                <w:color w:val="000000"/>
                <w:szCs w:val="24"/>
              </w:rPr>
              <w:t>?</w:t>
            </w:r>
          </w:p>
        </w:tc>
      </w:tr>
      <w:tr w:rsidR="00AF0E18" w:rsidRPr="008C59AE" w14:paraId="766FB15F" w14:textId="77777777" w:rsidTr="00270CB5">
        <w:tc>
          <w:tcPr>
            <w:tcW w:w="1762" w:type="dxa"/>
          </w:tcPr>
          <w:p w14:paraId="3AE6BF33" w14:textId="77777777" w:rsidR="00AF0E18" w:rsidRPr="00092316" w:rsidRDefault="00AF0E18" w:rsidP="005D2D03">
            <w:pPr>
              <w:pStyle w:val="Heading3"/>
              <w:rPr>
                <w:rFonts w:cs="Arial"/>
                <w:szCs w:val="24"/>
              </w:rPr>
            </w:pPr>
          </w:p>
        </w:tc>
        <w:tc>
          <w:tcPr>
            <w:tcW w:w="3053" w:type="dxa"/>
          </w:tcPr>
          <w:p w14:paraId="4141CFC2" w14:textId="704676C8" w:rsidR="00AF0E18" w:rsidRDefault="00D23B19" w:rsidP="00662E85">
            <w:r>
              <w:t>Applicant</w:t>
            </w:r>
          </w:p>
        </w:tc>
        <w:tc>
          <w:tcPr>
            <w:tcW w:w="17293" w:type="dxa"/>
          </w:tcPr>
          <w:p w14:paraId="14CC2337" w14:textId="5CF044FC" w:rsidR="00AF0E18" w:rsidRPr="00234842" w:rsidRDefault="00A96EA7" w:rsidP="00234842">
            <w:pPr>
              <w:rPr>
                <w:b/>
                <w:bCs/>
              </w:rPr>
            </w:pPr>
            <w:r>
              <w:rPr>
                <w:rFonts w:cs="Arial"/>
                <w:b/>
                <w:bCs/>
                <w:color w:val="000000"/>
                <w:szCs w:val="24"/>
              </w:rPr>
              <w:t xml:space="preserve">Habitats Regulations Assessment - </w:t>
            </w:r>
            <w:r w:rsidR="0072544D" w:rsidRPr="00B50060">
              <w:rPr>
                <w:rFonts w:cs="Arial"/>
                <w:b/>
                <w:bCs/>
                <w:color w:val="000000"/>
                <w:szCs w:val="24"/>
              </w:rPr>
              <w:t>Parcel E ornithological mitigation</w:t>
            </w:r>
            <w:r w:rsidR="0072544D" w:rsidRPr="00B50060">
              <w:rPr>
                <w:rFonts w:cs="Arial"/>
                <w:color w:val="000000"/>
                <w:szCs w:val="24"/>
              </w:rPr>
              <w:br/>
              <w:t>The application documents, and the applicant’s response to the s51 advice as detailed in the consultation report appendix 3.4 [APP-023], notes that a section of parcel E is for the purposes of ornithological mitigation (which appears to be relevant to the EIA and HRA). The ExA notes that the land does not appear to be subject to any built development and is instead to be left as agricultural use with adaptive farming methods to encourage bird species. The applicant is requested to provide clarity on the following matters related to this mitigation:</w:t>
            </w:r>
            <w:r w:rsidR="0072544D" w:rsidRPr="00B50060">
              <w:rPr>
                <w:rFonts w:cs="Arial"/>
                <w:color w:val="000000"/>
                <w:szCs w:val="24"/>
              </w:rPr>
              <w:br/>
            </w:r>
            <w:r w:rsidR="0072544D" w:rsidRPr="00B50060">
              <w:rPr>
                <w:rFonts w:cs="Arial"/>
                <w:color w:val="000000"/>
                <w:szCs w:val="24"/>
              </w:rPr>
              <w:br/>
              <w:t>1) How the mitigation proposed within this land (no construction and the use of adaptive farming) is proposed to be secured for the duration of the dDCO operational period</w:t>
            </w:r>
            <w:r w:rsidR="00F40A2E">
              <w:rPr>
                <w:rFonts w:cs="Arial"/>
                <w:color w:val="000000"/>
                <w:szCs w:val="24"/>
              </w:rPr>
              <w:t>?</w:t>
            </w:r>
            <w:r w:rsidR="0072544D" w:rsidRPr="00B50060">
              <w:rPr>
                <w:rFonts w:cs="Arial"/>
                <w:color w:val="000000"/>
                <w:szCs w:val="24"/>
              </w:rPr>
              <w:t xml:space="preserve"> </w:t>
            </w:r>
            <w:r w:rsidR="0072544D" w:rsidRPr="00B50060">
              <w:rPr>
                <w:rFonts w:cs="Arial"/>
                <w:color w:val="000000"/>
                <w:szCs w:val="24"/>
              </w:rPr>
              <w:br/>
              <w:t>2) What the adaptive farming methods are proposed to be, and how they have been designed to attract the required ornithological species</w:t>
            </w:r>
            <w:r w:rsidR="00196BF8">
              <w:rPr>
                <w:rFonts w:cs="Arial"/>
                <w:color w:val="000000"/>
                <w:szCs w:val="24"/>
              </w:rPr>
              <w:t>?</w:t>
            </w:r>
            <w:r w:rsidR="0072544D" w:rsidRPr="00B50060">
              <w:rPr>
                <w:rFonts w:cs="Arial"/>
                <w:color w:val="000000"/>
                <w:szCs w:val="24"/>
              </w:rPr>
              <w:br/>
              <w:t xml:space="preserve">3) </w:t>
            </w:r>
            <w:r w:rsidR="00196BF8">
              <w:rPr>
                <w:rFonts w:cs="Arial"/>
                <w:color w:val="000000"/>
                <w:szCs w:val="24"/>
              </w:rPr>
              <w:t>Which party</w:t>
            </w:r>
            <w:r w:rsidR="0072544D" w:rsidRPr="00B50060">
              <w:rPr>
                <w:rFonts w:cs="Arial"/>
                <w:color w:val="000000"/>
                <w:szCs w:val="24"/>
              </w:rPr>
              <w:t xml:space="preserve"> would be responsible for implementing the adaptive farming measures, and </w:t>
            </w:r>
            <w:r w:rsidR="00196BF8">
              <w:rPr>
                <w:rFonts w:cs="Arial"/>
                <w:color w:val="000000"/>
                <w:szCs w:val="24"/>
              </w:rPr>
              <w:t>which party</w:t>
            </w:r>
            <w:r w:rsidR="0072544D" w:rsidRPr="00B50060">
              <w:rPr>
                <w:rFonts w:cs="Arial"/>
                <w:color w:val="000000"/>
                <w:szCs w:val="24"/>
              </w:rPr>
              <w:t xml:space="preserve"> would be responsible for the monitoring of the success of these mitigation measures and implementing any alterations in a scenario where the mitigation measures are unsuccessful</w:t>
            </w:r>
            <w:r w:rsidR="00196BF8">
              <w:rPr>
                <w:rFonts w:cs="Arial"/>
                <w:color w:val="000000"/>
                <w:szCs w:val="24"/>
              </w:rPr>
              <w:t>?</w:t>
            </w:r>
          </w:p>
        </w:tc>
      </w:tr>
      <w:tr w:rsidR="00B50060" w:rsidRPr="008C59AE" w14:paraId="484A9DD2" w14:textId="77777777" w:rsidTr="00270CB5">
        <w:tc>
          <w:tcPr>
            <w:tcW w:w="1762" w:type="dxa"/>
          </w:tcPr>
          <w:p w14:paraId="64874C26" w14:textId="77777777" w:rsidR="00B50060" w:rsidRPr="00092316" w:rsidRDefault="00B50060" w:rsidP="00B50060">
            <w:pPr>
              <w:pStyle w:val="Heading3"/>
              <w:rPr>
                <w:rFonts w:cs="Arial"/>
                <w:szCs w:val="24"/>
              </w:rPr>
            </w:pPr>
          </w:p>
        </w:tc>
        <w:tc>
          <w:tcPr>
            <w:tcW w:w="3053" w:type="dxa"/>
          </w:tcPr>
          <w:p w14:paraId="35812EEA" w14:textId="1BCAC817" w:rsidR="00B50060" w:rsidRDefault="00231E8B" w:rsidP="00B50060">
            <w:r w:rsidRPr="00E77584">
              <w:rPr>
                <w:rFonts w:cs="Arial"/>
                <w:color w:val="000000"/>
                <w:szCs w:val="24"/>
              </w:rPr>
              <w:t>N</w:t>
            </w:r>
            <w:r>
              <w:rPr>
                <w:rFonts w:cs="Arial"/>
                <w:color w:val="000000"/>
                <w:szCs w:val="24"/>
              </w:rPr>
              <w:t>atural England</w:t>
            </w:r>
          </w:p>
        </w:tc>
        <w:tc>
          <w:tcPr>
            <w:tcW w:w="17293" w:type="dxa"/>
            <w:vAlign w:val="center"/>
          </w:tcPr>
          <w:p w14:paraId="37F18A12" w14:textId="0B99E6A4" w:rsidR="00B50060" w:rsidRPr="00B50060" w:rsidRDefault="00A96EA7" w:rsidP="00B50060">
            <w:pPr>
              <w:rPr>
                <w:rFonts w:cs="Arial"/>
                <w:b/>
                <w:bCs/>
                <w:color w:val="000000"/>
                <w:szCs w:val="24"/>
              </w:rPr>
            </w:pPr>
            <w:r>
              <w:rPr>
                <w:rFonts w:cs="Arial"/>
                <w:b/>
                <w:bCs/>
                <w:color w:val="000000"/>
                <w:szCs w:val="24"/>
              </w:rPr>
              <w:t xml:space="preserve">Habitats Regulations Assessment - </w:t>
            </w:r>
            <w:r w:rsidR="00B50060" w:rsidRPr="00B50060">
              <w:rPr>
                <w:rFonts w:cs="Arial"/>
                <w:b/>
                <w:bCs/>
                <w:color w:val="000000"/>
                <w:szCs w:val="24"/>
              </w:rPr>
              <w:t>Confirmation of international designated sites</w:t>
            </w:r>
            <w:r w:rsidR="00B50060" w:rsidRPr="00B50060">
              <w:rPr>
                <w:rFonts w:cs="Arial"/>
                <w:color w:val="000000"/>
                <w:szCs w:val="24"/>
              </w:rPr>
              <w:br/>
            </w:r>
            <w:r w:rsidR="00797368" w:rsidRPr="00D53C11">
              <w:rPr>
                <w:rFonts w:cs="Arial"/>
                <w:color w:val="000000"/>
                <w:szCs w:val="24"/>
              </w:rPr>
              <w:t>The N</w:t>
            </w:r>
            <w:r w:rsidR="00797368">
              <w:rPr>
                <w:rFonts w:cs="Arial"/>
                <w:color w:val="000000"/>
                <w:szCs w:val="24"/>
              </w:rPr>
              <w:t>atural England</w:t>
            </w:r>
            <w:r w:rsidR="00797368" w:rsidRPr="00D53C11">
              <w:rPr>
                <w:rFonts w:cs="Arial"/>
                <w:color w:val="000000"/>
                <w:szCs w:val="24"/>
              </w:rPr>
              <w:t xml:space="preserve"> relevant representation</w:t>
            </w:r>
            <w:r w:rsidR="00797368">
              <w:rPr>
                <w:rFonts w:cs="Arial"/>
                <w:color w:val="000000"/>
                <w:szCs w:val="24"/>
              </w:rPr>
              <w:t xml:space="preserve"> [RR-023]</w:t>
            </w:r>
            <w:r w:rsidR="00797368" w:rsidRPr="00D53C11">
              <w:rPr>
                <w:rFonts w:cs="Arial"/>
                <w:color w:val="000000"/>
                <w:szCs w:val="24"/>
              </w:rPr>
              <w:t xml:space="preserve"> </w:t>
            </w:r>
            <w:r w:rsidR="00B50060" w:rsidRPr="00B50060">
              <w:rPr>
                <w:rFonts w:cs="Arial"/>
                <w:color w:val="000000"/>
                <w:szCs w:val="24"/>
              </w:rPr>
              <w:t xml:space="preserve">NE11 refers to the Thorne Moor SAC, however the commentary also refers to this </w:t>
            </w:r>
            <w:r w:rsidR="00AE03D2">
              <w:rPr>
                <w:rFonts w:cs="Arial"/>
                <w:color w:val="000000"/>
                <w:szCs w:val="24"/>
              </w:rPr>
              <w:t>entry</w:t>
            </w:r>
            <w:r w:rsidR="00B50060" w:rsidRPr="00B50060">
              <w:rPr>
                <w:rFonts w:cs="Arial"/>
                <w:color w:val="000000"/>
                <w:szCs w:val="24"/>
              </w:rPr>
              <w:t xml:space="preserve"> being relevant to the Humber Estuary SPA. Can NE confirm which site(s) this entry relates to?</w:t>
            </w:r>
          </w:p>
        </w:tc>
      </w:tr>
      <w:tr w:rsidR="00B50060" w:rsidRPr="008C59AE" w14:paraId="3D70FA16" w14:textId="77777777" w:rsidTr="00270CB5">
        <w:tc>
          <w:tcPr>
            <w:tcW w:w="1762" w:type="dxa"/>
          </w:tcPr>
          <w:p w14:paraId="45C5B4C9" w14:textId="77777777" w:rsidR="00B50060" w:rsidRPr="00092316" w:rsidRDefault="00B50060" w:rsidP="00B50060">
            <w:pPr>
              <w:pStyle w:val="Heading3"/>
              <w:rPr>
                <w:rFonts w:cs="Arial"/>
                <w:szCs w:val="24"/>
              </w:rPr>
            </w:pPr>
          </w:p>
        </w:tc>
        <w:tc>
          <w:tcPr>
            <w:tcW w:w="3053" w:type="dxa"/>
          </w:tcPr>
          <w:p w14:paraId="4CB55032" w14:textId="3CD5A438" w:rsidR="00B50060" w:rsidRDefault="00231E8B" w:rsidP="00B50060">
            <w:r w:rsidRPr="00E77584">
              <w:rPr>
                <w:rFonts w:cs="Arial"/>
                <w:color w:val="000000"/>
                <w:szCs w:val="24"/>
              </w:rPr>
              <w:t>N</w:t>
            </w:r>
            <w:r>
              <w:rPr>
                <w:rFonts w:cs="Arial"/>
                <w:color w:val="000000"/>
                <w:szCs w:val="24"/>
              </w:rPr>
              <w:t>atural England</w:t>
            </w:r>
          </w:p>
        </w:tc>
        <w:tc>
          <w:tcPr>
            <w:tcW w:w="17293" w:type="dxa"/>
            <w:vAlign w:val="center"/>
          </w:tcPr>
          <w:p w14:paraId="62D26B73" w14:textId="041FF1BC" w:rsidR="00B50060" w:rsidRPr="00B50060" w:rsidRDefault="00A96EA7" w:rsidP="00B50060">
            <w:pPr>
              <w:rPr>
                <w:rFonts w:cs="Arial"/>
                <w:b/>
                <w:bCs/>
                <w:color w:val="000000"/>
                <w:szCs w:val="24"/>
              </w:rPr>
            </w:pPr>
            <w:r>
              <w:rPr>
                <w:rFonts w:cs="Arial"/>
                <w:b/>
                <w:bCs/>
                <w:color w:val="000000"/>
                <w:szCs w:val="24"/>
              </w:rPr>
              <w:t xml:space="preserve">Habitats Regulations Assessment - </w:t>
            </w:r>
            <w:r w:rsidR="00B50060" w:rsidRPr="00B50060">
              <w:rPr>
                <w:rFonts w:cs="Arial"/>
                <w:b/>
                <w:bCs/>
                <w:color w:val="000000"/>
                <w:szCs w:val="24"/>
              </w:rPr>
              <w:t>Confirmation of international designated sites</w:t>
            </w:r>
            <w:r w:rsidR="00B50060" w:rsidRPr="00B50060">
              <w:rPr>
                <w:rFonts w:cs="Arial"/>
                <w:color w:val="000000"/>
                <w:szCs w:val="24"/>
              </w:rPr>
              <w:br/>
            </w:r>
            <w:r w:rsidR="00797368" w:rsidRPr="00D53C11">
              <w:rPr>
                <w:rFonts w:cs="Arial"/>
                <w:color w:val="000000"/>
                <w:szCs w:val="24"/>
              </w:rPr>
              <w:t>The N</w:t>
            </w:r>
            <w:r w:rsidR="00797368">
              <w:rPr>
                <w:rFonts w:cs="Arial"/>
                <w:color w:val="000000"/>
                <w:szCs w:val="24"/>
              </w:rPr>
              <w:t>atural England</w:t>
            </w:r>
            <w:r w:rsidR="00797368" w:rsidRPr="00D53C11">
              <w:rPr>
                <w:rFonts w:cs="Arial"/>
                <w:color w:val="000000"/>
                <w:szCs w:val="24"/>
              </w:rPr>
              <w:t xml:space="preserve"> relevant representation</w:t>
            </w:r>
            <w:r w:rsidR="00797368">
              <w:rPr>
                <w:rFonts w:cs="Arial"/>
                <w:color w:val="000000"/>
                <w:szCs w:val="24"/>
              </w:rPr>
              <w:t xml:space="preserve"> [RR-023]</w:t>
            </w:r>
            <w:r w:rsidR="00797368" w:rsidRPr="00D53C11">
              <w:rPr>
                <w:rFonts w:cs="Arial"/>
                <w:color w:val="000000"/>
                <w:szCs w:val="24"/>
              </w:rPr>
              <w:t xml:space="preserve"> </w:t>
            </w:r>
            <w:r w:rsidR="00B50060" w:rsidRPr="00B50060">
              <w:rPr>
                <w:rFonts w:cs="Arial"/>
                <w:color w:val="000000"/>
                <w:szCs w:val="24"/>
              </w:rPr>
              <w:t>NE12 and NE13 refers to the "Thorne and Hatfield Moors SAC". Can NE confirm whether these entries relate to one or both of the Thorne Moors SAC and Hatfield Moor SAC?</w:t>
            </w:r>
          </w:p>
        </w:tc>
      </w:tr>
      <w:tr w:rsidR="00B50060" w:rsidRPr="008C59AE" w14:paraId="24E855AE" w14:textId="77777777" w:rsidTr="00270CB5">
        <w:tc>
          <w:tcPr>
            <w:tcW w:w="1762" w:type="dxa"/>
          </w:tcPr>
          <w:p w14:paraId="7015D6F4" w14:textId="77777777" w:rsidR="00B50060" w:rsidRPr="00092316" w:rsidRDefault="00B50060" w:rsidP="0072544D">
            <w:pPr>
              <w:pStyle w:val="Heading3"/>
              <w:rPr>
                <w:rFonts w:cs="Arial"/>
                <w:szCs w:val="24"/>
              </w:rPr>
            </w:pPr>
          </w:p>
        </w:tc>
        <w:tc>
          <w:tcPr>
            <w:tcW w:w="3053" w:type="dxa"/>
          </w:tcPr>
          <w:p w14:paraId="10E445B4" w14:textId="1FFFF445" w:rsidR="00B50060" w:rsidRDefault="00231E8B" w:rsidP="0072544D">
            <w:r w:rsidRPr="00E77584">
              <w:rPr>
                <w:rFonts w:cs="Arial"/>
                <w:color w:val="000000"/>
                <w:szCs w:val="24"/>
              </w:rPr>
              <w:t>N</w:t>
            </w:r>
            <w:r>
              <w:rPr>
                <w:rFonts w:cs="Arial"/>
                <w:color w:val="000000"/>
                <w:szCs w:val="24"/>
              </w:rPr>
              <w:t>atural England</w:t>
            </w:r>
          </w:p>
        </w:tc>
        <w:tc>
          <w:tcPr>
            <w:tcW w:w="17293" w:type="dxa"/>
          </w:tcPr>
          <w:p w14:paraId="48B9DCC0" w14:textId="6CF4B48E" w:rsidR="00B50060" w:rsidRPr="00B50060" w:rsidRDefault="00A96EA7" w:rsidP="00B50060">
            <w:pPr>
              <w:rPr>
                <w:rFonts w:cs="Arial"/>
                <w:b/>
                <w:bCs/>
                <w:color w:val="000000"/>
                <w:szCs w:val="24"/>
              </w:rPr>
            </w:pPr>
            <w:r>
              <w:rPr>
                <w:rFonts w:cs="Arial"/>
                <w:b/>
                <w:bCs/>
                <w:color w:val="000000"/>
                <w:szCs w:val="24"/>
              </w:rPr>
              <w:t xml:space="preserve">Habitats Regulations Assessment - </w:t>
            </w:r>
            <w:r w:rsidR="00B50060" w:rsidRPr="00B50060">
              <w:rPr>
                <w:rFonts w:cs="Arial"/>
                <w:b/>
                <w:bCs/>
                <w:color w:val="000000"/>
                <w:szCs w:val="24"/>
              </w:rPr>
              <w:t>Conf</w:t>
            </w:r>
            <w:r w:rsidR="00AC32EB">
              <w:rPr>
                <w:rFonts w:cs="Arial"/>
                <w:b/>
                <w:bCs/>
                <w:color w:val="000000"/>
                <w:szCs w:val="24"/>
              </w:rPr>
              <w:t>i</w:t>
            </w:r>
            <w:r w:rsidR="00B50060" w:rsidRPr="00B50060">
              <w:rPr>
                <w:rFonts w:cs="Arial"/>
                <w:b/>
                <w:bCs/>
                <w:color w:val="000000"/>
                <w:szCs w:val="24"/>
              </w:rPr>
              <w:t>rmation of international designated site</w:t>
            </w:r>
          </w:p>
          <w:p w14:paraId="2052D5FF" w14:textId="170893C1" w:rsidR="00B50060" w:rsidRPr="00B50060" w:rsidRDefault="00797368" w:rsidP="00B50060">
            <w:pPr>
              <w:rPr>
                <w:rFonts w:cs="Arial"/>
                <w:color w:val="000000"/>
                <w:szCs w:val="24"/>
              </w:rPr>
            </w:pPr>
            <w:r w:rsidRPr="00D53C11">
              <w:rPr>
                <w:rFonts w:cs="Arial"/>
                <w:color w:val="000000"/>
                <w:szCs w:val="24"/>
              </w:rPr>
              <w:t>The N</w:t>
            </w:r>
            <w:r>
              <w:rPr>
                <w:rFonts w:cs="Arial"/>
                <w:color w:val="000000"/>
                <w:szCs w:val="24"/>
              </w:rPr>
              <w:t>atural England</w:t>
            </w:r>
            <w:r w:rsidRPr="00D53C11">
              <w:rPr>
                <w:rFonts w:cs="Arial"/>
                <w:color w:val="000000"/>
                <w:szCs w:val="24"/>
              </w:rPr>
              <w:t xml:space="preserve"> relevant representation</w:t>
            </w:r>
            <w:r>
              <w:rPr>
                <w:rFonts w:cs="Arial"/>
                <w:color w:val="000000"/>
                <w:szCs w:val="24"/>
              </w:rPr>
              <w:t xml:space="preserve"> [RR-023]</w:t>
            </w:r>
            <w:r w:rsidRPr="00D53C11">
              <w:rPr>
                <w:rFonts w:cs="Arial"/>
                <w:color w:val="000000"/>
                <w:szCs w:val="24"/>
              </w:rPr>
              <w:t xml:space="preserve"> </w:t>
            </w:r>
            <w:r w:rsidR="00B50060" w:rsidRPr="00B50060">
              <w:rPr>
                <w:rFonts w:cs="Arial"/>
                <w:color w:val="000000"/>
                <w:szCs w:val="24"/>
              </w:rPr>
              <w:t xml:space="preserve">NE15 </w:t>
            </w:r>
            <w:r w:rsidR="00AA2D2F">
              <w:rPr>
                <w:rFonts w:cs="Arial"/>
                <w:color w:val="000000"/>
                <w:szCs w:val="24"/>
              </w:rPr>
              <w:t>to</w:t>
            </w:r>
            <w:r w:rsidR="00B50060" w:rsidRPr="00B50060">
              <w:rPr>
                <w:rFonts w:cs="Arial"/>
                <w:color w:val="000000"/>
                <w:szCs w:val="24"/>
              </w:rPr>
              <w:t xml:space="preserve"> NE18 </w:t>
            </w:r>
            <w:r w:rsidR="00204607">
              <w:rPr>
                <w:rFonts w:cs="Arial"/>
                <w:color w:val="000000"/>
                <w:szCs w:val="24"/>
              </w:rPr>
              <w:t xml:space="preserve">are </w:t>
            </w:r>
            <w:r w:rsidR="00B50060" w:rsidRPr="00B50060">
              <w:rPr>
                <w:rFonts w:cs="Arial"/>
                <w:color w:val="000000"/>
                <w:szCs w:val="24"/>
              </w:rPr>
              <w:t xml:space="preserve">all </w:t>
            </w:r>
            <w:r w:rsidR="00204607">
              <w:rPr>
                <w:rFonts w:cs="Arial"/>
                <w:color w:val="000000"/>
                <w:szCs w:val="24"/>
              </w:rPr>
              <w:t xml:space="preserve">described as </w:t>
            </w:r>
            <w:r w:rsidR="00B50060" w:rsidRPr="00B50060">
              <w:rPr>
                <w:rFonts w:cs="Arial"/>
                <w:color w:val="000000"/>
                <w:szCs w:val="24"/>
              </w:rPr>
              <w:t>relat</w:t>
            </w:r>
            <w:r w:rsidR="00204607">
              <w:rPr>
                <w:rFonts w:cs="Arial"/>
                <w:color w:val="000000"/>
                <w:szCs w:val="24"/>
              </w:rPr>
              <w:t>ing</w:t>
            </w:r>
            <w:r w:rsidR="00B50060" w:rsidRPr="00B50060">
              <w:rPr>
                <w:rFonts w:cs="Arial"/>
                <w:color w:val="000000"/>
                <w:szCs w:val="24"/>
              </w:rPr>
              <w:t xml:space="preserve"> to potential water quality impacts during construction or operation. However, the ExA notes that NE15 and 16 refer to 6 sites, NE17 to 5 sites, and NE18 to 4 sites. Can NE confirm the rationale for the reduced number of sites in NE17 and then NE18 compared to NE15 and NE16?</w:t>
            </w:r>
          </w:p>
        </w:tc>
      </w:tr>
      <w:tr w:rsidR="008C59AE" w:rsidRPr="0076273A" w14:paraId="53C58DE8" w14:textId="77777777" w:rsidTr="00270CB5">
        <w:tc>
          <w:tcPr>
            <w:tcW w:w="22108" w:type="dxa"/>
            <w:gridSpan w:val="3"/>
          </w:tcPr>
          <w:p w14:paraId="53C58DE7" w14:textId="6B7F5EEA" w:rsidR="008C59AE" w:rsidRPr="00092316" w:rsidRDefault="00D24025" w:rsidP="0065026D">
            <w:pPr>
              <w:pStyle w:val="Heading1"/>
              <w:rPr>
                <w:rFonts w:cs="Arial"/>
                <w:szCs w:val="24"/>
              </w:rPr>
            </w:pPr>
            <w:bookmarkStart w:id="2" w:name="_Toc227674418"/>
            <w:r>
              <w:rPr>
                <w:rFonts w:cs="Arial"/>
                <w:szCs w:val="24"/>
              </w:rPr>
              <w:t xml:space="preserve">Climate </w:t>
            </w:r>
            <w:r w:rsidR="00E40682">
              <w:rPr>
                <w:rFonts w:cs="Arial"/>
                <w:szCs w:val="24"/>
              </w:rPr>
              <w:t>c</w:t>
            </w:r>
            <w:r>
              <w:rPr>
                <w:rFonts w:cs="Arial"/>
                <w:szCs w:val="24"/>
              </w:rPr>
              <w:t>hange</w:t>
            </w:r>
            <w:bookmarkEnd w:id="2"/>
          </w:p>
        </w:tc>
      </w:tr>
      <w:tr w:rsidR="007A244A" w:rsidRPr="008C59AE" w14:paraId="53C58DEE" w14:textId="77777777" w:rsidTr="00270CB5">
        <w:tc>
          <w:tcPr>
            <w:tcW w:w="1762" w:type="dxa"/>
          </w:tcPr>
          <w:p w14:paraId="53C58DE9" w14:textId="77777777" w:rsidR="007A244A" w:rsidRPr="00092316" w:rsidRDefault="007A244A" w:rsidP="005D2D03">
            <w:pPr>
              <w:pStyle w:val="Heading3"/>
              <w:rPr>
                <w:rFonts w:cs="Arial"/>
                <w:szCs w:val="24"/>
              </w:rPr>
            </w:pPr>
          </w:p>
        </w:tc>
        <w:tc>
          <w:tcPr>
            <w:tcW w:w="3053" w:type="dxa"/>
          </w:tcPr>
          <w:p w14:paraId="53C58DEA" w14:textId="40622209" w:rsidR="007A244A" w:rsidRPr="00092316" w:rsidRDefault="003F01E4" w:rsidP="00662E85">
            <w:pPr>
              <w:rPr>
                <w:rFonts w:cs="Arial"/>
                <w:szCs w:val="24"/>
              </w:rPr>
            </w:pPr>
            <w:r>
              <w:rPr>
                <w:rFonts w:cs="Arial"/>
                <w:szCs w:val="24"/>
              </w:rPr>
              <w:t>Applicant</w:t>
            </w:r>
          </w:p>
        </w:tc>
        <w:tc>
          <w:tcPr>
            <w:tcW w:w="17293" w:type="dxa"/>
          </w:tcPr>
          <w:p w14:paraId="5CC97F31" w14:textId="71B717BF" w:rsidR="007A244A" w:rsidRPr="00D340BD" w:rsidRDefault="00AD3726" w:rsidP="00AD3726">
            <w:pPr>
              <w:pStyle w:val="ListBullet"/>
              <w:numPr>
                <w:ilvl w:val="0"/>
                <w:numId w:val="0"/>
              </w:numPr>
              <w:rPr>
                <w:rFonts w:cs="Arial"/>
                <w:b/>
                <w:bCs/>
                <w:szCs w:val="24"/>
              </w:rPr>
            </w:pPr>
            <w:r w:rsidRPr="00D340BD">
              <w:rPr>
                <w:rFonts w:cs="Arial"/>
                <w:b/>
                <w:bCs/>
                <w:szCs w:val="24"/>
              </w:rPr>
              <w:t xml:space="preserve">Greenhouse Gas </w:t>
            </w:r>
            <w:r w:rsidR="007E1BA5" w:rsidRPr="00D340BD">
              <w:rPr>
                <w:rFonts w:cs="Arial"/>
                <w:b/>
                <w:bCs/>
                <w:szCs w:val="24"/>
              </w:rPr>
              <w:t>Assumptions</w:t>
            </w:r>
          </w:p>
          <w:p w14:paraId="3731E927" w14:textId="77777777" w:rsidR="003F01E4" w:rsidRDefault="00DB5022" w:rsidP="00AD3726">
            <w:pPr>
              <w:pStyle w:val="ListBullet"/>
              <w:numPr>
                <w:ilvl w:val="0"/>
                <w:numId w:val="0"/>
              </w:numPr>
              <w:rPr>
                <w:rFonts w:cs="Arial"/>
                <w:szCs w:val="24"/>
              </w:rPr>
            </w:pPr>
            <w:r>
              <w:rPr>
                <w:rFonts w:cs="Arial"/>
                <w:szCs w:val="24"/>
              </w:rPr>
              <w:t xml:space="preserve">ES paragraph 14.3.42 </w:t>
            </w:r>
            <w:r w:rsidR="00D340BD">
              <w:rPr>
                <w:rFonts w:cs="Arial"/>
                <w:szCs w:val="24"/>
              </w:rPr>
              <w:t xml:space="preserve">[APP-051] </w:t>
            </w:r>
            <w:r>
              <w:rPr>
                <w:rFonts w:cs="Arial"/>
                <w:szCs w:val="24"/>
              </w:rPr>
              <w:t xml:space="preserve">states in part: </w:t>
            </w:r>
          </w:p>
          <w:p w14:paraId="455E9B9B" w14:textId="71E9F391" w:rsidR="007E1BA5" w:rsidRDefault="00DB5022" w:rsidP="00AD3726">
            <w:pPr>
              <w:pStyle w:val="ListBullet"/>
              <w:numPr>
                <w:ilvl w:val="0"/>
                <w:numId w:val="0"/>
              </w:numPr>
              <w:rPr>
                <w:rFonts w:cs="Arial"/>
                <w:szCs w:val="24"/>
              </w:rPr>
            </w:pPr>
            <w:r>
              <w:rPr>
                <w:rFonts w:cs="Arial"/>
                <w:szCs w:val="24"/>
              </w:rPr>
              <w:t>“</w:t>
            </w:r>
            <w:r w:rsidRPr="00DB5022">
              <w:rPr>
                <w:rFonts w:cs="Arial"/>
                <w:szCs w:val="24"/>
              </w:rPr>
              <w:t>It is assumed that the Scheme will export a total of 1,260,000MWh of renewable electricity when fully operational (from 2032). It is assumed that export will begin in 2029 and increase linearly each year to full capacity from 2032.</w:t>
            </w:r>
            <w:r>
              <w:rPr>
                <w:rFonts w:cs="Arial"/>
                <w:szCs w:val="24"/>
              </w:rPr>
              <w:t>”</w:t>
            </w:r>
          </w:p>
          <w:p w14:paraId="53C58DED" w14:textId="4AC5868C" w:rsidR="00AD3726" w:rsidRPr="00092316" w:rsidRDefault="00DB5022" w:rsidP="00AD3726">
            <w:pPr>
              <w:pStyle w:val="ListBullet"/>
              <w:numPr>
                <w:ilvl w:val="0"/>
                <w:numId w:val="0"/>
              </w:numPr>
              <w:rPr>
                <w:rFonts w:cs="Arial"/>
                <w:szCs w:val="24"/>
              </w:rPr>
            </w:pPr>
            <w:r>
              <w:rPr>
                <w:rFonts w:cs="Arial"/>
                <w:szCs w:val="24"/>
              </w:rPr>
              <w:t xml:space="preserve">Could the applicant please </w:t>
            </w:r>
            <w:r w:rsidR="004E0D6B">
              <w:rPr>
                <w:rFonts w:cs="Arial"/>
                <w:szCs w:val="24"/>
              </w:rPr>
              <w:t xml:space="preserve">update this assumption based on the currently anticipated network connection date. Could the applicant please confirm whether any revised date has implications for the assessment contained in ES chapter 14 </w:t>
            </w:r>
            <w:r w:rsidR="00D340BD">
              <w:rPr>
                <w:rFonts w:cs="Arial"/>
                <w:szCs w:val="24"/>
              </w:rPr>
              <w:t>[APP-051]</w:t>
            </w:r>
            <w:r w:rsidR="004E0D6B">
              <w:rPr>
                <w:rFonts w:cs="Arial"/>
                <w:szCs w:val="24"/>
              </w:rPr>
              <w:t>. If it does</w:t>
            </w:r>
            <w:r w:rsidR="003F01E4">
              <w:rPr>
                <w:rFonts w:cs="Arial"/>
                <w:szCs w:val="24"/>
              </w:rPr>
              <w:t xml:space="preserve">, </w:t>
            </w:r>
            <w:r w:rsidR="004E0D6B">
              <w:rPr>
                <w:rFonts w:cs="Arial"/>
                <w:szCs w:val="24"/>
              </w:rPr>
              <w:t>then please could the applicant update the ES and any associated appendices</w:t>
            </w:r>
            <w:r w:rsidR="003F01E4">
              <w:rPr>
                <w:rFonts w:cs="Arial"/>
                <w:szCs w:val="24"/>
              </w:rPr>
              <w:t>?</w:t>
            </w:r>
            <w:r w:rsidR="004E0D6B">
              <w:rPr>
                <w:rFonts w:cs="Arial"/>
                <w:szCs w:val="24"/>
              </w:rPr>
              <w:t xml:space="preserve"> </w:t>
            </w:r>
          </w:p>
        </w:tc>
      </w:tr>
      <w:tr w:rsidR="00CA4875" w:rsidRPr="008C59AE" w14:paraId="0F17A78B" w14:textId="77777777" w:rsidTr="00270CB5">
        <w:tc>
          <w:tcPr>
            <w:tcW w:w="1762" w:type="dxa"/>
          </w:tcPr>
          <w:p w14:paraId="209D5C87" w14:textId="77777777" w:rsidR="00CA4875" w:rsidRPr="00092316" w:rsidRDefault="00CA4875" w:rsidP="005D2D03">
            <w:pPr>
              <w:pStyle w:val="Heading3"/>
              <w:rPr>
                <w:rFonts w:cs="Arial"/>
                <w:szCs w:val="24"/>
              </w:rPr>
            </w:pPr>
          </w:p>
        </w:tc>
        <w:tc>
          <w:tcPr>
            <w:tcW w:w="3053" w:type="dxa"/>
          </w:tcPr>
          <w:p w14:paraId="4FF364A2" w14:textId="2E7A78F5" w:rsidR="00CA4875" w:rsidRPr="00092316" w:rsidRDefault="00587CF4" w:rsidP="00662E85">
            <w:pPr>
              <w:rPr>
                <w:rFonts w:cs="Arial"/>
                <w:szCs w:val="24"/>
              </w:rPr>
            </w:pPr>
            <w:r>
              <w:rPr>
                <w:rFonts w:cs="Arial"/>
                <w:szCs w:val="24"/>
              </w:rPr>
              <w:t>Applicant</w:t>
            </w:r>
          </w:p>
        </w:tc>
        <w:tc>
          <w:tcPr>
            <w:tcW w:w="17293" w:type="dxa"/>
          </w:tcPr>
          <w:p w14:paraId="6836986F" w14:textId="607147F8" w:rsidR="00CA4875" w:rsidRDefault="00BB716D" w:rsidP="00112E51">
            <w:pPr>
              <w:pStyle w:val="QuestionMainBodyTextBold"/>
              <w:rPr>
                <w:rFonts w:cs="Arial"/>
                <w:szCs w:val="24"/>
              </w:rPr>
            </w:pPr>
            <w:r>
              <w:rPr>
                <w:rFonts w:cs="Arial"/>
                <w:szCs w:val="24"/>
              </w:rPr>
              <w:t>Replacement assumptions</w:t>
            </w:r>
          </w:p>
          <w:p w14:paraId="4D11A712" w14:textId="2FE79020" w:rsidR="00587CF4" w:rsidRDefault="0069179C" w:rsidP="00112E51">
            <w:pPr>
              <w:pStyle w:val="QuestionMainBodyTextBold"/>
              <w:rPr>
                <w:rFonts w:cs="Arial"/>
                <w:b w:val="0"/>
                <w:bCs w:val="0"/>
                <w:szCs w:val="24"/>
              </w:rPr>
            </w:pPr>
            <w:r w:rsidRPr="00682342">
              <w:rPr>
                <w:rFonts w:cs="Arial"/>
                <w:b w:val="0"/>
                <w:bCs w:val="0"/>
                <w:szCs w:val="24"/>
              </w:rPr>
              <w:t>ES Appendix 14.</w:t>
            </w:r>
            <w:r w:rsidR="00682342" w:rsidRPr="00682342">
              <w:rPr>
                <w:rFonts w:cs="Arial"/>
                <w:b w:val="0"/>
                <w:bCs w:val="0"/>
                <w:szCs w:val="24"/>
              </w:rPr>
              <w:t xml:space="preserve">3 [APP-117] </w:t>
            </w:r>
            <w:r w:rsidR="00382FE9">
              <w:rPr>
                <w:rFonts w:cs="Arial"/>
                <w:b w:val="0"/>
                <w:bCs w:val="0"/>
                <w:szCs w:val="24"/>
              </w:rPr>
              <w:t xml:space="preserve">table </w:t>
            </w:r>
            <w:r w:rsidR="00C94857">
              <w:rPr>
                <w:rFonts w:cs="Arial"/>
                <w:b w:val="0"/>
                <w:bCs w:val="0"/>
                <w:szCs w:val="24"/>
              </w:rPr>
              <w:t xml:space="preserve">14.3.8 sets out assumptions for replacement of components of the proposed development. However, this appears to indicate that </w:t>
            </w:r>
            <w:r w:rsidR="00325312">
              <w:rPr>
                <w:rFonts w:cs="Arial"/>
                <w:b w:val="0"/>
                <w:bCs w:val="0"/>
                <w:szCs w:val="24"/>
              </w:rPr>
              <w:t xml:space="preserve">only 10% of many components will be replaced, including panels. Please could the applicant provide evidence of the </w:t>
            </w:r>
            <w:r w:rsidR="0033384A">
              <w:rPr>
                <w:rFonts w:cs="Arial"/>
                <w:b w:val="0"/>
                <w:bCs w:val="0"/>
                <w:szCs w:val="24"/>
              </w:rPr>
              <w:t>operational life of panels and other components</w:t>
            </w:r>
            <w:r w:rsidR="00587CF4">
              <w:rPr>
                <w:rFonts w:cs="Arial"/>
                <w:b w:val="0"/>
                <w:bCs w:val="0"/>
                <w:szCs w:val="24"/>
              </w:rPr>
              <w:t>?</w:t>
            </w:r>
          </w:p>
          <w:p w14:paraId="47688087" w14:textId="09DF0D66" w:rsidR="00BB716D" w:rsidRPr="00682342" w:rsidRDefault="0033384A" w:rsidP="00112E51">
            <w:pPr>
              <w:pStyle w:val="QuestionMainBodyTextBold"/>
              <w:rPr>
                <w:rFonts w:cs="Arial"/>
                <w:b w:val="0"/>
                <w:bCs w:val="0"/>
                <w:szCs w:val="24"/>
              </w:rPr>
            </w:pPr>
            <w:r>
              <w:rPr>
                <w:rFonts w:cs="Arial"/>
                <w:b w:val="0"/>
                <w:bCs w:val="0"/>
                <w:szCs w:val="24"/>
              </w:rPr>
              <w:t xml:space="preserve">The applicant is advised that the GHG assessment should be undertaken on a worst-case scenario basis. Does 10% panel replacement over the operational life of the development </w:t>
            </w:r>
            <w:r w:rsidR="00033BD9">
              <w:rPr>
                <w:rFonts w:cs="Arial"/>
                <w:b w:val="0"/>
                <w:bCs w:val="0"/>
                <w:szCs w:val="24"/>
              </w:rPr>
              <w:t>represent a worst-case scenario, particularly when taking into account panel degradation? Please refer to other recently made solar DCOs for assumptions and update the assessment contained in the ES if necessary.</w:t>
            </w:r>
          </w:p>
        </w:tc>
      </w:tr>
      <w:tr w:rsidR="00CA4875" w:rsidRPr="008C59AE" w14:paraId="04DC2571" w14:textId="77777777" w:rsidTr="00270CB5">
        <w:tc>
          <w:tcPr>
            <w:tcW w:w="1762" w:type="dxa"/>
          </w:tcPr>
          <w:p w14:paraId="36F6D6FF" w14:textId="77777777" w:rsidR="00CA4875" w:rsidRPr="00092316" w:rsidRDefault="00CA4875" w:rsidP="005D2D03">
            <w:pPr>
              <w:pStyle w:val="Heading3"/>
              <w:rPr>
                <w:rFonts w:cs="Arial"/>
                <w:szCs w:val="24"/>
              </w:rPr>
            </w:pPr>
          </w:p>
        </w:tc>
        <w:tc>
          <w:tcPr>
            <w:tcW w:w="3053" w:type="dxa"/>
          </w:tcPr>
          <w:p w14:paraId="36A2C03E" w14:textId="2D90451D" w:rsidR="00CA4875" w:rsidRPr="00092316" w:rsidRDefault="00587CF4" w:rsidP="00662E85">
            <w:pPr>
              <w:rPr>
                <w:rFonts w:cs="Arial"/>
                <w:szCs w:val="24"/>
              </w:rPr>
            </w:pPr>
            <w:r>
              <w:rPr>
                <w:rFonts w:cs="Arial"/>
                <w:szCs w:val="24"/>
              </w:rPr>
              <w:t>Applicant</w:t>
            </w:r>
          </w:p>
        </w:tc>
        <w:tc>
          <w:tcPr>
            <w:tcW w:w="17293" w:type="dxa"/>
          </w:tcPr>
          <w:p w14:paraId="27E42AEB" w14:textId="77777777" w:rsidR="00CA4875" w:rsidRDefault="005961BD" w:rsidP="00112E51">
            <w:pPr>
              <w:pStyle w:val="QuestionMainBodyTextBold"/>
              <w:rPr>
                <w:rFonts w:cs="Arial"/>
                <w:szCs w:val="24"/>
              </w:rPr>
            </w:pPr>
            <w:r>
              <w:rPr>
                <w:rFonts w:cs="Arial"/>
                <w:szCs w:val="24"/>
              </w:rPr>
              <w:t>Baseline</w:t>
            </w:r>
          </w:p>
          <w:p w14:paraId="4EAF823E" w14:textId="005DA5E8" w:rsidR="0052606A" w:rsidRDefault="005961BD" w:rsidP="00112E51">
            <w:pPr>
              <w:pStyle w:val="QuestionMainBodyTextBold"/>
              <w:rPr>
                <w:rFonts w:cs="Arial"/>
                <w:b w:val="0"/>
                <w:bCs w:val="0"/>
                <w:szCs w:val="24"/>
              </w:rPr>
            </w:pPr>
            <w:r w:rsidRPr="00510612">
              <w:rPr>
                <w:rFonts w:cs="Arial"/>
                <w:b w:val="0"/>
                <w:bCs w:val="0"/>
                <w:szCs w:val="24"/>
              </w:rPr>
              <w:t>ES chapter 14 [APP-051] presents two different baseline scenarios. Could the applicant explain why</w:t>
            </w:r>
            <w:r w:rsidR="00AF75C0" w:rsidRPr="00510612">
              <w:rPr>
                <w:rFonts w:cs="Arial"/>
                <w:b w:val="0"/>
                <w:bCs w:val="0"/>
                <w:szCs w:val="24"/>
              </w:rPr>
              <w:t>? In particular</w:t>
            </w:r>
            <w:r w:rsidR="006D2D18">
              <w:rPr>
                <w:rFonts w:cs="Arial"/>
                <w:b w:val="0"/>
                <w:bCs w:val="0"/>
                <w:szCs w:val="24"/>
              </w:rPr>
              <w:t>,</w:t>
            </w:r>
            <w:r w:rsidR="00AF75C0" w:rsidRPr="00510612">
              <w:rPr>
                <w:rFonts w:cs="Arial"/>
                <w:b w:val="0"/>
                <w:bCs w:val="0"/>
                <w:szCs w:val="24"/>
              </w:rPr>
              <w:t xml:space="preserve"> the applicant is advised to ensure that it takes into account SoS decision letters on recently made solar DCOs </w:t>
            </w:r>
            <w:r w:rsidR="00EF6FD5">
              <w:rPr>
                <w:rFonts w:cs="Arial"/>
                <w:b w:val="0"/>
                <w:bCs w:val="0"/>
                <w:szCs w:val="24"/>
              </w:rPr>
              <w:t xml:space="preserve">(including Tillbridge) </w:t>
            </w:r>
            <w:r w:rsidR="00AF75C0" w:rsidRPr="00510612">
              <w:rPr>
                <w:rFonts w:cs="Arial"/>
                <w:b w:val="0"/>
                <w:bCs w:val="0"/>
                <w:szCs w:val="24"/>
              </w:rPr>
              <w:t>with regard to</w:t>
            </w:r>
            <w:r w:rsidR="002A3C7E">
              <w:rPr>
                <w:rFonts w:cs="Arial"/>
                <w:b w:val="0"/>
                <w:bCs w:val="0"/>
                <w:szCs w:val="24"/>
              </w:rPr>
              <w:t xml:space="preserve"> ’without project’</w:t>
            </w:r>
            <w:r w:rsidR="00AF75C0" w:rsidRPr="00510612">
              <w:rPr>
                <w:rFonts w:cs="Arial"/>
                <w:b w:val="0"/>
                <w:bCs w:val="0"/>
                <w:szCs w:val="24"/>
              </w:rPr>
              <w:t xml:space="preserve"> </w:t>
            </w:r>
            <w:r w:rsidR="00625686" w:rsidRPr="00510612">
              <w:rPr>
                <w:rFonts w:cs="Arial"/>
                <w:b w:val="0"/>
                <w:bCs w:val="0"/>
                <w:szCs w:val="24"/>
              </w:rPr>
              <w:t>assumptions on combined cycle gas turbines</w:t>
            </w:r>
            <w:r w:rsidR="00EF6FD5">
              <w:rPr>
                <w:rFonts w:cs="Arial"/>
                <w:b w:val="0"/>
                <w:bCs w:val="0"/>
                <w:szCs w:val="24"/>
              </w:rPr>
              <w:t xml:space="preserve"> (CCGT)</w:t>
            </w:r>
            <w:r w:rsidR="00625686" w:rsidRPr="00510612">
              <w:rPr>
                <w:rFonts w:cs="Arial"/>
                <w:b w:val="0"/>
                <w:bCs w:val="0"/>
                <w:szCs w:val="24"/>
              </w:rPr>
              <w:t xml:space="preserve">. </w:t>
            </w:r>
            <w:r w:rsidR="0052606A">
              <w:rPr>
                <w:rFonts w:cs="Arial"/>
                <w:b w:val="0"/>
                <w:bCs w:val="0"/>
                <w:szCs w:val="24"/>
              </w:rPr>
              <w:t xml:space="preserve">The applicant should also amend Planning Statement </w:t>
            </w:r>
            <w:r w:rsidR="00EF6FD5">
              <w:rPr>
                <w:rFonts w:cs="Arial"/>
                <w:b w:val="0"/>
                <w:bCs w:val="0"/>
                <w:szCs w:val="24"/>
              </w:rPr>
              <w:t xml:space="preserve">paragraph 8.1.16 in as far as it uses CCGT as a comparison in considering the benefits of the proposed development. </w:t>
            </w:r>
          </w:p>
          <w:p w14:paraId="1CB5C891" w14:textId="338031BD" w:rsidR="005961BD" w:rsidRPr="00510612" w:rsidRDefault="00625686" w:rsidP="00112E51">
            <w:pPr>
              <w:pStyle w:val="QuestionMainBodyTextBold"/>
              <w:rPr>
                <w:rFonts w:cs="Arial"/>
                <w:b w:val="0"/>
                <w:bCs w:val="0"/>
                <w:szCs w:val="24"/>
              </w:rPr>
            </w:pPr>
            <w:r w:rsidRPr="00510612">
              <w:rPr>
                <w:rFonts w:cs="Arial"/>
                <w:b w:val="0"/>
                <w:bCs w:val="0"/>
                <w:szCs w:val="24"/>
              </w:rPr>
              <w:t>In relation to</w:t>
            </w:r>
            <w:r w:rsidR="00510612" w:rsidRPr="00510612">
              <w:rPr>
                <w:rFonts w:cs="Arial"/>
                <w:b w:val="0"/>
                <w:bCs w:val="0"/>
                <w:szCs w:val="24"/>
              </w:rPr>
              <w:t xml:space="preserve"> baseline scenario 2, ES table 14-10 sets out GHG emissions from various technologies. Could the applicant explain how it has concluded against these figures when determining residual effects. For example, has an average </w:t>
            </w:r>
            <w:r w:rsidR="00366A59">
              <w:rPr>
                <w:rFonts w:cs="Arial"/>
                <w:b w:val="0"/>
                <w:bCs w:val="0"/>
                <w:szCs w:val="24"/>
              </w:rPr>
              <w:t>from ‘various technologies’</w:t>
            </w:r>
            <w:r w:rsidR="00510612" w:rsidRPr="00510612">
              <w:rPr>
                <w:rFonts w:cs="Arial"/>
                <w:b w:val="0"/>
                <w:bCs w:val="0"/>
                <w:szCs w:val="24"/>
              </w:rPr>
              <w:t xml:space="preserve"> been taken when comparing GHG emissions?</w:t>
            </w:r>
          </w:p>
        </w:tc>
      </w:tr>
      <w:tr w:rsidR="005F500A" w:rsidRPr="008C59AE" w14:paraId="539B6531" w14:textId="77777777" w:rsidTr="00270CB5">
        <w:tc>
          <w:tcPr>
            <w:tcW w:w="1762" w:type="dxa"/>
          </w:tcPr>
          <w:p w14:paraId="72AC726F" w14:textId="77777777" w:rsidR="005F500A" w:rsidRPr="008F5402" w:rsidRDefault="005F500A" w:rsidP="005D2D03">
            <w:pPr>
              <w:pStyle w:val="Heading3"/>
              <w:rPr>
                <w:rFonts w:cs="Arial"/>
                <w:szCs w:val="24"/>
              </w:rPr>
            </w:pPr>
          </w:p>
        </w:tc>
        <w:tc>
          <w:tcPr>
            <w:tcW w:w="3053" w:type="dxa"/>
          </w:tcPr>
          <w:p w14:paraId="5CAEFDEA" w14:textId="50C16DBF" w:rsidR="005F500A" w:rsidRPr="008F5402" w:rsidRDefault="002A39FA" w:rsidP="00662E85">
            <w:pPr>
              <w:rPr>
                <w:rFonts w:cs="Arial"/>
                <w:szCs w:val="24"/>
              </w:rPr>
            </w:pPr>
            <w:r>
              <w:rPr>
                <w:rFonts w:cs="Arial"/>
                <w:szCs w:val="24"/>
              </w:rPr>
              <w:t>Applicant</w:t>
            </w:r>
          </w:p>
        </w:tc>
        <w:tc>
          <w:tcPr>
            <w:tcW w:w="17293" w:type="dxa"/>
          </w:tcPr>
          <w:p w14:paraId="68297875" w14:textId="2E49BB50" w:rsidR="005F500A" w:rsidRPr="008F5402" w:rsidRDefault="00F91A61" w:rsidP="00112E51">
            <w:pPr>
              <w:pStyle w:val="QuestionMainBodyTextBold"/>
              <w:rPr>
                <w:rFonts w:cs="Arial"/>
                <w:szCs w:val="24"/>
              </w:rPr>
            </w:pPr>
            <w:r w:rsidRPr="008F5402">
              <w:rPr>
                <w:rFonts w:cs="Arial"/>
                <w:szCs w:val="24"/>
              </w:rPr>
              <w:t>CCR Assumptions</w:t>
            </w:r>
          </w:p>
          <w:p w14:paraId="10C92403" w14:textId="77777777" w:rsidR="00065E97" w:rsidRPr="008F5402" w:rsidRDefault="00F91A61" w:rsidP="00065E97">
            <w:pPr>
              <w:tabs>
                <w:tab w:val="left" w:pos="1560"/>
              </w:tabs>
              <w:rPr>
                <w:rFonts w:cs="Arial"/>
                <w:szCs w:val="24"/>
              </w:rPr>
            </w:pPr>
            <w:r w:rsidRPr="008F5402">
              <w:rPr>
                <w:rFonts w:cs="Arial"/>
                <w:szCs w:val="24"/>
              </w:rPr>
              <w:t>Paragraph 5.2 of ES appendix</w:t>
            </w:r>
            <w:r w:rsidR="00065E97" w:rsidRPr="008F5402">
              <w:rPr>
                <w:rFonts w:cs="Arial"/>
                <w:szCs w:val="24"/>
              </w:rPr>
              <w:t xml:space="preserve"> 16.4 Climate Change Resilience and Adaptation Assessment [APP-125] states in part:</w:t>
            </w:r>
          </w:p>
          <w:p w14:paraId="0BE68ECA" w14:textId="77777777" w:rsidR="00065E97" w:rsidRPr="008F5402" w:rsidRDefault="00065E97" w:rsidP="00065E97">
            <w:pPr>
              <w:tabs>
                <w:tab w:val="left" w:pos="1560"/>
              </w:tabs>
              <w:rPr>
                <w:rFonts w:cs="Arial"/>
                <w:szCs w:val="24"/>
              </w:rPr>
            </w:pPr>
            <w:r w:rsidRPr="008F5402">
              <w:rPr>
                <w:rFonts w:cs="Arial"/>
                <w:szCs w:val="24"/>
              </w:rPr>
              <w:t>“</w:t>
            </w:r>
            <w:r w:rsidR="008C48D1" w:rsidRPr="008F5402">
              <w:rPr>
                <w:rFonts w:cs="Arial"/>
                <w:szCs w:val="24"/>
              </w:rPr>
              <w:t>The high emissions scenario was used to adopt a ‘worst case’ estimate of climate projections for the 2020-2039 time horizon for construction works</w:t>
            </w:r>
            <w:r w:rsidRPr="008F5402">
              <w:rPr>
                <w:rFonts w:cs="Arial"/>
                <w:szCs w:val="24"/>
              </w:rPr>
              <w:t>”</w:t>
            </w:r>
          </w:p>
          <w:p w14:paraId="07B60C0F" w14:textId="77777777" w:rsidR="00A96ED4" w:rsidRPr="008F5402" w:rsidRDefault="00065E97" w:rsidP="00065E97">
            <w:pPr>
              <w:tabs>
                <w:tab w:val="left" w:pos="1560"/>
              </w:tabs>
              <w:rPr>
                <w:rFonts w:cs="Arial"/>
                <w:szCs w:val="24"/>
              </w:rPr>
            </w:pPr>
            <w:r w:rsidRPr="008F5402">
              <w:rPr>
                <w:rFonts w:cs="Arial"/>
                <w:szCs w:val="24"/>
              </w:rPr>
              <w:t>Could the applicant confirm whether any changes to anticipated network connection date have implications for this assumption and the associated assessment</w:t>
            </w:r>
            <w:r w:rsidR="00A96ED4" w:rsidRPr="008F5402">
              <w:rPr>
                <w:rFonts w:cs="Arial"/>
                <w:szCs w:val="24"/>
              </w:rPr>
              <w:t>?</w:t>
            </w:r>
          </w:p>
          <w:p w14:paraId="404FE1EF" w14:textId="372BE483" w:rsidR="00065E97" w:rsidRPr="008F5402" w:rsidRDefault="00065E97" w:rsidP="00065E97">
            <w:pPr>
              <w:tabs>
                <w:tab w:val="left" w:pos="1560"/>
              </w:tabs>
              <w:rPr>
                <w:rFonts w:cs="Arial"/>
                <w:szCs w:val="24"/>
              </w:rPr>
            </w:pPr>
            <w:r w:rsidRPr="008F5402">
              <w:rPr>
                <w:rFonts w:cs="Arial"/>
                <w:szCs w:val="24"/>
              </w:rPr>
              <w:t xml:space="preserve">If </w:t>
            </w:r>
            <w:r w:rsidR="00A96ED4" w:rsidRPr="008F5402">
              <w:rPr>
                <w:rFonts w:cs="Arial"/>
                <w:szCs w:val="24"/>
              </w:rPr>
              <w:t>necessary</w:t>
            </w:r>
            <w:r w:rsidR="002A39FA">
              <w:rPr>
                <w:rFonts w:cs="Arial"/>
                <w:szCs w:val="24"/>
              </w:rPr>
              <w:t>,</w:t>
            </w:r>
            <w:r w:rsidR="00A96ED4" w:rsidRPr="008F5402">
              <w:rPr>
                <w:rFonts w:cs="Arial"/>
                <w:szCs w:val="24"/>
              </w:rPr>
              <w:t xml:space="preserve"> the assessment should be updated.</w:t>
            </w:r>
          </w:p>
        </w:tc>
      </w:tr>
      <w:tr w:rsidR="00B0784D" w:rsidRPr="008C59AE" w14:paraId="217D62FD" w14:textId="77777777" w:rsidTr="00270CB5">
        <w:tc>
          <w:tcPr>
            <w:tcW w:w="1762" w:type="dxa"/>
          </w:tcPr>
          <w:p w14:paraId="0CA5C8C8" w14:textId="77777777" w:rsidR="00B0784D" w:rsidRPr="008F5402" w:rsidRDefault="00B0784D" w:rsidP="005D2D03">
            <w:pPr>
              <w:pStyle w:val="Heading3"/>
              <w:rPr>
                <w:rFonts w:cs="Arial"/>
                <w:szCs w:val="24"/>
              </w:rPr>
            </w:pPr>
          </w:p>
        </w:tc>
        <w:tc>
          <w:tcPr>
            <w:tcW w:w="3053" w:type="dxa"/>
          </w:tcPr>
          <w:p w14:paraId="4F144991" w14:textId="2E6D4440" w:rsidR="00B0784D" w:rsidRPr="008F5402" w:rsidRDefault="002A39FA" w:rsidP="00662E85">
            <w:pPr>
              <w:rPr>
                <w:rFonts w:cs="Arial"/>
                <w:szCs w:val="24"/>
              </w:rPr>
            </w:pPr>
            <w:r>
              <w:rPr>
                <w:rFonts w:cs="Arial"/>
                <w:szCs w:val="24"/>
              </w:rPr>
              <w:t>Applicant</w:t>
            </w:r>
          </w:p>
        </w:tc>
        <w:tc>
          <w:tcPr>
            <w:tcW w:w="17293" w:type="dxa"/>
          </w:tcPr>
          <w:p w14:paraId="5C180457" w14:textId="77777777" w:rsidR="00B0784D" w:rsidRPr="008F5402" w:rsidRDefault="00C80A85" w:rsidP="00112E51">
            <w:pPr>
              <w:pStyle w:val="QuestionMainBodyTextBold"/>
              <w:rPr>
                <w:rStyle w:val="CommentReference"/>
                <w:rFonts w:cs="Arial"/>
                <w:sz w:val="24"/>
                <w:szCs w:val="24"/>
              </w:rPr>
            </w:pPr>
            <w:r w:rsidRPr="008F5402">
              <w:rPr>
                <w:rStyle w:val="CommentReference"/>
                <w:rFonts w:cs="Arial"/>
                <w:sz w:val="24"/>
                <w:szCs w:val="24"/>
              </w:rPr>
              <w:t>Embedded Mitigation</w:t>
            </w:r>
          </w:p>
          <w:p w14:paraId="58572042" w14:textId="76263152" w:rsidR="00C80A85" w:rsidRPr="008F5402" w:rsidRDefault="00C80A85" w:rsidP="00112E51">
            <w:pPr>
              <w:pStyle w:val="QuestionMainBodyTextBold"/>
              <w:rPr>
                <w:rStyle w:val="CommentReference"/>
                <w:rFonts w:cs="Arial"/>
                <w:b w:val="0"/>
                <w:bCs w:val="0"/>
                <w:sz w:val="24"/>
                <w:szCs w:val="24"/>
              </w:rPr>
            </w:pPr>
            <w:r w:rsidRPr="008F5402">
              <w:rPr>
                <w:rStyle w:val="CommentReference"/>
                <w:rFonts w:cs="Arial"/>
                <w:b w:val="0"/>
                <w:bCs w:val="0"/>
                <w:sz w:val="24"/>
                <w:szCs w:val="24"/>
              </w:rPr>
              <w:t xml:space="preserve">Do </w:t>
            </w:r>
            <w:r w:rsidR="00EB3995">
              <w:rPr>
                <w:rStyle w:val="CommentReference"/>
                <w:rFonts w:cs="Arial"/>
                <w:b w:val="0"/>
                <w:bCs w:val="0"/>
                <w:sz w:val="24"/>
                <w:szCs w:val="24"/>
              </w:rPr>
              <w:t>ES</w:t>
            </w:r>
            <w:r w:rsidRPr="008F5402">
              <w:rPr>
                <w:rStyle w:val="CommentReference"/>
                <w:rFonts w:cs="Arial"/>
                <w:b w:val="0"/>
                <w:bCs w:val="0"/>
                <w:sz w:val="24"/>
                <w:szCs w:val="24"/>
              </w:rPr>
              <w:t xml:space="preserve"> tables 6-3 and 6-4 of </w:t>
            </w:r>
            <w:r w:rsidRPr="008F5402">
              <w:rPr>
                <w:rFonts w:cs="Arial"/>
                <w:b w:val="0"/>
                <w:bCs w:val="0"/>
                <w:szCs w:val="24"/>
              </w:rPr>
              <w:t>ES appendix 16.4 Climate Change Resilience and Adaptation Assessment [APP-125] take into account embedded mitigation?</w:t>
            </w:r>
          </w:p>
        </w:tc>
      </w:tr>
      <w:tr w:rsidR="00F01BDD" w:rsidRPr="008C59AE" w14:paraId="53C58E18" w14:textId="77777777" w:rsidTr="00270CB5">
        <w:tc>
          <w:tcPr>
            <w:tcW w:w="22108" w:type="dxa"/>
            <w:gridSpan w:val="3"/>
          </w:tcPr>
          <w:p w14:paraId="53C58E17" w14:textId="4F714B10" w:rsidR="00F01BDD" w:rsidRPr="008F5402" w:rsidRDefault="00F01BDD" w:rsidP="0065026D">
            <w:pPr>
              <w:pStyle w:val="Heading1"/>
              <w:rPr>
                <w:rFonts w:cs="Arial"/>
                <w:b w:val="0"/>
                <w:szCs w:val="24"/>
              </w:rPr>
            </w:pPr>
            <w:bookmarkStart w:id="3" w:name="_Toc227674419"/>
            <w:r w:rsidRPr="008F5402">
              <w:rPr>
                <w:rFonts w:cs="Arial"/>
                <w:szCs w:val="24"/>
              </w:rPr>
              <w:t xml:space="preserve">Compulsory </w:t>
            </w:r>
            <w:r w:rsidR="00DB271B" w:rsidRPr="008F5402">
              <w:rPr>
                <w:rFonts w:cs="Arial"/>
                <w:szCs w:val="24"/>
              </w:rPr>
              <w:t>a</w:t>
            </w:r>
            <w:r w:rsidRPr="008F5402">
              <w:rPr>
                <w:rFonts w:cs="Arial"/>
                <w:szCs w:val="24"/>
              </w:rPr>
              <w:t xml:space="preserve">cquisition, </w:t>
            </w:r>
            <w:r w:rsidR="00DB271B" w:rsidRPr="008F5402">
              <w:rPr>
                <w:rFonts w:cs="Arial"/>
                <w:szCs w:val="24"/>
              </w:rPr>
              <w:t>t</w:t>
            </w:r>
            <w:r w:rsidRPr="008F5402">
              <w:rPr>
                <w:rFonts w:cs="Arial"/>
                <w:szCs w:val="24"/>
              </w:rPr>
              <w:t xml:space="preserve">emporary </w:t>
            </w:r>
            <w:r w:rsidR="00DB271B" w:rsidRPr="008F5402">
              <w:rPr>
                <w:rFonts w:cs="Arial"/>
                <w:szCs w:val="24"/>
              </w:rPr>
              <w:t>p</w:t>
            </w:r>
            <w:r w:rsidRPr="008F5402">
              <w:rPr>
                <w:rFonts w:cs="Arial"/>
                <w:szCs w:val="24"/>
              </w:rPr>
              <w:t xml:space="preserve">ossession and </w:t>
            </w:r>
            <w:r w:rsidR="00DB271B" w:rsidRPr="008F5402">
              <w:rPr>
                <w:rFonts w:cs="Arial"/>
                <w:szCs w:val="24"/>
              </w:rPr>
              <w:t>o</w:t>
            </w:r>
            <w:r w:rsidRPr="008F5402">
              <w:rPr>
                <w:rFonts w:cs="Arial"/>
                <w:szCs w:val="24"/>
              </w:rPr>
              <w:t xml:space="preserve">ther </w:t>
            </w:r>
            <w:r w:rsidR="00DB271B" w:rsidRPr="008F5402">
              <w:rPr>
                <w:rFonts w:cs="Arial"/>
                <w:szCs w:val="24"/>
              </w:rPr>
              <w:t>l</w:t>
            </w:r>
            <w:r w:rsidRPr="008F5402">
              <w:rPr>
                <w:rFonts w:cs="Arial"/>
                <w:szCs w:val="24"/>
              </w:rPr>
              <w:t xml:space="preserve">and or </w:t>
            </w:r>
            <w:r w:rsidR="00DB271B" w:rsidRPr="008F5402">
              <w:rPr>
                <w:rFonts w:cs="Arial"/>
                <w:szCs w:val="24"/>
              </w:rPr>
              <w:t>r</w:t>
            </w:r>
            <w:r w:rsidRPr="008F5402">
              <w:rPr>
                <w:rFonts w:cs="Arial"/>
                <w:szCs w:val="24"/>
              </w:rPr>
              <w:t xml:space="preserve">ights </w:t>
            </w:r>
            <w:r w:rsidR="00DB271B" w:rsidRPr="008F5402">
              <w:rPr>
                <w:rFonts w:cs="Arial"/>
                <w:szCs w:val="24"/>
              </w:rPr>
              <w:t>c</w:t>
            </w:r>
            <w:r w:rsidRPr="008F5402">
              <w:rPr>
                <w:rFonts w:cs="Arial"/>
                <w:szCs w:val="24"/>
              </w:rPr>
              <w:t>onsiderations</w:t>
            </w:r>
            <w:bookmarkEnd w:id="3"/>
          </w:p>
        </w:tc>
      </w:tr>
      <w:tr w:rsidR="001168CC" w:rsidRPr="008C59AE" w14:paraId="53C58E22" w14:textId="77777777" w:rsidTr="00270CB5">
        <w:tc>
          <w:tcPr>
            <w:tcW w:w="1762" w:type="dxa"/>
          </w:tcPr>
          <w:p w14:paraId="53C58E1F" w14:textId="77777777" w:rsidR="007864FB" w:rsidRPr="008F5402" w:rsidRDefault="007864FB" w:rsidP="00B451C0">
            <w:pPr>
              <w:pStyle w:val="Heading3"/>
              <w:rPr>
                <w:rFonts w:cs="Arial"/>
                <w:szCs w:val="24"/>
              </w:rPr>
            </w:pPr>
          </w:p>
        </w:tc>
        <w:tc>
          <w:tcPr>
            <w:tcW w:w="3053" w:type="dxa"/>
          </w:tcPr>
          <w:p w14:paraId="53C58E20" w14:textId="7EDD2924" w:rsidR="007864FB" w:rsidRPr="008F5402" w:rsidRDefault="002A39FA" w:rsidP="008C59AE">
            <w:pPr>
              <w:rPr>
                <w:rFonts w:cs="Arial"/>
                <w:szCs w:val="24"/>
              </w:rPr>
            </w:pPr>
            <w:r>
              <w:rPr>
                <w:rFonts w:cs="Arial"/>
                <w:szCs w:val="24"/>
              </w:rPr>
              <w:t>Applicant</w:t>
            </w:r>
          </w:p>
        </w:tc>
        <w:tc>
          <w:tcPr>
            <w:tcW w:w="17293" w:type="dxa"/>
          </w:tcPr>
          <w:p w14:paraId="15F571CF" w14:textId="30DF9D6E" w:rsidR="002324CC" w:rsidRPr="008F5402" w:rsidRDefault="00E52019" w:rsidP="00130909">
            <w:pPr>
              <w:rPr>
                <w:rFonts w:cs="Arial"/>
                <w:b/>
                <w:bCs/>
                <w:szCs w:val="24"/>
              </w:rPr>
            </w:pPr>
            <w:r w:rsidRPr="008F5402">
              <w:rPr>
                <w:rFonts w:cs="Arial"/>
                <w:b/>
                <w:bCs/>
                <w:szCs w:val="24"/>
              </w:rPr>
              <w:t xml:space="preserve">Draft </w:t>
            </w:r>
            <w:r w:rsidR="006A3E68">
              <w:rPr>
                <w:rFonts w:cs="Arial"/>
                <w:b/>
                <w:bCs/>
                <w:szCs w:val="24"/>
              </w:rPr>
              <w:t>Development Consent Order (dDCO)</w:t>
            </w:r>
            <w:r w:rsidR="002324CC" w:rsidRPr="008F5402">
              <w:rPr>
                <w:rFonts w:cs="Arial"/>
                <w:b/>
                <w:bCs/>
                <w:szCs w:val="24"/>
              </w:rPr>
              <w:t xml:space="preserve"> [AS-003]</w:t>
            </w:r>
            <w:r w:rsidR="00130909" w:rsidRPr="008F5402">
              <w:rPr>
                <w:rFonts w:cs="Arial"/>
                <w:b/>
                <w:bCs/>
                <w:szCs w:val="24"/>
              </w:rPr>
              <w:t xml:space="preserve"> Article 26 </w:t>
            </w:r>
          </w:p>
          <w:p w14:paraId="43207C86" w14:textId="557FCAAF" w:rsidR="00130909" w:rsidRPr="008F5402" w:rsidRDefault="002324CC" w:rsidP="00130909">
            <w:pPr>
              <w:rPr>
                <w:rFonts w:cs="Arial"/>
                <w:szCs w:val="24"/>
              </w:rPr>
            </w:pPr>
            <w:r w:rsidRPr="008F5402">
              <w:rPr>
                <w:rFonts w:cs="Arial"/>
                <w:szCs w:val="24"/>
              </w:rPr>
              <w:t xml:space="preserve">This article </w:t>
            </w:r>
            <w:r w:rsidR="00130909" w:rsidRPr="008F5402">
              <w:rPr>
                <w:rFonts w:cs="Arial"/>
                <w:szCs w:val="24"/>
              </w:rPr>
              <w:t xml:space="preserve">is drafted to enable compulsory acquisition of new rights over </w:t>
            </w:r>
            <w:r w:rsidR="00130909" w:rsidRPr="008F5402">
              <w:rPr>
                <w:rFonts w:cs="Arial"/>
                <w:b/>
                <w:bCs/>
                <w:szCs w:val="24"/>
              </w:rPr>
              <w:t>all</w:t>
            </w:r>
            <w:r w:rsidR="00130909" w:rsidRPr="008F5402">
              <w:rPr>
                <w:rFonts w:cs="Arial"/>
                <w:szCs w:val="24"/>
              </w:rPr>
              <w:t xml:space="preserve"> of the Order land, with a schedule which limits the compulsory acquisition power in defined plots to the defined rights listed in that schedule (Schedule 8). This approach (allowing undefined rights in land not listed in that Schedule) should be clearly identified and the need for it explained and justified in the Explanatory Memorandum and Statement of Reasons.  There must be evidence to show that persons with an interest in the Order land were aware that undefined new rights were being sought over </w:t>
            </w:r>
            <w:r w:rsidR="00130909" w:rsidRPr="008F5402">
              <w:rPr>
                <w:rFonts w:cs="Arial"/>
                <w:b/>
                <w:bCs/>
                <w:szCs w:val="24"/>
              </w:rPr>
              <w:t>all</w:t>
            </w:r>
            <w:r w:rsidR="00130909" w:rsidRPr="008F5402">
              <w:rPr>
                <w:rFonts w:cs="Arial"/>
                <w:szCs w:val="24"/>
              </w:rPr>
              <w:t xml:space="preserve"> of the Order land and were consulted on that basis. </w:t>
            </w:r>
          </w:p>
          <w:p w14:paraId="53C58E21" w14:textId="273A3455" w:rsidR="007864FB" w:rsidRPr="008F5402" w:rsidRDefault="00E52019" w:rsidP="008C59AE">
            <w:pPr>
              <w:rPr>
                <w:rFonts w:cs="Arial"/>
                <w:szCs w:val="24"/>
              </w:rPr>
            </w:pPr>
            <w:r w:rsidRPr="008F5402">
              <w:rPr>
                <w:rFonts w:cs="Arial"/>
                <w:szCs w:val="24"/>
              </w:rPr>
              <w:t>Please could the applicant address this?</w:t>
            </w:r>
          </w:p>
        </w:tc>
      </w:tr>
      <w:tr w:rsidR="00475FC1" w:rsidRPr="008C59AE" w14:paraId="347A981D" w14:textId="77777777" w:rsidTr="00270CB5">
        <w:tc>
          <w:tcPr>
            <w:tcW w:w="1762" w:type="dxa"/>
          </w:tcPr>
          <w:p w14:paraId="4AEA872A" w14:textId="77777777" w:rsidR="00475FC1" w:rsidRPr="008F5402" w:rsidRDefault="00475FC1" w:rsidP="00B451C0">
            <w:pPr>
              <w:pStyle w:val="Heading3"/>
              <w:rPr>
                <w:rFonts w:cs="Arial"/>
                <w:szCs w:val="24"/>
              </w:rPr>
            </w:pPr>
          </w:p>
        </w:tc>
        <w:tc>
          <w:tcPr>
            <w:tcW w:w="3053" w:type="dxa"/>
          </w:tcPr>
          <w:p w14:paraId="2250326C" w14:textId="4F3E8BEF" w:rsidR="00475FC1" w:rsidRPr="008F5402" w:rsidRDefault="001F1BF4" w:rsidP="008C59AE">
            <w:pPr>
              <w:rPr>
                <w:rFonts w:cs="Arial"/>
                <w:szCs w:val="24"/>
              </w:rPr>
            </w:pPr>
            <w:r>
              <w:rPr>
                <w:rFonts w:cs="Arial"/>
                <w:szCs w:val="24"/>
              </w:rPr>
              <w:t>Applicant</w:t>
            </w:r>
          </w:p>
        </w:tc>
        <w:tc>
          <w:tcPr>
            <w:tcW w:w="17293" w:type="dxa"/>
          </w:tcPr>
          <w:p w14:paraId="1BBA68A6" w14:textId="158C52C3" w:rsidR="00475FC1" w:rsidRPr="008F5402" w:rsidRDefault="00475FC1" w:rsidP="00475FC1">
            <w:pPr>
              <w:rPr>
                <w:rFonts w:cs="Arial"/>
                <w:b/>
                <w:bCs/>
                <w:szCs w:val="24"/>
              </w:rPr>
            </w:pPr>
            <w:r w:rsidRPr="008F5402">
              <w:rPr>
                <w:rFonts w:cs="Arial"/>
                <w:b/>
                <w:bCs/>
                <w:szCs w:val="24"/>
              </w:rPr>
              <w:t xml:space="preserve">Crown Land </w:t>
            </w:r>
          </w:p>
          <w:p w14:paraId="7EAE8CA8" w14:textId="4CFF5D23" w:rsidR="008641C1" w:rsidRDefault="00475FC1" w:rsidP="00475FC1">
            <w:pPr>
              <w:rPr>
                <w:rFonts w:cs="Arial"/>
                <w:szCs w:val="24"/>
              </w:rPr>
            </w:pPr>
            <w:r w:rsidRPr="008F5402">
              <w:rPr>
                <w:rFonts w:cs="Arial"/>
                <w:szCs w:val="24"/>
              </w:rPr>
              <w:t>The Book of Reference [</w:t>
            </w:r>
            <w:r w:rsidR="008641C1">
              <w:rPr>
                <w:rFonts w:cs="Arial"/>
                <w:szCs w:val="24"/>
              </w:rPr>
              <w:t>APP-021</w:t>
            </w:r>
            <w:r w:rsidRPr="008F5402">
              <w:rPr>
                <w:rFonts w:cs="Arial"/>
                <w:szCs w:val="24"/>
              </w:rPr>
              <w:t>] (at paragraph 2.4.3 on page 5) states</w:t>
            </w:r>
            <w:r w:rsidR="008641C1">
              <w:rPr>
                <w:rFonts w:cs="Arial"/>
                <w:szCs w:val="24"/>
              </w:rPr>
              <w:t>:</w:t>
            </w:r>
          </w:p>
          <w:p w14:paraId="4E3A9AEE" w14:textId="371E9357" w:rsidR="002B341D" w:rsidRPr="008F5402" w:rsidRDefault="00475FC1" w:rsidP="00475FC1">
            <w:pPr>
              <w:rPr>
                <w:rFonts w:cs="Arial"/>
                <w:szCs w:val="24"/>
              </w:rPr>
            </w:pPr>
            <w:r w:rsidRPr="008F5402">
              <w:rPr>
                <w:rFonts w:cs="Arial"/>
                <w:szCs w:val="24"/>
              </w:rPr>
              <w:t>“As there is no Crown Land in the Order Limits, there is no Part 4 included in the</w:t>
            </w:r>
            <w:r w:rsidR="008641C1">
              <w:rPr>
                <w:rFonts w:cs="Arial"/>
                <w:szCs w:val="24"/>
              </w:rPr>
              <w:t xml:space="preserve"> </w:t>
            </w:r>
            <w:r w:rsidRPr="008F5402">
              <w:rPr>
                <w:rFonts w:cs="Arial"/>
                <w:szCs w:val="24"/>
              </w:rPr>
              <w:t>Book of Reference.”</w:t>
            </w:r>
            <w:r w:rsidRPr="008F5402">
              <w:rPr>
                <w:rFonts w:cs="Arial"/>
                <w:szCs w:val="24"/>
              </w:rPr>
              <w:br/>
            </w:r>
            <w:r w:rsidRPr="008F5402">
              <w:rPr>
                <w:rFonts w:cs="Arial"/>
                <w:szCs w:val="24"/>
              </w:rPr>
              <w:br/>
              <w:t xml:space="preserve">1. Why then does paragraph 5 of Schedule 13 to the </w:t>
            </w:r>
            <w:r w:rsidR="00025870">
              <w:rPr>
                <w:rFonts w:cs="Arial"/>
                <w:szCs w:val="24"/>
              </w:rPr>
              <w:t>d</w:t>
            </w:r>
            <w:r w:rsidRPr="008F5402">
              <w:rPr>
                <w:rFonts w:cs="Arial"/>
                <w:szCs w:val="24"/>
              </w:rPr>
              <w:t xml:space="preserve">DCO </w:t>
            </w:r>
            <w:r w:rsidR="00496192" w:rsidRPr="008F5402">
              <w:rPr>
                <w:rFonts w:cs="Arial"/>
                <w:szCs w:val="24"/>
              </w:rPr>
              <w:t xml:space="preserve">[AS-003] </w:t>
            </w:r>
            <w:r w:rsidRPr="008F5402">
              <w:rPr>
                <w:rFonts w:cs="Arial"/>
                <w:szCs w:val="24"/>
              </w:rPr>
              <w:t>refer to “Crown land plans”? This seems to be an error</w:t>
            </w:r>
            <w:r w:rsidR="00025870">
              <w:rPr>
                <w:rFonts w:cs="Arial"/>
                <w:szCs w:val="24"/>
              </w:rPr>
              <w:t>.</w:t>
            </w:r>
            <w:r w:rsidRPr="008F5402">
              <w:rPr>
                <w:rFonts w:cs="Arial"/>
                <w:szCs w:val="24"/>
              </w:rPr>
              <w:br/>
            </w:r>
            <w:r w:rsidRPr="008F5402">
              <w:rPr>
                <w:rFonts w:cs="Arial"/>
                <w:szCs w:val="24"/>
              </w:rPr>
              <w:br/>
              <w:t>2. Why ha</w:t>
            </w:r>
            <w:r w:rsidR="002B341D" w:rsidRPr="008F5402">
              <w:rPr>
                <w:rFonts w:cs="Arial"/>
                <w:szCs w:val="24"/>
              </w:rPr>
              <w:t xml:space="preserve">s the applicant omitted Part 4 of the Book of Reference completely, rather than including it but populating it with the word “none”? It should be a  </w:t>
            </w:r>
          </w:p>
          <w:p w14:paraId="79AB1CBE" w14:textId="0BEF8AA3" w:rsidR="00475FC1" w:rsidRPr="008F5402" w:rsidRDefault="002B341D" w:rsidP="00475FC1">
            <w:pPr>
              <w:rPr>
                <w:rFonts w:cs="Arial"/>
                <w:szCs w:val="24"/>
              </w:rPr>
            </w:pPr>
            <w:r w:rsidRPr="008F5402">
              <w:rPr>
                <w:rFonts w:cs="Arial"/>
                <w:szCs w:val="24"/>
              </w:rPr>
              <w:t>book, “in five Parts” (Regulation 7 of the APFP Regulations).</w:t>
            </w:r>
          </w:p>
        </w:tc>
      </w:tr>
      <w:tr w:rsidR="006E2CC4" w:rsidRPr="008C59AE" w14:paraId="65EFE31D" w14:textId="77777777" w:rsidTr="00270CB5">
        <w:tc>
          <w:tcPr>
            <w:tcW w:w="1762" w:type="dxa"/>
          </w:tcPr>
          <w:p w14:paraId="3B359B8B" w14:textId="77777777" w:rsidR="006E2CC4" w:rsidRPr="008F5402" w:rsidRDefault="006E2CC4" w:rsidP="00B451C0">
            <w:pPr>
              <w:pStyle w:val="Heading3"/>
              <w:rPr>
                <w:rFonts w:cs="Arial"/>
                <w:szCs w:val="24"/>
              </w:rPr>
            </w:pPr>
          </w:p>
        </w:tc>
        <w:tc>
          <w:tcPr>
            <w:tcW w:w="3053" w:type="dxa"/>
          </w:tcPr>
          <w:p w14:paraId="129CFACA" w14:textId="1E5DBFF7" w:rsidR="006E2CC4" w:rsidRPr="008F5402" w:rsidRDefault="00F76CE7" w:rsidP="008C59AE">
            <w:pPr>
              <w:rPr>
                <w:rFonts w:cs="Arial"/>
                <w:szCs w:val="24"/>
              </w:rPr>
            </w:pPr>
            <w:r>
              <w:rPr>
                <w:rFonts w:cs="Arial"/>
                <w:szCs w:val="24"/>
              </w:rPr>
              <w:t>Applicant</w:t>
            </w:r>
          </w:p>
        </w:tc>
        <w:tc>
          <w:tcPr>
            <w:tcW w:w="17293" w:type="dxa"/>
          </w:tcPr>
          <w:p w14:paraId="2EAACE68" w14:textId="77777777" w:rsidR="00E84FA9" w:rsidRPr="008F5402" w:rsidRDefault="00E84FA9" w:rsidP="00475FC1">
            <w:pPr>
              <w:rPr>
                <w:rFonts w:cs="Arial"/>
                <w:b/>
                <w:bCs/>
                <w:szCs w:val="24"/>
              </w:rPr>
            </w:pPr>
            <w:r w:rsidRPr="008F5402">
              <w:rPr>
                <w:rFonts w:cs="Arial"/>
                <w:b/>
                <w:bCs/>
                <w:szCs w:val="24"/>
              </w:rPr>
              <w:t>Temporary Possession</w:t>
            </w:r>
          </w:p>
          <w:p w14:paraId="3EB266A6" w14:textId="72994DB9" w:rsidR="00616155" w:rsidRPr="008F5402" w:rsidRDefault="004B0B79" w:rsidP="00E84FA9">
            <w:pPr>
              <w:spacing w:before="120" w:after="120"/>
              <w:rPr>
                <w:rFonts w:cs="Arial"/>
                <w:szCs w:val="24"/>
              </w:rPr>
            </w:pPr>
            <w:r w:rsidRPr="008F5402">
              <w:rPr>
                <w:rFonts w:cs="Arial"/>
                <w:szCs w:val="24"/>
              </w:rPr>
              <w:t xml:space="preserve">The dDCO [AS-003] </w:t>
            </w:r>
            <w:r w:rsidR="00FC6E4D">
              <w:rPr>
                <w:rFonts w:cs="Arial"/>
                <w:szCs w:val="24"/>
              </w:rPr>
              <w:t xml:space="preserve">does not include a schedule which </w:t>
            </w:r>
            <w:r w:rsidR="00FC6E4D" w:rsidRPr="008F5402">
              <w:rPr>
                <w:rFonts w:cs="Arial"/>
                <w:szCs w:val="24"/>
              </w:rPr>
              <w:t>any Schedule to the DCO which details specific plots over which temporary possession</w:t>
            </w:r>
            <w:r w:rsidR="00FC6E4D">
              <w:rPr>
                <w:rFonts w:cs="Arial"/>
                <w:szCs w:val="24"/>
              </w:rPr>
              <w:t xml:space="preserve"> is sought. Instead, </w:t>
            </w:r>
            <w:r w:rsidR="00E84FA9" w:rsidRPr="008F5402">
              <w:rPr>
                <w:rFonts w:cs="Arial"/>
                <w:szCs w:val="24"/>
              </w:rPr>
              <w:t>wide powers are being requested:</w:t>
            </w:r>
            <w:r w:rsidR="00E84FA9" w:rsidRPr="008F5402">
              <w:rPr>
                <w:rFonts w:cs="Arial"/>
                <w:szCs w:val="24"/>
              </w:rPr>
              <w:br/>
              <w:t>- in the case of article 33, over all of the Order land except the land listed in article 23(3) which the applicant says is common land;</w:t>
            </w:r>
            <w:r w:rsidR="00E84FA9" w:rsidRPr="008F5402">
              <w:rPr>
                <w:rFonts w:cs="Arial"/>
                <w:szCs w:val="24"/>
              </w:rPr>
              <w:br/>
              <w:t xml:space="preserve">- in the case of article 34, over all of the Order land. </w:t>
            </w:r>
          </w:p>
          <w:p w14:paraId="63B3F973" w14:textId="3E41D2B1" w:rsidR="00587C71" w:rsidRPr="008F5402" w:rsidRDefault="00616155" w:rsidP="00E84FA9">
            <w:pPr>
              <w:spacing w:before="120" w:after="120"/>
              <w:rPr>
                <w:rFonts w:cs="Arial"/>
                <w:szCs w:val="24"/>
              </w:rPr>
            </w:pPr>
            <w:r w:rsidRPr="008F5402">
              <w:rPr>
                <w:rFonts w:cs="Arial"/>
                <w:szCs w:val="24"/>
              </w:rPr>
              <w:t xml:space="preserve">Why does article 34 not exclude </w:t>
            </w:r>
            <w:r w:rsidR="00587C71" w:rsidRPr="008F5402">
              <w:rPr>
                <w:rFonts w:cs="Arial"/>
                <w:szCs w:val="24"/>
              </w:rPr>
              <w:t xml:space="preserve">land listed under </w:t>
            </w:r>
            <w:r w:rsidR="00A31FB9" w:rsidRPr="008F5402">
              <w:rPr>
                <w:rFonts w:cs="Arial"/>
                <w:szCs w:val="24"/>
              </w:rPr>
              <w:t>article</w:t>
            </w:r>
            <w:r w:rsidR="00587C71" w:rsidRPr="008F5402">
              <w:rPr>
                <w:rFonts w:cs="Arial"/>
                <w:szCs w:val="24"/>
              </w:rPr>
              <w:t xml:space="preserve"> 23(3)?</w:t>
            </w:r>
          </w:p>
          <w:p w14:paraId="197BA099" w14:textId="7C2C5F8E" w:rsidR="00E84FA9" w:rsidRPr="008F5402" w:rsidRDefault="00587C71" w:rsidP="00E84FA9">
            <w:pPr>
              <w:spacing w:before="120" w:after="120"/>
              <w:rPr>
                <w:rFonts w:cs="Arial"/>
                <w:szCs w:val="24"/>
              </w:rPr>
            </w:pPr>
            <w:r w:rsidRPr="008F5402">
              <w:rPr>
                <w:rFonts w:cs="Arial"/>
                <w:szCs w:val="24"/>
              </w:rPr>
              <w:t>The applicant should give consideration to</w:t>
            </w:r>
            <w:r w:rsidR="00E84FA9" w:rsidRPr="008F5402">
              <w:rPr>
                <w:rFonts w:cs="Arial"/>
                <w:szCs w:val="24"/>
              </w:rPr>
              <w:t xml:space="preserve"> a provision obliging the applicant (undertaker) to remove from such land (on ceasing to occupy it temporarily) any equipment, vehicles or temporary works they carry out on it (save for rebuilding demolished buildings under powers given by the DCO), unless, before ceasing to occupy temporarily, they have implemented any separate power under the DCO to compulsorily acquire it.</w:t>
            </w:r>
          </w:p>
          <w:p w14:paraId="36CCC15C" w14:textId="77777777" w:rsidR="00E84FA9" w:rsidRPr="008F5402" w:rsidRDefault="00E84FA9" w:rsidP="00E84FA9">
            <w:pPr>
              <w:spacing w:before="120" w:after="120"/>
              <w:rPr>
                <w:rFonts w:cs="Arial"/>
                <w:szCs w:val="24"/>
              </w:rPr>
            </w:pPr>
            <w:r w:rsidRPr="008F5402">
              <w:rPr>
                <w:rFonts w:cs="Arial"/>
                <w:szCs w:val="24"/>
              </w:rPr>
              <w:t xml:space="preserve">If compulsory acquisition articles (land and rights) are drafted to authorise the compulsory acquisition of </w:t>
            </w:r>
            <w:r w:rsidRPr="008F5402">
              <w:rPr>
                <w:rFonts w:cs="Arial"/>
                <w:b/>
                <w:bCs/>
                <w:szCs w:val="24"/>
              </w:rPr>
              <w:t>all</w:t>
            </w:r>
            <w:r w:rsidRPr="008F5402">
              <w:rPr>
                <w:rFonts w:cs="Arial"/>
                <w:szCs w:val="24"/>
              </w:rPr>
              <w:t xml:space="preserve"> of the Order land there will need to be a provision in the temporary possession article which prevents compulsory acquisition of land (if any) which is only intended to be used temporarily.  For example:</w:t>
            </w:r>
          </w:p>
          <w:p w14:paraId="6822AD9A" w14:textId="77777777" w:rsidR="00E84FA9" w:rsidRPr="008F5402" w:rsidRDefault="00E84FA9" w:rsidP="00E84FA9">
            <w:pPr>
              <w:spacing w:before="120" w:after="120"/>
              <w:rPr>
                <w:rFonts w:cs="Arial"/>
                <w:i/>
                <w:iCs/>
                <w:szCs w:val="24"/>
              </w:rPr>
            </w:pPr>
            <w:r w:rsidRPr="008F5402">
              <w:rPr>
                <w:rFonts w:cs="Arial"/>
                <w:i/>
                <w:iCs/>
                <w:szCs w:val="24"/>
              </w:rPr>
              <w:t>The undertaker may not compulsorily acquire under this Order the land referred to in paragraph [xx]</w:t>
            </w:r>
            <w:r w:rsidRPr="008F5402">
              <w:rPr>
                <w:rFonts w:cs="Arial"/>
                <w:szCs w:val="24"/>
              </w:rPr>
              <w:t xml:space="preserve"> </w:t>
            </w:r>
            <w:r w:rsidRPr="008F5402">
              <w:rPr>
                <w:rFonts w:cs="Arial"/>
                <w:i/>
                <w:iCs/>
                <w:szCs w:val="24"/>
              </w:rPr>
              <w:t>except that the undertaker is not to be precluded from acquiring any part of the subsoil of or airspace over (or rights in the subsoil of or airspace over) that land under article [xx] (acquisition of subsoil or airspace only).</w:t>
            </w:r>
          </w:p>
          <w:p w14:paraId="2B4DE250" w14:textId="5D64C111" w:rsidR="006E2CC4" w:rsidRPr="008F5402" w:rsidRDefault="00E84FA9" w:rsidP="0085474B">
            <w:pPr>
              <w:spacing w:before="120" w:after="120"/>
              <w:rPr>
                <w:rFonts w:cs="Arial"/>
                <w:szCs w:val="24"/>
              </w:rPr>
            </w:pPr>
            <w:r w:rsidRPr="008F5402">
              <w:rPr>
                <w:rFonts w:cs="Arial"/>
                <w:szCs w:val="24"/>
              </w:rPr>
              <w:t>In that scenario the compulsory acquisition article would also need to be drafted in a way that expresses that it is subject to the temporary possession article (by reference to the temporary possession article number).</w:t>
            </w:r>
          </w:p>
        </w:tc>
      </w:tr>
      <w:tr w:rsidR="00FF0729" w:rsidRPr="008C59AE" w14:paraId="5E794AD5" w14:textId="77777777" w:rsidTr="00270CB5">
        <w:tc>
          <w:tcPr>
            <w:tcW w:w="1762" w:type="dxa"/>
          </w:tcPr>
          <w:p w14:paraId="1061F469" w14:textId="77777777" w:rsidR="00FF0729" w:rsidRPr="008F5402" w:rsidRDefault="00FF0729" w:rsidP="00B451C0">
            <w:pPr>
              <w:pStyle w:val="Heading3"/>
              <w:rPr>
                <w:rFonts w:cs="Arial"/>
                <w:szCs w:val="24"/>
              </w:rPr>
            </w:pPr>
          </w:p>
        </w:tc>
        <w:tc>
          <w:tcPr>
            <w:tcW w:w="3053" w:type="dxa"/>
          </w:tcPr>
          <w:p w14:paraId="18EA2B86" w14:textId="4ACFAF59" w:rsidR="00FF0729" w:rsidRPr="008F5402" w:rsidRDefault="00323F65" w:rsidP="008C59AE">
            <w:pPr>
              <w:rPr>
                <w:rFonts w:cs="Arial"/>
                <w:szCs w:val="24"/>
              </w:rPr>
            </w:pPr>
            <w:r>
              <w:rPr>
                <w:rFonts w:cs="Arial"/>
                <w:szCs w:val="24"/>
              </w:rPr>
              <w:t>Applicant</w:t>
            </w:r>
          </w:p>
        </w:tc>
        <w:tc>
          <w:tcPr>
            <w:tcW w:w="17293" w:type="dxa"/>
          </w:tcPr>
          <w:p w14:paraId="655AC175" w14:textId="77777777" w:rsidR="00FF0729" w:rsidRPr="008F5402" w:rsidRDefault="005B1D0C" w:rsidP="00475FC1">
            <w:pPr>
              <w:rPr>
                <w:rFonts w:cs="Arial"/>
                <w:b/>
                <w:bCs/>
                <w:szCs w:val="24"/>
              </w:rPr>
            </w:pPr>
            <w:r w:rsidRPr="008F5402">
              <w:rPr>
                <w:rFonts w:cs="Arial"/>
                <w:b/>
                <w:bCs/>
                <w:szCs w:val="24"/>
              </w:rPr>
              <w:t>Common Land</w:t>
            </w:r>
          </w:p>
          <w:p w14:paraId="75B2EC52" w14:textId="5EF90DC3" w:rsidR="002F2217" w:rsidRPr="002F2217" w:rsidRDefault="002F2217" w:rsidP="002F2217">
            <w:pPr>
              <w:rPr>
                <w:rFonts w:cs="Arial"/>
                <w:szCs w:val="24"/>
              </w:rPr>
            </w:pPr>
            <w:r w:rsidRPr="008F5402">
              <w:rPr>
                <w:rFonts w:cs="Arial"/>
                <w:szCs w:val="24"/>
              </w:rPr>
              <w:t>T</w:t>
            </w:r>
            <w:r w:rsidRPr="002F2217">
              <w:rPr>
                <w:rFonts w:cs="Arial"/>
                <w:szCs w:val="24"/>
              </w:rPr>
              <w:t>he applicant’s statement of reasons</w:t>
            </w:r>
            <w:r w:rsidRPr="008F5402">
              <w:rPr>
                <w:rFonts w:cs="Arial"/>
                <w:szCs w:val="24"/>
              </w:rPr>
              <w:t xml:space="preserve"> [</w:t>
            </w:r>
            <w:r w:rsidR="00323F65">
              <w:rPr>
                <w:rFonts w:cs="Arial"/>
                <w:szCs w:val="24"/>
              </w:rPr>
              <w:t>APP-019</w:t>
            </w:r>
            <w:r w:rsidRPr="008F5402">
              <w:rPr>
                <w:rFonts w:cs="Arial"/>
                <w:szCs w:val="24"/>
              </w:rPr>
              <w:t>]</w:t>
            </w:r>
            <w:r w:rsidRPr="002F2217">
              <w:rPr>
                <w:rFonts w:cs="Arial"/>
                <w:szCs w:val="24"/>
              </w:rPr>
              <w:t xml:space="preserve"> (paragraph 9.1.3) states</w:t>
            </w:r>
            <w:r w:rsidRPr="008F5402">
              <w:rPr>
                <w:rFonts w:cs="Arial"/>
                <w:szCs w:val="24"/>
              </w:rPr>
              <w:t xml:space="preserve"> in part</w:t>
            </w:r>
            <w:r w:rsidRPr="002F2217">
              <w:rPr>
                <w:rFonts w:cs="Arial"/>
                <w:szCs w:val="24"/>
              </w:rPr>
              <w:t xml:space="preserve">: </w:t>
            </w:r>
          </w:p>
          <w:p w14:paraId="533F6E64" w14:textId="77777777" w:rsidR="002F2217" w:rsidRPr="0078250C" w:rsidRDefault="002F2217" w:rsidP="002F2217">
            <w:pPr>
              <w:rPr>
                <w:rFonts w:cs="Arial"/>
                <w:szCs w:val="24"/>
              </w:rPr>
            </w:pPr>
            <w:r w:rsidRPr="0078250C">
              <w:rPr>
                <w:rFonts w:cs="Arial"/>
                <w:szCs w:val="24"/>
              </w:rPr>
              <w:t>“Special category land comprising ‘Common Land’ is within the Order Limits.  The Applicant has an Option Agreement over this land, and therefore the land is excluded from the powers of compulsory acquisition.”</w:t>
            </w:r>
          </w:p>
          <w:p w14:paraId="54530F75" w14:textId="23B097C8" w:rsidR="002F2217" w:rsidRPr="008F5402" w:rsidRDefault="005B1D0C" w:rsidP="002F2217">
            <w:pPr>
              <w:rPr>
                <w:rFonts w:cs="Arial"/>
                <w:szCs w:val="24"/>
              </w:rPr>
            </w:pPr>
            <w:r w:rsidRPr="005B1D0C">
              <w:rPr>
                <w:rFonts w:cs="Arial"/>
                <w:szCs w:val="24"/>
              </w:rPr>
              <w:lastRenderedPageBreak/>
              <w:t xml:space="preserve">If the applicant is relying on an option agreement to purchase part of a common or rights over a common by private treaty (not compulsorily), </w:t>
            </w:r>
            <w:r w:rsidR="002F2217" w:rsidRPr="008F5402">
              <w:rPr>
                <w:rFonts w:cs="Arial"/>
                <w:szCs w:val="24"/>
              </w:rPr>
              <w:t>then can it confirm (and provide evidence) that the agreement:</w:t>
            </w:r>
          </w:p>
          <w:p w14:paraId="6A94832D" w14:textId="3C0F1104" w:rsidR="005B1D0C" w:rsidRPr="008F5402" w:rsidRDefault="005B1D0C" w:rsidP="0056555E">
            <w:pPr>
              <w:rPr>
                <w:rFonts w:cs="Arial"/>
                <w:b/>
                <w:bCs/>
                <w:szCs w:val="24"/>
              </w:rPr>
            </w:pPr>
            <w:r w:rsidRPr="005B1D0C">
              <w:rPr>
                <w:rFonts w:cs="Arial"/>
                <w:szCs w:val="24"/>
              </w:rPr>
              <w:t>(a) provides th</w:t>
            </w:r>
            <w:r w:rsidR="002F2217" w:rsidRPr="008F5402">
              <w:rPr>
                <w:rFonts w:cs="Arial"/>
                <w:szCs w:val="24"/>
              </w:rPr>
              <w:t>e applicant</w:t>
            </w:r>
            <w:r w:rsidRPr="005B1D0C">
              <w:rPr>
                <w:rFonts w:cs="Arial"/>
                <w:szCs w:val="24"/>
              </w:rPr>
              <w:t xml:space="preserve"> with everything </w:t>
            </w:r>
            <w:r w:rsidR="002F2217" w:rsidRPr="008F5402">
              <w:rPr>
                <w:rFonts w:cs="Arial"/>
                <w:szCs w:val="24"/>
              </w:rPr>
              <w:t>it</w:t>
            </w:r>
            <w:r w:rsidRPr="005B1D0C">
              <w:rPr>
                <w:rFonts w:cs="Arial"/>
                <w:szCs w:val="24"/>
              </w:rPr>
              <w:t xml:space="preserve"> need</w:t>
            </w:r>
            <w:r w:rsidR="002F2217" w:rsidRPr="008F5402">
              <w:rPr>
                <w:rFonts w:cs="Arial"/>
                <w:szCs w:val="24"/>
              </w:rPr>
              <w:t>s</w:t>
            </w:r>
            <w:r w:rsidRPr="005B1D0C">
              <w:rPr>
                <w:rFonts w:cs="Arial"/>
                <w:szCs w:val="24"/>
              </w:rPr>
              <w:t xml:space="preserve"> to be able to carry out works on and/or to use that particular land as </w:t>
            </w:r>
            <w:r w:rsidR="002F2217" w:rsidRPr="008F5402">
              <w:rPr>
                <w:rFonts w:cs="Arial"/>
                <w:szCs w:val="24"/>
              </w:rPr>
              <w:t>proposed?</w:t>
            </w:r>
            <w:r w:rsidR="002E298C">
              <w:rPr>
                <w:rFonts w:cs="Arial"/>
                <w:szCs w:val="24"/>
              </w:rPr>
              <w:t>;</w:t>
            </w:r>
            <w:r w:rsidRPr="005B1D0C">
              <w:rPr>
                <w:rFonts w:cs="Arial"/>
                <w:szCs w:val="24"/>
              </w:rPr>
              <w:t xml:space="preserve"> and</w:t>
            </w:r>
            <w:r w:rsidRPr="005B1D0C">
              <w:rPr>
                <w:rFonts w:cs="Arial"/>
                <w:szCs w:val="24"/>
              </w:rPr>
              <w:br/>
              <w:t xml:space="preserve">(b) is entered into by all parties who need to give their consent to the sale or lease of that land or grant of rights over that land. </w:t>
            </w:r>
            <w:r w:rsidR="002F2217" w:rsidRPr="008F5402">
              <w:rPr>
                <w:rFonts w:cs="Arial"/>
                <w:szCs w:val="24"/>
              </w:rPr>
              <w:t>For example</w:t>
            </w:r>
            <w:r w:rsidRPr="005B1D0C">
              <w:rPr>
                <w:rFonts w:cs="Arial"/>
                <w:szCs w:val="24"/>
              </w:rPr>
              <w:t>,</w:t>
            </w:r>
            <w:r w:rsidR="002F2217" w:rsidRPr="008F5402">
              <w:rPr>
                <w:rFonts w:cs="Arial"/>
                <w:szCs w:val="24"/>
              </w:rPr>
              <w:t xml:space="preserve"> does</w:t>
            </w:r>
            <w:r w:rsidRPr="005B1D0C">
              <w:rPr>
                <w:rFonts w:cs="Arial"/>
                <w:szCs w:val="24"/>
              </w:rPr>
              <w:t xml:space="preserve"> any relevant commons council or commons association need to be a party to the agreement</w:t>
            </w:r>
            <w:r w:rsidR="002F2217" w:rsidRPr="008F5402">
              <w:rPr>
                <w:rFonts w:cs="Arial"/>
                <w:szCs w:val="24"/>
              </w:rPr>
              <w:t xml:space="preserve">. </w:t>
            </w:r>
            <w:r w:rsidRPr="005B1D0C">
              <w:rPr>
                <w:rFonts w:cs="Arial"/>
                <w:szCs w:val="24"/>
              </w:rPr>
              <w:br/>
            </w:r>
            <w:r w:rsidRPr="005B1D0C">
              <w:rPr>
                <w:rFonts w:cs="Arial"/>
                <w:szCs w:val="24"/>
              </w:rPr>
              <w:br/>
            </w:r>
            <w:r w:rsidR="002E298C">
              <w:rPr>
                <w:rFonts w:cs="Arial"/>
                <w:szCs w:val="24"/>
              </w:rPr>
              <w:t>In addition, d</w:t>
            </w:r>
            <w:r w:rsidR="0056555E" w:rsidRPr="008F5402">
              <w:rPr>
                <w:rFonts w:cs="Arial"/>
                <w:szCs w:val="24"/>
              </w:rPr>
              <w:t>oes any of the proposed development on common land constitute</w:t>
            </w:r>
            <w:r w:rsidRPr="005B1D0C">
              <w:rPr>
                <w:rFonts w:cs="Arial"/>
                <w:szCs w:val="24"/>
              </w:rPr>
              <w:t xml:space="preserve"> ‘restricted works’ as defined in s38 of the Commons Act 2006</w:t>
            </w:r>
            <w:r w:rsidR="0056555E" w:rsidRPr="008F5402">
              <w:rPr>
                <w:rFonts w:cs="Arial"/>
                <w:szCs w:val="24"/>
              </w:rPr>
              <w:t xml:space="preserve">? </w:t>
            </w:r>
            <w:r w:rsidRPr="005B1D0C">
              <w:rPr>
                <w:rFonts w:cs="Arial"/>
                <w:szCs w:val="24"/>
              </w:rPr>
              <w:t xml:space="preserve">If </w:t>
            </w:r>
            <w:r w:rsidR="0056555E" w:rsidRPr="008F5402">
              <w:rPr>
                <w:rFonts w:cs="Arial"/>
                <w:szCs w:val="24"/>
              </w:rPr>
              <w:t>so</w:t>
            </w:r>
            <w:r w:rsidRPr="005B1D0C">
              <w:rPr>
                <w:rFonts w:cs="Arial"/>
                <w:szCs w:val="24"/>
              </w:rPr>
              <w:t>, then, ordinarily, special consent would be needed under that s38 from the ‘appropriate national authority’ (i.e. the Secretary of State [DEFRA, via an application to PINS] – see s.61 of that Act).</w:t>
            </w:r>
            <w:r w:rsidRPr="005B1D0C">
              <w:rPr>
                <w:rFonts w:cs="Arial"/>
                <w:b/>
                <w:bCs/>
                <w:szCs w:val="24"/>
              </w:rPr>
              <w:t xml:space="preserve"> </w:t>
            </w:r>
          </w:p>
        </w:tc>
      </w:tr>
      <w:tr w:rsidR="00E232EF" w:rsidRPr="008C59AE" w14:paraId="2C5DFBAC" w14:textId="77777777" w:rsidTr="00270CB5">
        <w:tc>
          <w:tcPr>
            <w:tcW w:w="1762" w:type="dxa"/>
          </w:tcPr>
          <w:p w14:paraId="2A586914" w14:textId="77777777" w:rsidR="00E232EF" w:rsidRPr="008F5402" w:rsidRDefault="00E232EF" w:rsidP="00B451C0">
            <w:pPr>
              <w:pStyle w:val="Heading3"/>
              <w:rPr>
                <w:rFonts w:cs="Arial"/>
                <w:szCs w:val="24"/>
              </w:rPr>
            </w:pPr>
          </w:p>
        </w:tc>
        <w:tc>
          <w:tcPr>
            <w:tcW w:w="3053" w:type="dxa"/>
          </w:tcPr>
          <w:p w14:paraId="1CC3E3A8" w14:textId="442FCC1C" w:rsidR="00E232EF" w:rsidRPr="008F5402" w:rsidRDefault="00BA7C8C" w:rsidP="008C59AE">
            <w:pPr>
              <w:rPr>
                <w:rFonts w:cs="Arial"/>
                <w:szCs w:val="24"/>
              </w:rPr>
            </w:pPr>
            <w:r>
              <w:rPr>
                <w:rFonts w:cs="Arial"/>
                <w:szCs w:val="24"/>
              </w:rPr>
              <w:t>Applicant</w:t>
            </w:r>
          </w:p>
        </w:tc>
        <w:tc>
          <w:tcPr>
            <w:tcW w:w="17293" w:type="dxa"/>
          </w:tcPr>
          <w:p w14:paraId="4B657FF3" w14:textId="4137FE32" w:rsidR="00E232EF" w:rsidRPr="008F5402" w:rsidRDefault="00321E7F" w:rsidP="00475FC1">
            <w:pPr>
              <w:rPr>
                <w:rFonts w:cs="Arial"/>
                <w:b/>
                <w:bCs/>
                <w:szCs w:val="24"/>
              </w:rPr>
            </w:pPr>
            <w:r w:rsidRPr="008F5402">
              <w:rPr>
                <w:rFonts w:cs="Arial"/>
                <w:b/>
                <w:bCs/>
                <w:szCs w:val="24"/>
              </w:rPr>
              <w:t xml:space="preserve">Draft DCO Requirement 21 and its interaction with </w:t>
            </w:r>
            <w:r w:rsidR="001630B2" w:rsidRPr="008F5402">
              <w:rPr>
                <w:rFonts w:cs="Arial"/>
                <w:b/>
                <w:bCs/>
                <w:szCs w:val="24"/>
              </w:rPr>
              <w:t>C</w:t>
            </w:r>
            <w:r w:rsidR="001630B2">
              <w:rPr>
                <w:rFonts w:cs="Arial"/>
                <w:b/>
                <w:bCs/>
                <w:szCs w:val="24"/>
              </w:rPr>
              <w:t>ompulsory Acquisition (CA)</w:t>
            </w:r>
          </w:p>
          <w:p w14:paraId="22017122" w14:textId="4BDBDD95" w:rsidR="00321E7F" w:rsidRPr="008F5402" w:rsidRDefault="00697F26" w:rsidP="00475FC1">
            <w:pPr>
              <w:rPr>
                <w:rFonts w:cs="Arial"/>
                <w:szCs w:val="24"/>
              </w:rPr>
            </w:pPr>
            <w:r w:rsidRPr="008F5402">
              <w:rPr>
                <w:rFonts w:cs="Arial"/>
                <w:szCs w:val="24"/>
              </w:rPr>
              <w:t>Could the applicant please consider whether any additional provision needs to be added to the DCO to prevent CA/TP until</w:t>
            </w:r>
            <w:r w:rsidR="00C07789">
              <w:rPr>
                <w:rFonts w:cs="Arial"/>
                <w:szCs w:val="24"/>
              </w:rPr>
              <w:t xml:space="preserve"> dDCO</w:t>
            </w:r>
            <w:r w:rsidRPr="008F5402">
              <w:rPr>
                <w:rFonts w:cs="Arial"/>
                <w:szCs w:val="24"/>
              </w:rPr>
              <w:t xml:space="preserve"> </w:t>
            </w:r>
            <w:r w:rsidR="00C07789">
              <w:rPr>
                <w:rFonts w:cs="Arial"/>
                <w:szCs w:val="24"/>
              </w:rPr>
              <w:t>R</w:t>
            </w:r>
            <w:r w:rsidRPr="008F5402">
              <w:rPr>
                <w:rFonts w:cs="Arial"/>
                <w:szCs w:val="24"/>
              </w:rPr>
              <w:t>equirement 21</w:t>
            </w:r>
            <w:r w:rsidR="00C07789">
              <w:rPr>
                <w:rFonts w:cs="Arial"/>
                <w:szCs w:val="24"/>
              </w:rPr>
              <w:t xml:space="preserve"> (R21)</w:t>
            </w:r>
            <w:r w:rsidRPr="008F5402">
              <w:rPr>
                <w:rFonts w:cs="Arial"/>
                <w:szCs w:val="24"/>
              </w:rPr>
              <w:t xml:space="preserve"> is discharged? The applicant should take into account the need for the ExA to be satisfied that the scheme can be delivered </w:t>
            </w:r>
            <w:r w:rsidR="00584AC2" w:rsidRPr="008F5402">
              <w:rPr>
                <w:rFonts w:cs="Arial"/>
                <w:szCs w:val="24"/>
              </w:rPr>
              <w:t xml:space="preserve">in considering whether CA powers are acceptable. The ExA </w:t>
            </w:r>
            <w:r w:rsidR="004D79FE" w:rsidRPr="008F5402">
              <w:rPr>
                <w:rFonts w:cs="Arial"/>
                <w:szCs w:val="24"/>
              </w:rPr>
              <w:t xml:space="preserve">wants to avoid a situation where CA powers are utilised and then </w:t>
            </w:r>
            <w:r w:rsidR="00041018" w:rsidRPr="008F5402">
              <w:rPr>
                <w:rFonts w:cs="Arial"/>
                <w:szCs w:val="24"/>
              </w:rPr>
              <w:t>for an unknown reason (however unlikely the applicant considers it to be) dDCO [AS-003]</w:t>
            </w:r>
            <w:r w:rsidR="004F64AC">
              <w:rPr>
                <w:rFonts w:cs="Arial"/>
                <w:szCs w:val="24"/>
              </w:rPr>
              <w:t xml:space="preserve"> R</w:t>
            </w:r>
            <w:r w:rsidR="00041018" w:rsidRPr="008F5402">
              <w:rPr>
                <w:rFonts w:cs="Arial"/>
                <w:szCs w:val="24"/>
              </w:rPr>
              <w:t xml:space="preserve">21 cannot be met. Please could the applicant provide a response? The applicant should investigate whether previously made DCOs have addressed this point. </w:t>
            </w:r>
          </w:p>
        </w:tc>
      </w:tr>
      <w:tr w:rsidR="00774905" w:rsidRPr="008C59AE" w14:paraId="30A15E9E" w14:textId="77777777" w:rsidTr="00270CB5">
        <w:tc>
          <w:tcPr>
            <w:tcW w:w="1762" w:type="dxa"/>
          </w:tcPr>
          <w:p w14:paraId="4593CBFB" w14:textId="77777777" w:rsidR="00774905" w:rsidRPr="008F5402" w:rsidRDefault="00774905" w:rsidP="00B451C0">
            <w:pPr>
              <w:pStyle w:val="Heading3"/>
              <w:rPr>
                <w:rFonts w:cs="Arial"/>
                <w:szCs w:val="24"/>
              </w:rPr>
            </w:pPr>
          </w:p>
        </w:tc>
        <w:tc>
          <w:tcPr>
            <w:tcW w:w="3053" w:type="dxa"/>
          </w:tcPr>
          <w:p w14:paraId="52053293" w14:textId="2C953E45" w:rsidR="00774905" w:rsidRPr="008F5402" w:rsidRDefault="004F64AC" w:rsidP="008C59AE">
            <w:pPr>
              <w:rPr>
                <w:rFonts w:cs="Arial"/>
                <w:szCs w:val="24"/>
              </w:rPr>
            </w:pPr>
            <w:r>
              <w:rPr>
                <w:rFonts w:cs="Arial"/>
                <w:szCs w:val="24"/>
              </w:rPr>
              <w:t>Applicant</w:t>
            </w:r>
          </w:p>
        </w:tc>
        <w:tc>
          <w:tcPr>
            <w:tcW w:w="17293" w:type="dxa"/>
          </w:tcPr>
          <w:p w14:paraId="6DB6492F" w14:textId="77777777" w:rsidR="00774905" w:rsidRPr="008F5402" w:rsidRDefault="00774905" w:rsidP="00475FC1">
            <w:pPr>
              <w:rPr>
                <w:rFonts w:cs="Arial"/>
                <w:b/>
                <w:bCs/>
                <w:szCs w:val="24"/>
              </w:rPr>
            </w:pPr>
            <w:r w:rsidRPr="008F5402">
              <w:rPr>
                <w:rFonts w:cs="Arial"/>
                <w:b/>
                <w:bCs/>
                <w:szCs w:val="24"/>
              </w:rPr>
              <w:t>Land and Rights Negotiations Tracker</w:t>
            </w:r>
          </w:p>
          <w:p w14:paraId="2C721BCD" w14:textId="51A12543" w:rsidR="00774905" w:rsidRPr="008F5402" w:rsidRDefault="00774905" w:rsidP="00475FC1">
            <w:pPr>
              <w:rPr>
                <w:rFonts w:cs="Arial"/>
                <w:szCs w:val="24"/>
              </w:rPr>
            </w:pPr>
            <w:r w:rsidRPr="008F5402">
              <w:rPr>
                <w:rFonts w:cs="Arial"/>
                <w:szCs w:val="24"/>
              </w:rPr>
              <w:t>The ExA notes that the applicant has not submitted a Land and Rights Negotiations Tracker. The Statement of Reasons [</w:t>
            </w:r>
            <w:r w:rsidR="004F64AC">
              <w:rPr>
                <w:rFonts w:cs="Arial"/>
                <w:szCs w:val="24"/>
              </w:rPr>
              <w:t>A</w:t>
            </w:r>
            <w:r w:rsidR="000F2A31">
              <w:rPr>
                <w:rFonts w:cs="Arial"/>
                <w:szCs w:val="24"/>
              </w:rPr>
              <w:t>PP-019</w:t>
            </w:r>
            <w:r w:rsidRPr="008F5402">
              <w:rPr>
                <w:rFonts w:cs="Arial"/>
                <w:szCs w:val="24"/>
              </w:rPr>
              <w:t xml:space="preserve">] includes </w:t>
            </w:r>
            <w:r w:rsidR="00792537" w:rsidRPr="008F5402">
              <w:rPr>
                <w:rFonts w:cs="Arial"/>
                <w:szCs w:val="24"/>
              </w:rPr>
              <w:t xml:space="preserve">a schedule of landowner </w:t>
            </w:r>
            <w:r w:rsidR="00F60488" w:rsidRPr="008F5402">
              <w:rPr>
                <w:rFonts w:cs="Arial"/>
                <w:szCs w:val="24"/>
              </w:rPr>
              <w:t>negotiations</w:t>
            </w:r>
            <w:r w:rsidR="00792537" w:rsidRPr="008F5402">
              <w:rPr>
                <w:rFonts w:cs="Arial"/>
                <w:szCs w:val="24"/>
              </w:rPr>
              <w:t xml:space="preserve"> at Appendix 2. However, </w:t>
            </w:r>
            <w:r w:rsidR="00875C3F" w:rsidRPr="008F5402">
              <w:rPr>
                <w:rFonts w:cs="Arial"/>
                <w:szCs w:val="24"/>
              </w:rPr>
              <w:t>this is very high-level and does not appear to include all category 1, 2</w:t>
            </w:r>
            <w:r w:rsidR="006936AC" w:rsidRPr="008F5402">
              <w:rPr>
                <w:rFonts w:cs="Arial"/>
                <w:szCs w:val="24"/>
              </w:rPr>
              <w:t xml:space="preserve">, </w:t>
            </w:r>
            <w:r w:rsidR="00875C3F" w:rsidRPr="008F5402">
              <w:rPr>
                <w:rFonts w:cs="Arial"/>
                <w:szCs w:val="24"/>
              </w:rPr>
              <w:t>3</w:t>
            </w:r>
            <w:r w:rsidR="006936AC" w:rsidRPr="008F5402">
              <w:rPr>
                <w:rFonts w:cs="Arial"/>
                <w:szCs w:val="24"/>
              </w:rPr>
              <w:t xml:space="preserve">, 4 and 5 </w:t>
            </w:r>
            <w:r w:rsidR="00875C3F" w:rsidRPr="008F5402">
              <w:rPr>
                <w:rFonts w:cs="Arial"/>
                <w:szCs w:val="24"/>
              </w:rPr>
              <w:t>person</w:t>
            </w:r>
            <w:r w:rsidR="00EE33E1" w:rsidRPr="008F5402">
              <w:rPr>
                <w:rFonts w:cs="Arial"/>
                <w:szCs w:val="24"/>
              </w:rPr>
              <w:t xml:space="preserve">s. </w:t>
            </w:r>
            <w:r w:rsidR="006936AC" w:rsidRPr="008F5402">
              <w:rPr>
                <w:rFonts w:cs="Arial"/>
                <w:szCs w:val="24"/>
              </w:rPr>
              <w:t xml:space="preserve">The applicant should produce a separate Land and Rights Negotiations Tracker and submit this at Deadline 1, with updates thereafter during the examination. Please see recently made DCOs for examples of land and rights negotiations trackers. </w:t>
            </w:r>
            <w:r w:rsidR="00EE33E1" w:rsidRPr="008F5402">
              <w:rPr>
                <w:rFonts w:cs="Arial"/>
                <w:szCs w:val="24"/>
              </w:rPr>
              <w:t xml:space="preserve">Please note that this tracker should also include details of negotiations on protective provisions. </w:t>
            </w:r>
          </w:p>
        </w:tc>
      </w:tr>
      <w:tr w:rsidR="008C5E7E" w:rsidRPr="008C59AE" w14:paraId="12C2C44A" w14:textId="77777777" w:rsidTr="00270CB5">
        <w:tc>
          <w:tcPr>
            <w:tcW w:w="1762" w:type="dxa"/>
          </w:tcPr>
          <w:p w14:paraId="7405515B" w14:textId="77777777" w:rsidR="008C5E7E" w:rsidRPr="008F5402" w:rsidRDefault="008C5E7E" w:rsidP="00B451C0">
            <w:pPr>
              <w:pStyle w:val="Heading3"/>
              <w:rPr>
                <w:rFonts w:cs="Arial"/>
                <w:szCs w:val="24"/>
              </w:rPr>
            </w:pPr>
          </w:p>
        </w:tc>
        <w:tc>
          <w:tcPr>
            <w:tcW w:w="3053" w:type="dxa"/>
          </w:tcPr>
          <w:p w14:paraId="0B0F0D91" w14:textId="07149944" w:rsidR="008C5E7E" w:rsidRPr="008F5402" w:rsidRDefault="00AF597F" w:rsidP="008C59AE">
            <w:pPr>
              <w:rPr>
                <w:rFonts w:cs="Arial"/>
                <w:szCs w:val="24"/>
              </w:rPr>
            </w:pPr>
            <w:r>
              <w:rPr>
                <w:rFonts w:cs="Arial"/>
                <w:szCs w:val="24"/>
              </w:rPr>
              <w:t>Applicant</w:t>
            </w:r>
          </w:p>
        </w:tc>
        <w:tc>
          <w:tcPr>
            <w:tcW w:w="17293" w:type="dxa"/>
          </w:tcPr>
          <w:p w14:paraId="6DA782DE" w14:textId="1862BC17" w:rsidR="008C5E7E" w:rsidRPr="008F5402" w:rsidRDefault="008C5E7E" w:rsidP="00475FC1">
            <w:pPr>
              <w:rPr>
                <w:rFonts w:cs="Arial"/>
                <w:b/>
                <w:bCs/>
                <w:szCs w:val="24"/>
              </w:rPr>
            </w:pPr>
            <w:r w:rsidRPr="008F5402">
              <w:rPr>
                <w:rFonts w:cs="Arial"/>
                <w:b/>
                <w:bCs/>
                <w:szCs w:val="24"/>
              </w:rPr>
              <w:t>Public Benefit v Private Loss</w:t>
            </w:r>
          </w:p>
          <w:p w14:paraId="5B8830BE" w14:textId="3C487835" w:rsidR="008C5E7E" w:rsidRPr="008F5402" w:rsidRDefault="008C5E7E" w:rsidP="00475FC1">
            <w:pPr>
              <w:rPr>
                <w:rFonts w:cs="Arial"/>
                <w:szCs w:val="24"/>
              </w:rPr>
            </w:pPr>
            <w:r w:rsidRPr="008F5402">
              <w:rPr>
                <w:rFonts w:cs="Arial"/>
                <w:szCs w:val="24"/>
              </w:rPr>
              <w:t xml:space="preserve">Could the applicant please set out, in tabulated form, how the public benefits of the proposed development would outweigh private loss on a </w:t>
            </w:r>
            <w:r w:rsidR="00EE33E1" w:rsidRPr="008F5402">
              <w:rPr>
                <w:rFonts w:cs="Arial"/>
                <w:szCs w:val="24"/>
              </w:rPr>
              <w:t>plot-by-plot</w:t>
            </w:r>
            <w:r w:rsidRPr="008F5402">
              <w:rPr>
                <w:rFonts w:cs="Arial"/>
                <w:szCs w:val="24"/>
              </w:rPr>
              <w:t xml:space="preserve"> basis?</w:t>
            </w:r>
          </w:p>
        </w:tc>
      </w:tr>
      <w:tr w:rsidR="00CA2758" w:rsidRPr="008C59AE" w14:paraId="3E371E74" w14:textId="77777777" w:rsidTr="00270CB5">
        <w:tc>
          <w:tcPr>
            <w:tcW w:w="1762" w:type="dxa"/>
          </w:tcPr>
          <w:p w14:paraId="56C345A2" w14:textId="77777777" w:rsidR="00CA2758" w:rsidRPr="008F5402" w:rsidRDefault="00CA2758" w:rsidP="00B451C0">
            <w:pPr>
              <w:pStyle w:val="Heading3"/>
              <w:rPr>
                <w:rFonts w:cs="Arial"/>
                <w:szCs w:val="24"/>
              </w:rPr>
            </w:pPr>
          </w:p>
        </w:tc>
        <w:tc>
          <w:tcPr>
            <w:tcW w:w="3053" w:type="dxa"/>
          </w:tcPr>
          <w:p w14:paraId="1C532A6D" w14:textId="220194E4" w:rsidR="00CA2758" w:rsidRPr="008F5402" w:rsidRDefault="00AF597F" w:rsidP="008C59AE">
            <w:pPr>
              <w:rPr>
                <w:rFonts w:cs="Arial"/>
                <w:szCs w:val="24"/>
              </w:rPr>
            </w:pPr>
            <w:r>
              <w:rPr>
                <w:rFonts w:cs="Arial"/>
                <w:szCs w:val="24"/>
              </w:rPr>
              <w:t>Applicant</w:t>
            </w:r>
          </w:p>
        </w:tc>
        <w:tc>
          <w:tcPr>
            <w:tcW w:w="17293" w:type="dxa"/>
          </w:tcPr>
          <w:p w14:paraId="4C727FBA" w14:textId="77777777" w:rsidR="00602EF8" w:rsidRPr="008F5402" w:rsidRDefault="00CA2758" w:rsidP="00475FC1">
            <w:pPr>
              <w:rPr>
                <w:rFonts w:cs="Arial"/>
                <w:b/>
                <w:bCs/>
                <w:szCs w:val="24"/>
              </w:rPr>
            </w:pPr>
            <w:r w:rsidRPr="008F5402">
              <w:rPr>
                <w:rFonts w:cs="Arial"/>
                <w:b/>
                <w:bCs/>
                <w:szCs w:val="24"/>
              </w:rPr>
              <w:t xml:space="preserve">Reasonable Alternatives to Compulsory Acquisition </w:t>
            </w:r>
          </w:p>
          <w:p w14:paraId="56705280" w14:textId="1EE12ACB" w:rsidR="00602EF8" w:rsidRPr="008F5402" w:rsidRDefault="00CA2758" w:rsidP="00475FC1">
            <w:pPr>
              <w:rPr>
                <w:rFonts w:cs="Arial"/>
                <w:szCs w:val="24"/>
              </w:rPr>
            </w:pPr>
            <w:r w:rsidRPr="008F5402">
              <w:rPr>
                <w:rFonts w:cs="Arial"/>
                <w:szCs w:val="24"/>
              </w:rPr>
              <w:t>Paragraph 25 of the</w:t>
            </w:r>
            <w:r w:rsidR="000A4308">
              <w:rPr>
                <w:rFonts w:cs="Arial"/>
                <w:szCs w:val="24"/>
              </w:rPr>
              <w:t xml:space="preserve"> </w:t>
            </w:r>
            <w:r w:rsidR="000A4308" w:rsidRPr="009A4D6E">
              <w:rPr>
                <w:rFonts w:cs="Arial"/>
                <w:szCs w:val="24"/>
              </w:rPr>
              <w:t>‘Department for Communities and Local Government (now known as the Ministry of Housing, Communities and Local Government) guidance entitled ‘Planning Act 2008: Guidance related to procedures for the compulsory acquisition of land’ (September 2013)’</w:t>
            </w:r>
            <w:r w:rsidRPr="008F5402">
              <w:rPr>
                <w:rFonts w:cs="Arial"/>
                <w:szCs w:val="24"/>
              </w:rPr>
              <w:t xml:space="preserve"> </w:t>
            </w:r>
            <w:r w:rsidR="000A4308">
              <w:rPr>
                <w:rFonts w:cs="Arial"/>
                <w:szCs w:val="24"/>
              </w:rPr>
              <w:t>(</w:t>
            </w:r>
            <w:r w:rsidRPr="008F5402">
              <w:rPr>
                <w:rFonts w:cs="Arial"/>
                <w:szCs w:val="24"/>
              </w:rPr>
              <w:t>CA Guidance</w:t>
            </w:r>
            <w:r w:rsidR="000A4308">
              <w:rPr>
                <w:rFonts w:cs="Arial"/>
                <w:szCs w:val="24"/>
              </w:rPr>
              <w:t>),</w:t>
            </w:r>
            <w:r w:rsidRPr="008F5402">
              <w:rPr>
                <w:rFonts w:cs="Arial"/>
                <w:szCs w:val="24"/>
              </w:rPr>
              <w:t xml:space="preserve"> states that applicants should seek to acquire land by negotiation wherever practicable. As a general rule, authority to acquire land compulsorily should only be sought as part of an order granting development consent if attempts to acquire by agreement fail.  </w:t>
            </w:r>
          </w:p>
          <w:p w14:paraId="318FCF4B" w14:textId="0B6491C6" w:rsidR="00602EF8" w:rsidRPr="008F5402" w:rsidRDefault="00CA2758" w:rsidP="00475FC1">
            <w:pPr>
              <w:rPr>
                <w:rFonts w:cs="Arial"/>
                <w:szCs w:val="24"/>
              </w:rPr>
            </w:pPr>
            <w:r w:rsidRPr="008F5402">
              <w:rPr>
                <w:rFonts w:cs="Arial"/>
                <w:szCs w:val="24"/>
              </w:rPr>
              <w:t xml:space="preserve">1) Please demonstrate the </w:t>
            </w:r>
            <w:r w:rsidR="00602EF8" w:rsidRPr="008F5402">
              <w:rPr>
                <w:rFonts w:cs="Arial"/>
                <w:szCs w:val="24"/>
              </w:rPr>
              <w:t>a</w:t>
            </w:r>
            <w:r w:rsidRPr="008F5402">
              <w:rPr>
                <w:rFonts w:cs="Arial"/>
                <w:szCs w:val="24"/>
              </w:rPr>
              <w:t xml:space="preserve">pplicant’s compliance with this aspect of the CA Guidance.  </w:t>
            </w:r>
          </w:p>
          <w:p w14:paraId="3D8F5185" w14:textId="7F95A832" w:rsidR="00CA2758" w:rsidRPr="008F5402" w:rsidRDefault="00CA2758" w:rsidP="00475FC1">
            <w:pPr>
              <w:rPr>
                <w:rFonts w:cs="Arial"/>
                <w:szCs w:val="24"/>
              </w:rPr>
            </w:pPr>
            <w:r w:rsidRPr="008F5402">
              <w:rPr>
                <w:rFonts w:cs="Arial"/>
                <w:szCs w:val="24"/>
              </w:rPr>
              <w:t xml:space="preserve">2) Has the </w:t>
            </w:r>
            <w:r w:rsidR="00602EF8" w:rsidRPr="008F5402">
              <w:rPr>
                <w:rFonts w:cs="Arial"/>
                <w:szCs w:val="24"/>
              </w:rPr>
              <w:t>a</w:t>
            </w:r>
            <w:r w:rsidRPr="008F5402">
              <w:rPr>
                <w:rFonts w:cs="Arial"/>
                <w:szCs w:val="24"/>
              </w:rPr>
              <w:t>pplicant offered full access to alternative dispute resolution techniques for those with concerns about the CA of their land</w:t>
            </w:r>
            <w:r w:rsidR="00AF597F">
              <w:rPr>
                <w:rFonts w:cs="Arial"/>
                <w:szCs w:val="24"/>
              </w:rPr>
              <w:t xml:space="preserve">. </w:t>
            </w:r>
            <w:r w:rsidRPr="008F5402">
              <w:rPr>
                <w:rFonts w:cs="Arial"/>
                <w:szCs w:val="24"/>
              </w:rPr>
              <w:t>or considered other means of involving those affected?</w:t>
            </w:r>
          </w:p>
        </w:tc>
      </w:tr>
      <w:tr w:rsidR="00850061" w:rsidRPr="008C59AE" w14:paraId="7DF9977E" w14:textId="77777777" w:rsidTr="00270CB5">
        <w:tc>
          <w:tcPr>
            <w:tcW w:w="1762" w:type="dxa"/>
          </w:tcPr>
          <w:p w14:paraId="78626850" w14:textId="77777777" w:rsidR="00850061" w:rsidRPr="008F5402" w:rsidRDefault="00850061" w:rsidP="00B451C0">
            <w:pPr>
              <w:pStyle w:val="Heading3"/>
              <w:rPr>
                <w:rFonts w:cs="Arial"/>
                <w:szCs w:val="24"/>
              </w:rPr>
            </w:pPr>
          </w:p>
        </w:tc>
        <w:tc>
          <w:tcPr>
            <w:tcW w:w="3053" w:type="dxa"/>
          </w:tcPr>
          <w:p w14:paraId="7248B5E7" w14:textId="54D01FCB" w:rsidR="00850061" w:rsidRPr="008F5402" w:rsidRDefault="009061CB" w:rsidP="008C59AE">
            <w:pPr>
              <w:rPr>
                <w:rFonts w:cs="Arial"/>
                <w:szCs w:val="24"/>
              </w:rPr>
            </w:pPr>
            <w:r w:rsidRPr="008F5402">
              <w:rPr>
                <w:rFonts w:cs="Arial"/>
                <w:szCs w:val="24"/>
              </w:rPr>
              <w:t xml:space="preserve">All affected persons </w:t>
            </w:r>
          </w:p>
        </w:tc>
        <w:tc>
          <w:tcPr>
            <w:tcW w:w="17293" w:type="dxa"/>
          </w:tcPr>
          <w:p w14:paraId="1DE71F1F" w14:textId="77777777" w:rsidR="00850061" w:rsidRPr="008F5402" w:rsidRDefault="00850061" w:rsidP="00475FC1">
            <w:pPr>
              <w:rPr>
                <w:rFonts w:cs="Arial"/>
                <w:b/>
                <w:bCs/>
                <w:szCs w:val="24"/>
              </w:rPr>
            </w:pPr>
            <w:r w:rsidRPr="008F5402">
              <w:rPr>
                <w:rFonts w:cs="Arial"/>
                <w:b/>
                <w:bCs/>
                <w:szCs w:val="24"/>
              </w:rPr>
              <w:t xml:space="preserve">Accuracy of the Book of Reference, Land Plans and Points of Clarification </w:t>
            </w:r>
          </w:p>
          <w:p w14:paraId="28446D69" w14:textId="77777777" w:rsidR="00E7521F" w:rsidRPr="008F5402" w:rsidRDefault="009061CB" w:rsidP="00475FC1">
            <w:pPr>
              <w:rPr>
                <w:rFonts w:cs="Arial"/>
                <w:szCs w:val="24"/>
              </w:rPr>
            </w:pPr>
            <w:r w:rsidRPr="008F5402">
              <w:rPr>
                <w:rFonts w:cs="Arial"/>
                <w:szCs w:val="24"/>
              </w:rPr>
              <w:t xml:space="preserve">APs are asked to please provide comments on the following: </w:t>
            </w:r>
          </w:p>
          <w:p w14:paraId="22C96610" w14:textId="5A02DC7B" w:rsidR="00E7521F" w:rsidRPr="008F5402" w:rsidRDefault="009061CB" w:rsidP="00475FC1">
            <w:pPr>
              <w:rPr>
                <w:rFonts w:cs="Arial"/>
                <w:szCs w:val="24"/>
              </w:rPr>
            </w:pPr>
            <w:r w:rsidRPr="008F5402">
              <w:rPr>
                <w:rFonts w:cs="Arial"/>
                <w:szCs w:val="24"/>
              </w:rPr>
              <w:t>a) If they are aware of any inaccuracies in the BoR [</w:t>
            </w:r>
            <w:r w:rsidR="00AF597F">
              <w:rPr>
                <w:rFonts w:cs="Arial"/>
                <w:szCs w:val="24"/>
              </w:rPr>
              <w:t>APP-021</w:t>
            </w:r>
            <w:r w:rsidRPr="008F5402">
              <w:rPr>
                <w:rFonts w:cs="Arial"/>
                <w:szCs w:val="24"/>
              </w:rPr>
              <w:t>]</w:t>
            </w:r>
            <w:r w:rsidR="00AF597F">
              <w:rPr>
                <w:rFonts w:cs="Arial"/>
                <w:szCs w:val="24"/>
              </w:rPr>
              <w:t>,</w:t>
            </w:r>
            <w:r w:rsidRPr="008F5402">
              <w:rPr>
                <w:rFonts w:cs="Arial"/>
                <w:szCs w:val="24"/>
              </w:rPr>
              <w:t xml:space="preserve"> the Statement of Reasons [</w:t>
            </w:r>
            <w:r w:rsidR="00AF597F">
              <w:rPr>
                <w:rFonts w:cs="Arial"/>
                <w:szCs w:val="24"/>
              </w:rPr>
              <w:t>APP-019</w:t>
            </w:r>
            <w:r w:rsidRPr="008F5402">
              <w:rPr>
                <w:rFonts w:cs="Arial"/>
                <w:szCs w:val="24"/>
              </w:rPr>
              <w:t>] or the Land Plan</w:t>
            </w:r>
            <w:r w:rsidR="00AF597F">
              <w:rPr>
                <w:rFonts w:cs="Arial"/>
                <w:szCs w:val="24"/>
              </w:rPr>
              <w:t>s</w:t>
            </w:r>
            <w:r w:rsidR="0003732D">
              <w:rPr>
                <w:rFonts w:cs="Arial"/>
                <w:szCs w:val="24"/>
              </w:rPr>
              <w:t xml:space="preserve"> [APP-008</w:t>
            </w:r>
            <w:r w:rsidRPr="008F5402">
              <w:rPr>
                <w:rFonts w:cs="Arial"/>
                <w:szCs w:val="24"/>
              </w:rPr>
              <w:t xml:space="preserve">]. If so, please indicate where these are and provide the correct details. </w:t>
            </w:r>
          </w:p>
          <w:p w14:paraId="4CB27A43" w14:textId="77777777" w:rsidR="00E7521F" w:rsidRPr="008F5402" w:rsidRDefault="009061CB" w:rsidP="00475FC1">
            <w:pPr>
              <w:rPr>
                <w:rFonts w:cs="Arial"/>
                <w:szCs w:val="24"/>
              </w:rPr>
            </w:pPr>
            <w:r w:rsidRPr="008F5402">
              <w:rPr>
                <w:rFonts w:cs="Arial"/>
                <w:szCs w:val="24"/>
              </w:rPr>
              <w:t xml:space="preserve">b) Views on whether there may be any reasonable alternatives to CA or Temporary Possession (TP) sought by the applicant. </w:t>
            </w:r>
          </w:p>
          <w:p w14:paraId="5CBD99DF" w14:textId="77777777" w:rsidR="00E7521F" w:rsidRPr="008F5402" w:rsidRDefault="009061CB" w:rsidP="00475FC1">
            <w:pPr>
              <w:rPr>
                <w:rFonts w:cs="Arial"/>
                <w:szCs w:val="24"/>
              </w:rPr>
            </w:pPr>
            <w:r w:rsidRPr="008F5402">
              <w:rPr>
                <w:rFonts w:cs="Arial"/>
                <w:szCs w:val="24"/>
              </w:rPr>
              <w:t xml:space="preserve">c) Views on whether there are any areas of land or rights that the applicant is seeking the power to acquire that you consider are not needed. </w:t>
            </w:r>
          </w:p>
          <w:p w14:paraId="6A774E09" w14:textId="76094589" w:rsidR="00850061" w:rsidRPr="008F5402" w:rsidRDefault="009061CB" w:rsidP="00475FC1">
            <w:pPr>
              <w:rPr>
                <w:rFonts w:cs="Arial"/>
                <w:b/>
                <w:bCs/>
                <w:szCs w:val="24"/>
              </w:rPr>
            </w:pPr>
            <w:r w:rsidRPr="008F5402">
              <w:rPr>
                <w:rFonts w:cs="Arial"/>
                <w:szCs w:val="24"/>
              </w:rPr>
              <w:t>d) Details of any other concerns relating to the legitimacy, proportionality or necessity of the CA or TP powers sought by the applicant that would affect the land that you own or have an interest in.</w:t>
            </w:r>
          </w:p>
        </w:tc>
      </w:tr>
      <w:tr w:rsidR="003F67BB" w:rsidRPr="008C59AE" w14:paraId="14484C60" w14:textId="77777777" w:rsidTr="00270CB5">
        <w:tc>
          <w:tcPr>
            <w:tcW w:w="1762" w:type="dxa"/>
          </w:tcPr>
          <w:p w14:paraId="69236221" w14:textId="77777777" w:rsidR="003F67BB" w:rsidRPr="008F5402" w:rsidRDefault="003F67BB" w:rsidP="00B451C0">
            <w:pPr>
              <w:pStyle w:val="Heading3"/>
              <w:rPr>
                <w:rFonts w:cs="Arial"/>
                <w:szCs w:val="24"/>
              </w:rPr>
            </w:pPr>
          </w:p>
        </w:tc>
        <w:tc>
          <w:tcPr>
            <w:tcW w:w="3053" w:type="dxa"/>
          </w:tcPr>
          <w:p w14:paraId="0D7883F4" w14:textId="01DD5047" w:rsidR="003F67BB" w:rsidRPr="008F5402" w:rsidRDefault="0003732D" w:rsidP="008C59AE">
            <w:pPr>
              <w:rPr>
                <w:rFonts w:cs="Arial"/>
                <w:szCs w:val="24"/>
              </w:rPr>
            </w:pPr>
            <w:r>
              <w:rPr>
                <w:rFonts w:cs="Arial"/>
                <w:szCs w:val="24"/>
              </w:rPr>
              <w:t>Applicant</w:t>
            </w:r>
          </w:p>
        </w:tc>
        <w:tc>
          <w:tcPr>
            <w:tcW w:w="17293" w:type="dxa"/>
          </w:tcPr>
          <w:p w14:paraId="6EEA4E11" w14:textId="77777777" w:rsidR="003F67BB" w:rsidRPr="008F5402" w:rsidRDefault="003F67BB" w:rsidP="00475FC1">
            <w:pPr>
              <w:rPr>
                <w:rFonts w:cs="Arial"/>
                <w:b/>
                <w:bCs/>
                <w:szCs w:val="24"/>
              </w:rPr>
            </w:pPr>
            <w:r w:rsidRPr="008F5402">
              <w:rPr>
                <w:rFonts w:cs="Arial"/>
                <w:b/>
                <w:bCs/>
                <w:szCs w:val="24"/>
              </w:rPr>
              <w:t xml:space="preserve">Diligent Enquiry into Land Interests </w:t>
            </w:r>
          </w:p>
          <w:p w14:paraId="636AD3B2" w14:textId="7E006744" w:rsidR="003F67BB" w:rsidRPr="008F5402" w:rsidRDefault="003F67BB" w:rsidP="00475FC1">
            <w:pPr>
              <w:rPr>
                <w:rFonts w:cs="Arial"/>
                <w:szCs w:val="24"/>
              </w:rPr>
            </w:pPr>
            <w:r w:rsidRPr="008F5402">
              <w:rPr>
                <w:rFonts w:cs="Arial"/>
                <w:szCs w:val="24"/>
              </w:rPr>
              <w:t>In respect of unregistered land or where the owner could not be identified for any other reason, please set out what further steps the applicant will be taking to investigate any unknown ownership and rights during the Examination?</w:t>
            </w:r>
          </w:p>
        </w:tc>
      </w:tr>
      <w:tr w:rsidR="00F6756C" w:rsidRPr="008C59AE" w14:paraId="69CFDE43" w14:textId="77777777" w:rsidTr="00270CB5">
        <w:tc>
          <w:tcPr>
            <w:tcW w:w="1762" w:type="dxa"/>
          </w:tcPr>
          <w:p w14:paraId="26C555DA" w14:textId="77777777" w:rsidR="00F6756C" w:rsidRPr="008F5402" w:rsidRDefault="00F6756C" w:rsidP="00B451C0">
            <w:pPr>
              <w:pStyle w:val="Heading3"/>
              <w:rPr>
                <w:rFonts w:cs="Arial"/>
                <w:szCs w:val="24"/>
              </w:rPr>
            </w:pPr>
          </w:p>
        </w:tc>
        <w:tc>
          <w:tcPr>
            <w:tcW w:w="3053" w:type="dxa"/>
          </w:tcPr>
          <w:p w14:paraId="7B7B418A" w14:textId="5F645E82" w:rsidR="00F6756C" w:rsidRPr="008F5402" w:rsidRDefault="002936B9" w:rsidP="008C59AE">
            <w:pPr>
              <w:rPr>
                <w:rFonts w:cs="Arial"/>
                <w:szCs w:val="24"/>
              </w:rPr>
            </w:pPr>
            <w:r>
              <w:rPr>
                <w:rFonts w:cs="Arial"/>
                <w:szCs w:val="24"/>
              </w:rPr>
              <w:t>Applicant</w:t>
            </w:r>
          </w:p>
        </w:tc>
        <w:tc>
          <w:tcPr>
            <w:tcW w:w="17293" w:type="dxa"/>
          </w:tcPr>
          <w:p w14:paraId="1378BCE1" w14:textId="77777777" w:rsidR="00602EF8" w:rsidRPr="008F5402" w:rsidRDefault="00F6756C" w:rsidP="00475FC1">
            <w:pPr>
              <w:rPr>
                <w:rFonts w:cs="Arial"/>
                <w:b/>
                <w:bCs/>
                <w:szCs w:val="24"/>
              </w:rPr>
            </w:pPr>
            <w:r w:rsidRPr="008F5402">
              <w:rPr>
                <w:rFonts w:cs="Arial"/>
                <w:b/>
                <w:bCs/>
                <w:szCs w:val="24"/>
              </w:rPr>
              <w:t xml:space="preserve">Justification for Interfering with Human Rights of those with an Interest in the Land Affected </w:t>
            </w:r>
          </w:p>
          <w:p w14:paraId="428E57EC" w14:textId="5AC6B0C8" w:rsidR="00F6756C" w:rsidRPr="008F5402" w:rsidRDefault="00F6756C" w:rsidP="00475FC1">
            <w:pPr>
              <w:rPr>
                <w:rFonts w:cs="Arial"/>
                <w:szCs w:val="24"/>
              </w:rPr>
            </w:pPr>
            <w:r w:rsidRPr="008F5402">
              <w:rPr>
                <w:rFonts w:cs="Arial"/>
                <w:szCs w:val="24"/>
              </w:rPr>
              <w:lastRenderedPageBreak/>
              <w:t>What degree of importance has been attributed to the existing uses of the land proposed to be acquired in assessing whether any interference would be justified, and why?</w:t>
            </w:r>
          </w:p>
        </w:tc>
      </w:tr>
      <w:tr w:rsidR="00032500" w:rsidRPr="008C59AE" w14:paraId="3295A1BA" w14:textId="77777777" w:rsidTr="00270CB5">
        <w:tc>
          <w:tcPr>
            <w:tcW w:w="1762" w:type="dxa"/>
          </w:tcPr>
          <w:p w14:paraId="143A8105" w14:textId="77777777" w:rsidR="00032500" w:rsidRPr="008F5402" w:rsidRDefault="00032500" w:rsidP="00B451C0">
            <w:pPr>
              <w:pStyle w:val="Heading3"/>
              <w:rPr>
                <w:rFonts w:cs="Arial"/>
                <w:szCs w:val="24"/>
              </w:rPr>
            </w:pPr>
          </w:p>
        </w:tc>
        <w:tc>
          <w:tcPr>
            <w:tcW w:w="3053" w:type="dxa"/>
          </w:tcPr>
          <w:p w14:paraId="23746B0B" w14:textId="14DC23B2" w:rsidR="00032500" w:rsidRPr="008F5402" w:rsidRDefault="00032500" w:rsidP="008C59AE">
            <w:pPr>
              <w:rPr>
                <w:rFonts w:cs="Arial"/>
                <w:szCs w:val="24"/>
              </w:rPr>
            </w:pPr>
            <w:r w:rsidRPr="008F5402">
              <w:rPr>
                <w:rFonts w:cs="Arial"/>
                <w:szCs w:val="24"/>
              </w:rPr>
              <w:t>Statutory Undertakers</w:t>
            </w:r>
          </w:p>
        </w:tc>
        <w:tc>
          <w:tcPr>
            <w:tcW w:w="17293" w:type="dxa"/>
          </w:tcPr>
          <w:p w14:paraId="70299E64" w14:textId="0251978B" w:rsidR="00032500" w:rsidRPr="008F5402" w:rsidRDefault="00032500" w:rsidP="00475FC1">
            <w:pPr>
              <w:rPr>
                <w:rFonts w:cs="Arial"/>
                <w:b/>
                <w:bCs/>
                <w:szCs w:val="24"/>
              </w:rPr>
            </w:pPr>
            <w:r w:rsidRPr="008F5402">
              <w:rPr>
                <w:rFonts w:cs="Arial"/>
                <w:b/>
                <w:bCs/>
                <w:szCs w:val="24"/>
              </w:rPr>
              <w:t xml:space="preserve">Protective Provisions </w:t>
            </w:r>
          </w:p>
          <w:p w14:paraId="443B50C0" w14:textId="5B9DB9C8" w:rsidR="00032500" w:rsidRPr="008F5402" w:rsidRDefault="00602EF8" w:rsidP="00475FC1">
            <w:pPr>
              <w:rPr>
                <w:rFonts w:cs="Arial"/>
                <w:szCs w:val="24"/>
              </w:rPr>
            </w:pPr>
            <w:r w:rsidRPr="008F5402">
              <w:rPr>
                <w:rFonts w:cs="Arial"/>
                <w:szCs w:val="24"/>
              </w:rPr>
              <w:t>Please s</w:t>
            </w:r>
            <w:r w:rsidR="00032500" w:rsidRPr="008F5402">
              <w:rPr>
                <w:rFonts w:cs="Arial"/>
                <w:szCs w:val="24"/>
              </w:rPr>
              <w:t>et out your position with regards to the tests under s127 and s138 of PA2008 as applicable to your respective interests.</w:t>
            </w:r>
          </w:p>
        </w:tc>
      </w:tr>
      <w:tr w:rsidR="00F6756C" w:rsidRPr="008C59AE" w14:paraId="33185F45" w14:textId="77777777" w:rsidTr="00270CB5">
        <w:tc>
          <w:tcPr>
            <w:tcW w:w="1762" w:type="dxa"/>
          </w:tcPr>
          <w:p w14:paraId="509380EA" w14:textId="77777777" w:rsidR="00F6756C" w:rsidRPr="008F5402" w:rsidRDefault="00F6756C" w:rsidP="00B451C0">
            <w:pPr>
              <w:pStyle w:val="Heading3"/>
              <w:rPr>
                <w:rFonts w:cs="Arial"/>
                <w:szCs w:val="24"/>
              </w:rPr>
            </w:pPr>
          </w:p>
        </w:tc>
        <w:tc>
          <w:tcPr>
            <w:tcW w:w="3053" w:type="dxa"/>
          </w:tcPr>
          <w:p w14:paraId="45C56B85" w14:textId="6C8F77AA" w:rsidR="00F6756C" w:rsidRPr="008F5402" w:rsidRDefault="00C14FB9" w:rsidP="008C59AE">
            <w:pPr>
              <w:rPr>
                <w:rFonts w:cs="Arial"/>
                <w:szCs w:val="24"/>
              </w:rPr>
            </w:pPr>
            <w:r>
              <w:rPr>
                <w:rFonts w:cs="Arial"/>
                <w:szCs w:val="24"/>
              </w:rPr>
              <w:t>Applicant</w:t>
            </w:r>
          </w:p>
        </w:tc>
        <w:tc>
          <w:tcPr>
            <w:tcW w:w="17293" w:type="dxa"/>
          </w:tcPr>
          <w:p w14:paraId="5ED590DB" w14:textId="77777777" w:rsidR="002F0521" w:rsidRDefault="00000B1D" w:rsidP="00475FC1">
            <w:pPr>
              <w:rPr>
                <w:rFonts w:cs="Arial"/>
                <w:b/>
                <w:bCs/>
                <w:szCs w:val="24"/>
              </w:rPr>
            </w:pPr>
            <w:r w:rsidRPr="008F5402">
              <w:rPr>
                <w:rFonts w:cs="Arial"/>
                <w:b/>
                <w:bCs/>
                <w:szCs w:val="24"/>
              </w:rPr>
              <w:t>Justification for Interfering with the Human Rights of those with an Interest in the Land Affected In relation to the Applicant’s duties under section 149 of the Equalities Act 2010</w:t>
            </w:r>
          </w:p>
          <w:p w14:paraId="65A0C4D7" w14:textId="13C44C71" w:rsidR="00EC3CEB" w:rsidRPr="008F5402" w:rsidRDefault="00000B1D" w:rsidP="00475FC1">
            <w:pPr>
              <w:rPr>
                <w:rFonts w:cs="Arial"/>
                <w:szCs w:val="24"/>
              </w:rPr>
            </w:pPr>
            <w:r w:rsidRPr="008F5402">
              <w:rPr>
                <w:rFonts w:cs="Arial"/>
                <w:szCs w:val="24"/>
              </w:rPr>
              <w:t xml:space="preserve">1) Please explain how the </w:t>
            </w:r>
            <w:r w:rsidR="00EC3CEB" w:rsidRPr="008F5402">
              <w:rPr>
                <w:rFonts w:cs="Arial"/>
                <w:szCs w:val="24"/>
              </w:rPr>
              <w:t>a</w:t>
            </w:r>
            <w:r w:rsidRPr="008F5402">
              <w:rPr>
                <w:rFonts w:cs="Arial"/>
                <w:szCs w:val="24"/>
              </w:rPr>
              <w:t xml:space="preserve">pplicant has had regard to </w:t>
            </w:r>
            <w:r w:rsidR="002F0521">
              <w:rPr>
                <w:rFonts w:cs="Arial"/>
                <w:szCs w:val="24"/>
              </w:rPr>
              <w:t>the</w:t>
            </w:r>
            <w:r w:rsidRPr="008F5402">
              <w:rPr>
                <w:rFonts w:cs="Arial"/>
                <w:szCs w:val="24"/>
              </w:rPr>
              <w:t xml:space="preserve"> public sector equality duty in relation to the powers of CA sought and where this can be identified within the </w:t>
            </w:r>
            <w:r w:rsidR="00EC3CEB" w:rsidRPr="008F5402">
              <w:rPr>
                <w:rFonts w:cs="Arial"/>
                <w:szCs w:val="24"/>
              </w:rPr>
              <w:t>a</w:t>
            </w:r>
            <w:r w:rsidRPr="008F5402">
              <w:rPr>
                <w:rFonts w:cs="Arial"/>
                <w:szCs w:val="24"/>
              </w:rPr>
              <w:t xml:space="preserve">pplication. </w:t>
            </w:r>
          </w:p>
          <w:p w14:paraId="41BAB757" w14:textId="492D303F" w:rsidR="00F6756C" w:rsidRPr="008F5402" w:rsidRDefault="00000B1D" w:rsidP="00475FC1">
            <w:pPr>
              <w:rPr>
                <w:rFonts w:cs="Arial"/>
                <w:b/>
                <w:bCs/>
                <w:szCs w:val="24"/>
              </w:rPr>
            </w:pPr>
            <w:r w:rsidRPr="008F5402">
              <w:rPr>
                <w:rFonts w:cs="Arial"/>
                <w:szCs w:val="24"/>
              </w:rPr>
              <w:t>2) Have any Affected Persons been identified as having protected characteristics?</w:t>
            </w:r>
          </w:p>
        </w:tc>
      </w:tr>
      <w:tr w:rsidR="0040190D" w:rsidRPr="008C59AE" w14:paraId="3EFAD25C" w14:textId="77777777" w:rsidTr="00270CB5">
        <w:tc>
          <w:tcPr>
            <w:tcW w:w="1762" w:type="dxa"/>
          </w:tcPr>
          <w:p w14:paraId="6C463EDF" w14:textId="77777777" w:rsidR="0040190D" w:rsidRPr="008F5402" w:rsidRDefault="0040190D" w:rsidP="00B451C0">
            <w:pPr>
              <w:pStyle w:val="Heading3"/>
              <w:rPr>
                <w:rFonts w:cs="Arial"/>
                <w:szCs w:val="24"/>
              </w:rPr>
            </w:pPr>
          </w:p>
        </w:tc>
        <w:tc>
          <w:tcPr>
            <w:tcW w:w="3053" w:type="dxa"/>
          </w:tcPr>
          <w:p w14:paraId="5DE6E752" w14:textId="562ACBE2" w:rsidR="0040190D" w:rsidRPr="008F5402" w:rsidRDefault="0078250C" w:rsidP="008C59AE">
            <w:pPr>
              <w:rPr>
                <w:rFonts w:cs="Arial"/>
                <w:szCs w:val="24"/>
              </w:rPr>
            </w:pPr>
            <w:r>
              <w:rPr>
                <w:rFonts w:cs="Arial"/>
                <w:szCs w:val="24"/>
              </w:rPr>
              <w:t>Applicant</w:t>
            </w:r>
          </w:p>
        </w:tc>
        <w:tc>
          <w:tcPr>
            <w:tcW w:w="17293" w:type="dxa"/>
          </w:tcPr>
          <w:p w14:paraId="0EE263A4" w14:textId="564A5CCD" w:rsidR="0040190D" w:rsidRPr="008F5402" w:rsidRDefault="007B46A8" w:rsidP="00475FC1">
            <w:pPr>
              <w:rPr>
                <w:rFonts w:cs="Arial"/>
                <w:b/>
                <w:bCs/>
                <w:szCs w:val="24"/>
              </w:rPr>
            </w:pPr>
            <w:r w:rsidRPr="008F5402">
              <w:rPr>
                <w:rFonts w:cs="Arial"/>
                <w:b/>
                <w:bCs/>
                <w:szCs w:val="24"/>
              </w:rPr>
              <w:t>Funding Statement [APP-020]</w:t>
            </w:r>
            <w:r w:rsidR="0039075E" w:rsidRPr="008F5402">
              <w:rPr>
                <w:rFonts w:cs="Arial"/>
                <w:b/>
                <w:bCs/>
                <w:szCs w:val="24"/>
              </w:rPr>
              <w:t xml:space="preserve"> – Development Costs</w:t>
            </w:r>
          </w:p>
          <w:p w14:paraId="3DFADCCF" w14:textId="0B8B19D0" w:rsidR="0039075E" w:rsidRPr="008F5402" w:rsidRDefault="0039075E" w:rsidP="00475FC1">
            <w:pPr>
              <w:rPr>
                <w:rFonts w:cs="Arial"/>
                <w:szCs w:val="24"/>
              </w:rPr>
            </w:pPr>
            <w:r w:rsidRPr="008F5402">
              <w:rPr>
                <w:rFonts w:cs="Arial"/>
                <w:szCs w:val="24"/>
              </w:rPr>
              <w:t xml:space="preserve">Funding statement section </w:t>
            </w:r>
            <w:r w:rsidR="00D04059" w:rsidRPr="008F5402">
              <w:rPr>
                <w:rFonts w:cs="Arial"/>
                <w:szCs w:val="24"/>
              </w:rPr>
              <w:t xml:space="preserve">5.1 briefly sets out the development costs for the proposed development including </w:t>
            </w:r>
            <w:r w:rsidR="00060810" w:rsidRPr="008F5402">
              <w:rPr>
                <w:rFonts w:cs="Arial"/>
                <w:szCs w:val="24"/>
              </w:rPr>
              <w:t xml:space="preserve">compulsory acquisition costs. However, this is a </w:t>
            </w:r>
            <w:r w:rsidR="00C45C75">
              <w:rPr>
                <w:rFonts w:cs="Arial"/>
                <w:szCs w:val="24"/>
              </w:rPr>
              <w:t>very</w:t>
            </w:r>
            <w:r w:rsidR="00060810" w:rsidRPr="008F5402">
              <w:rPr>
                <w:rFonts w:cs="Arial"/>
                <w:szCs w:val="24"/>
              </w:rPr>
              <w:t xml:space="preserve"> brief </w:t>
            </w:r>
            <w:r w:rsidR="00B97D15" w:rsidRPr="008F5402">
              <w:rPr>
                <w:rFonts w:cs="Arial"/>
                <w:szCs w:val="24"/>
              </w:rPr>
              <w:t xml:space="preserve">section which does not include any evidence to demonstrate how these costs have been calculated. The applicant should append evidence of the estimated development costs and compensation costs </w:t>
            </w:r>
            <w:r w:rsidR="004770FD" w:rsidRPr="008F5402">
              <w:rPr>
                <w:rFonts w:cs="Arial"/>
                <w:szCs w:val="24"/>
              </w:rPr>
              <w:t>and should update section 5.1 to provide a detailed explanation of how th</w:t>
            </w:r>
            <w:r w:rsidR="005B3DD2" w:rsidRPr="008F5402">
              <w:rPr>
                <w:rFonts w:cs="Arial"/>
                <w:szCs w:val="24"/>
              </w:rPr>
              <w:t xml:space="preserve">e costs have been calculated. </w:t>
            </w:r>
          </w:p>
          <w:p w14:paraId="3D9CDDDA" w14:textId="6296E024" w:rsidR="005B3DD2" w:rsidRPr="008F5402" w:rsidRDefault="005B3DD2" w:rsidP="00475FC1">
            <w:pPr>
              <w:rPr>
                <w:rFonts w:cs="Arial"/>
                <w:szCs w:val="24"/>
              </w:rPr>
            </w:pPr>
            <w:r w:rsidRPr="008F5402">
              <w:rPr>
                <w:rFonts w:cs="Arial"/>
                <w:szCs w:val="24"/>
              </w:rPr>
              <w:t xml:space="preserve">Furthermore, the applicant refers to </w:t>
            </w:r>
            <w:r w:rsidR="00EC5DB4" w:rsidRPr="008F5402">
              <w:rPr>
                <w:rFonts w:cs="Arial"/>
                <w:szCs w:val="24"/>
              </w:rPr>
              <w:t xml:space="preserve">the costs associated with </w:t>
            </w:r>
            <w:r w:rsidR="00F23A1C" w:rsidRPr="008F5402">
              <w:rPr>
                <w:rFonts w:cs="Arial"/>
                <w:szCs w:val="24"/>
              </w:rPr>
              <w:t xml:space="preserve">construction of cable routes. </w:t>
            </w:r>
            <w:r w:rsidR="00EA2936" w:rsidRPr="008F5402">
              <w:rPr>
                <w:rFonts w:cs="Arial"/>
                <w:szCs w:val="24"/>
              </w:rPr>
              <w:t>Do these costs include the cable routes up to the network connection point? Given that the precise location</w:t>
            </w:r>
            <w:r w:rsidR="00B64CF1" w:rsidRPr="008F5402">
              <w:rPr>
                <w:rFonts w:cs="Arial"/>
                <w:szCs w:val="24"/>
              </w:rPr>
              <w:t xml:space="preserve"> of the connection point is unknown what contingency (worst-case) has been built in </w:t>
            </w:r>
            <w:r w:rsidR="00C6573C" w:rsidRPr="008F5402">
              <w:rPr>
                <w:rFonts w:cs="Arial"/>
                <w:szCs w:val="24"/>
              </w:rPr>
              <w:t xml:space="preserve">to ensure that the cable route can be adequately funded. </w:t>
            </w:r>
          </w:p>
          <w:p w14:paraId="7E452DCB" w14:textId="3233D0C5" w:rsidR="007B46A8" w:rsidRPr="008F5402" w:rsidRDefault="00C6573C" w:rsidP="00475FC1">
            <w:pPr>
              <w:rPr>
                <w:rFonts w:cs="Arial"/>
                <w:szCs w:val="24"/>
              </w:rPr>
            </w:pPr>
            <w:r w:rsidRPr="008F5402">
              <w:rPr>
                <w:rFonts w:cs="Arial"/>
                <w:szCs w:val="24"/>
              </w:rPr>
              <w:t>In addition, the grid connection and associated sub station development are not included as part of the application. Nonetheless, the proposed development clearly relies on thes</w:t>
            </w:r>
            <w:r w:rsidR="001045EE" w:rsidRPr="008F5402">
              <w:rPr>
                <w:rFonts w:cs="Arial"/>
                <w:szCs w:val="24"/>
              </w:rPr>
              <w:t xml:space="preserve">e and as such the applicant should demonstrate (with reference to evidence) that these associated costs can be met. </w:t>
            </w:r>
          </w:p>
        </w:tc>
      </w:tr>
      <w:tr w:rsidR="0040190D" w:rsidRPr="008C59AE" w14:paraId="3DEB9BC1" w14:textId="77777777" w:rsidTr="00270CB5">
        <w:tc>
          <w:tcPr>
            <w:tcW w:w="1762" w:type="dxa"/>
          </w:tcPr>
          <w:p w14:paraId="793C158A" w14:textId="77777777" w:rsidR="0040190D" w:rsidRPr="008F5402" w:rsidRDefault="0040190D" w:rsidP="00B451C0">
            <w:pPr>
              <w:pStyle w:val="Heading3"/>
              <w:rPr>
                <w:rFonts w:cs="Arial"/>
                <w:szCs w:val="24"/>
              </w:rPr>
            </w:pPr>
          </w:p>
        </w:tc>
        <w:tc>
          <w:tcPr>
            <w:tcW w:w="3053" w:type="dxa"/>
          </w:tcPr>
          <w:p w14:paraId="111334F7" w14:textId="5A3D9E8F" w:rsidR="0040190D" w:rsidRPr="008F5402" w:rsidRDefault="0078250C" w:rsidP="008C59AE">
            <w:pPr>
              <w:rPr>
                <w:rFonts w:cs="Arial"/>
                <w:szCs w:val="24"/>
              </w:rPr>
            </w:pPr>
            <w:r>
              <w:rPr>
                <w:rFonts w:cs="Arial"/>
                <w:szCs w:val="24"/>
              </w:rPr>
              <w:t>Applicant</w:t>
            </w:r>
          </w:p>
        </w:tc>
        <w:tc>
          <w:tcPr>
            <w:tcW w:w="17293" w:type="dxa"/>
          </w:tcPr>
          <w:p w14:paraId="482D60AA" w14:textId="2E744626" w:rsidR="00732FDD" w:rsidRPr="008F5402" w:rsidRDefault="00732FDD" w:rsidP="00732FDD">
            <w:pPr>
              <w:rPr>
                <w:rFonts w:cs="Arial"/>
                <w:b/>
                <w:bCs/>
                <w:szCs w:val="24"/>
              </w:rPr>
            </w:pPr>
            <w:r w:rsidRPr="008F5402">
              <w:rPr>
                <w:rFonts w:cs="Arial"/>
                <w:b/>
                <w:bCs/>
                <w:szCs w:val="24"/>
              </w:rPr>
              <w:t>Funding Statement [APP-020] – Balance Sheets</w:t>
            </w:r>
          </w:p>
          <w:p w14:paraId="39AB8113" w14:textId="705DF0BF" w:rsidR="00732FDD" w:rsidRPr="008F5402" w:rsidRDefault="00732FDD" w:rsidP="00732FDD">
            <w:pPr>
              <w:rPr>
                <w:rFonts w:cs="Arial"/>
                <w:szCs w:val="24"/>
              </w:rPr>
            </w:pPr>
            <w:r w:rsidRPr="008F5402">
              <w:rPr>
                <w:rFonts w:cs="Arial"/>
                <w:szCs w:val="24"/>
              </w:rPr>
              <w:t xml:space="preserve">Funding statement </w:t>
            </w:r>
            <w:r w:rsidR="00D22F98" w:rsidRPr="008F5402">
              <w:rPr>
                <w:rFonts w:cs="Arial"/>
                <w:szCs w:val="24"/>
              </w:rPr>
              <w:t xml:space="preserve">section 6 briefly sets out how funds for the proposed development would be raised. Paragraph </w:t>
            </w:r>
            <w:r w:rsidR="008971CC" w:rsidRPr="008F5402">
              <w:rPr>
                <w:rFonts w:cs="Arial"/>
                <w:szCs w:val="24"/>
              </w:rPr>
              <w:t>6.1.1 states in part:</w:t>
            </w:r>
          </w:p>
          <w:p w14:paraId="4818E4D8" w14:textId="4B367575" w:rsidR="008971CC" w:rsidRPr="008F5402" w:rsidRDefault="00EC3CEB" w:rsidP="00732FDD">
            <w:pPr>
              <w:rPr>
                <w:rFonts w:cs="Arial"/>
                <w:i/>
                <w:iCs/>
                <w:szCs w:val="24"/>
              </w:rPr>
            </w:pPr>
            <w:r w:rsidRPr="0078250C">
              <w:rPr>
                <w:rFonts w:cs="Arial"/>
                <w:szCs w:val="24"/>
              </w:rPr>
              <w:t>“</w:t>
            </w:r>
            <w:r w:rsidR="001F2D69" w:rsidRPr="0078250C">
              <w:rPr>
                <w:rFonts w:cs="Arial"/>
                <w:szCs w:val="24"/>
              </w:rPr>
              <w:t>The Scheme will be funded from the Applicant and the wider RWE AG group’s existing balance sheet</w:t>
            </w:r>
            <w:r w:rsidRPr="008F5402">
              <w:rPr>
                <w:rFonts w:cs="Arial"/>
                <w:i/>
                <w:iCs/>
                <w:szCs w:val="24"/>
              </w:rPr>
              <w:t>”</w:t>
            </w:r>
          </w:p>
          <w:p w14:paraId="28E39583" w14:textId="44432ECD" w:rsidR="0040190D" w:rsidRPr="0078250C" w:rsidRDefault="001F2D69" w:rsidP="00475FC1">
            <w:pPr>
              <w:rPr>
                <w:rFonts w:cs="Arial"/>
                <w:szCs w:val="24"/>
              </w:rPr>
            </w:pPr>
            <w:r w:rsidRPr="008F5402">
              <w:rPr>
                <w:rFonts w:cs="Arial"/>
                <w:szCs w:val="24"/>
              </w:rPr>
              <w:t xml:space="preserve">However, the rest of section 6 relies heavily on </w:t>
            </w:r>
            <w:r w:rsidR="00E3563C" w:rsidRPr="008F5402">
              <w:rPr>
                <w:rFonts w:cs="Arial"/>
                <w:szCs w:val="24"/>
              </w:rPr>
              <w:t xml:space="preserve">the applicant’s </w:t>
            </w:r>
            <w:r w:rsidR="00D53B0D" w:rsidRPr="008F5402">
              <w:rPr>
                <w:rFonts w:cs="Arial"/>
                <w:szCs w:val="24"/>
              </w:rPr>
              <w:t>‘parent’ company RWE AG.</w:t>
            </w:r>
            <w:r w:rsidR="005D7524" w:rsidRPr="008F5402">
              <w:rPr>
                <w:rFonts w:cs="Arial"/>
                <w:szCs w:val="24"/>
              </w:rPr>
              <w:t xml:space="preserve"> Could the </w:t>
            </w:r>
            <w:r w:rsidR="001F5505" w:rsidRPr="008F5402">
              <w:rPr>
                <w:rFonts w:cs="Arial"/>
                <w:szCs w:val="24"/>
              </w:rPr>
              <w:t xml:space="preserve">applicant provide evidence of </w:t>
            </w:r>
            <w:r w:rsidR="001946D1" w:rsidRPr="008F5402">
              <w:rPr>
                <w:rFonts w:cs="Arial"/>
                <w:szCs w:val="24"/>
              </w:rPr>
              <w:t>its</w:t>
            </w:r>
            <w:r w:rsidR="001F5505" w:rsidRPr="008F5402">
              <w:rPr>
                <w:rFonts w:cs="Arial"/>
                <w:szCs w:val="24"/>
              </w:rPr>
              <w:t xml:space="preserve"> own balance sheet at present</w:t>
            </w:r>
            <w:r w:rsidR="005D7524" w:rsidRPr="008F5402">
              <w:rPr>
                <w:rFonts w:cs="Arial"/>
                <w:szCs w:val="24"/>
              </w:rPr>
              <w:t xml:space="preserve"> and explain the proportion of funds which would be required from the parent company in order to facilitate the proposed development? </w:t>
            </w:r>
          </w:p>
        </w:tc>
      </w:tr>
      <w:tr w:rsidR="0040190D" w:rsidRPr="008C59AE" w14:paraId="54FCE01F" w14:textId="77777777" w:rsidTr="00270CB5">
        <w:tc>
          <w:tcPr>
            <w:tcW w:w="1762" w:type="dxa"/>
          </w:tcPr>
          <w:p w14:paraId="52B7B42E" w14:textId="77777777" w:rsidR="0040190D" w:rsidRPr="008F5402" w:rsidRDefault="0040190D" w:rsidP="00B451C0">
            <w:pPr>
              <w:pStyle w:val="Heading3"/>
              <w:rPr>
                <w:rFonts w:cs="Arial"/>
                <w:szCs w:val="24"/>
              </w:rPr>
            </w:pPr>
          </w:p>
        </w:tc>
        <w:tc>
          <w:tcPr>
            <w:tcW w:w="3053" w:type="dxa"/>
          </w:tcPr>
          <w:p w14:paraId="6C8834AE" w14:textId="53062398" w:rsidR="0040190D" w:rsidRPr="008F5402" w:rsidRDefault="001946D1" w:rsidP="008C59AE">
            <w:pPr>
              <w:rPr>
                <w:rFonts w:cs="Arial"/>
                <w:szCs w:val="24"/>
              </w:rPr>
            </w:pPr>
            <w:r>
              <w:rPr>
                <w:rFonts w:cs="Arial"/>
                <w:szCs w:val="24"/>
              </w:rPr>
              <w:t>Applicant</w:t>
            </w:r>
          </w:p>
        </w:tc>
        <w:tc>
          <w:tcPr>
            <w:tcW w:w="17293" w:type="dxa"/>
          </w:tcPr>
          <w:p w14:paraId="19723E92" w14:textId="77777777" w:rsidR="0040190D" w:rsidRPr="008F5402" w:rsidRDefault="005D7524" w:rsidP="00475FC1">
            <w:pPr>
              <w:rPr>
                <w:rFonts w:cs="Arial"/>
                <w:b/>
                <w:bCs/>
                <w:szCs w:val="24"/>
              </w:rPr>
            </w:pPr>
            <w:r w:rsidRPr="008F5402">
              <w:rPr>
                <w:rFonts w:cs="Arial"/>
                <w:b/>
                <w:bCs/>
                <w:szCs w:val="24"/>
              </w:rPr>
              <w:t>Funding Statement [APP-020] – Balance Sheets</w:t>
            </w:r>
          </w:p>
          <w:p w14:paraId="4A1F5540" w14:textId="77777777" w:rsidR="00A2069F" w:rsidRPr="008F5402" w:rsidRDefault="00A2069F" w:rsidP="00475FC1">
            <w:pPr>
              <w:rPr>
                <w:rFonts w:cs="Arial"/>
                <w:szCs w:val="24"/>
              </w:rPr>
            </w:pPr>
            <w:r w:rsidRPr="008F5402">
              <w:rPr>
                <w:rFonts w:cs="Arial"/>
                <w:szCs w:val="24"/>
              </w:rPr>
              <w:t xml:space="preserve">Paragraph </w:t>
            </w:r>
            <w:r w:rsidR="00683594" w:rsidRPr="008F5402">
              <w:rPr>
                <w:rFonts w:cs="Arial"/>
                <w:szCs w:val="24"/>
              </w:rPr>
              <w:t>6.1.2 states in full:</w:t>
            </w:r>
          </w:p>
          <w:p w14:paraId="2E98BD53" w14:textId="77777777" w:rsidR="00683594" w:rsidRPr="001B4665" w:rsidRDefault="00456C24" w:rsidP="00475FC1">
            <w:pPr>
              <w:rPr>
                <w:rFonts w:cs="Arial"/>
                <w:szCs w:val="24"/>
              </w:rPr>
            </w:pPr>
            <w:r w:rsidRPr="001B4665">
              <w:rPr>
                <w:rFonts w:cs="Arial"/>
                <w:szCs w:val="24"/>
              </w:rPr>
              <w:t>“If the DCO for the Scheme is granted, then the final investment decision would be made by the required RWE corporate bodies and RWE AG would commit, subject to approval, funding to the Applicant for the construction phase of the Scheme”</w:t>
            </w:r>
          </w:p>
          <w:p w14:paraId="4059ED99" w14:textId="24CCC2CF" w:rsidR="00456C24" w:rsidRPr="008F5402" w:rsidRDefault="00456C24" w:rsidP="00475FC1">
            <w:pPr>
              <w:rPr>
                <w:rFonts w:cs="Arial"/>
                <w:b/>
                <w:bCs/>
                <w:szCs w:val="24"/>
              </w:rPr>
            </w:pPr>
            <w:r w:rsidRPr="008F5402">
              <w:rPr>
                <w:rFonts w:cs="Arial"/>
                <w:szCs w:val="24"/>
              </w:rPr>
              <w:t>Why has the parent company not already committed to funding the proposed development in the event that the DCO is made? Presumably there has been some sort of commitment in funding terms. If so, please provide evidence of this. In the absence of evidence of any such commitment how can the ExA be certain that the requisite funding will be forthcoming in the event that the DCO is made?</w:t>
            </w:r>
            <w:r w:rsidRPr="008F5402">
              <w:rPr>
                <w:rFonts w:cs="Arial"/>
                <w:b/>
                <w:bCs/>
                <w:szCs w:val="24"/>
              </w:rPr>
              <w:t xml:space="preserve"> </w:t>
            </w:r>
          </w:p>
        </w:tc>
      </w:tr>
      <w:tr w:rsidR="0040190D" w:rsidRPr="008C59AE" w14:paraId="31B13693" w14:textId="77777777" w:rsidTr="00270CB5">
        <w:tc>
          <w:tcPr>
            <w:tcW w:w="1762" w:type="dxa"/>
          </w:tcPr>
          <w:p w14:paraId="0A0F9D66" w14:textId="77777777" w:rsidR="0040190D" w:rsidRPr="008F5402" w:rsidRDefault="0040190D" w:rsidP="00B451C0">
            <w:pPr>
              <w:pStyle w:val="Heading3"/>
              <w:rPr>
                <w:rFonts w:cs="Arial"/>
                <w:szCs w:val="24"/>
              </w:rPr>
            </w:pPr>
          </w:p>
        </w:tc>
        <w:tc>
          <w:tcPr>
            <w:tcW w:w="3053" w:type="dxa"/>
          </w:tcPr>
          <w:p w14:paraId="1415FD5E" w14:textId="219A353B" w:rsidR="0040190D" w:rsidRPr="008F5402" w:rsidRDefault="001C6EED" w:rsidP="008C59AE">
            <w:pPr>
              <w:rPr>
                <w:rFonts w:cs="Arial"/>
                <w:szCs w:val="24"/>
              </w:rPr>
            </w:pPr>
            <w:r>
              <w:rPr>
                <w:rFonts w:cs="Arial"/>
                <w:szCs w:val="24"/>
              </w:rPr>
              <w:t>Applicant</w:t>
            </w:r>
          </w:p>
        </w:tc>
        <w:tc>
          <w:tcPr>
            <w:tcW w:w="17293" w:type="dxa"/>
          </w:tcPr>
          <w:p w14:paraId="64EE1F23" w14:textId="4F8DF7A8" w:rsidR="0040190D" w:rsidRPr="008F5402" w:rsidRDefault="003252A4" w:rsidP="00475FC1">
            <w:pPr>
              <w:rPr>
                <w:rFonts w:cs="Arial"/>
                <w:b/>
                <w:bCs/>
                <w:szCs w:val="24"/>
              </w:rPr>
            </w:pPr>
            <w:r w:rsidRPr="008F5402">
              <w:rPr>
                <w:rFonts w:cs="Arial"/>
                <w:b/>
                <w:bCs/>
                <w:szCs w:val="24"/>
              </w:rPr>
              <w:t>Funding Statement – Operation and decommissioning</w:t>
            </w:r>
          </w:p>
          <w:p w14:paraId="2AA5B22D" w14:textId="533F6C5C" w:rsidR="003252A4" w:rsidRPr="008F5402" w:rsidRDefault="003252A4" w:rsidP="00475FC1">
            <w:pPr>
              <w:rPr>
                <w:rFonts w:cs="Arial"/>
                <w:szCs w:val="24"/>
              </w:rPr>
            </w:pPr>
            <w:r w:rsidRPr="008F5402">
              <w:rPr>
                <w:rFonts w:cs="Arial"/>
                <w:szCs w:val="24"/>
              </w:rPr>
              <w:t>No reference is made in the statement to how operational and decommissioning costs would be funded. Please can the applicant provide these details?</w:t>
            </w:r>
          </w:p>
        </w:tc>
      </w:tr>
      <w:tr w:rsidR="0040190D" w:rsidRPr="008C59AE" w14:paraId="03AB6701" w14:textId="77777777" w:rsidTr="00270CB5">
        <w:tc>
          <w:tcPr>
            <w:tcW w:w="1762" w:type="dxa"/>
          </w:tcPr>
          <w:p w14:paraId="5E50016E" w14:textId="77777777" w:rsidR="0040190D" w:rsidRPr="008F5402" w:rsidRDefault="0040190D" w:rsidP="00B451C0">
            <w:pPr>
              <w:pStyle w:val="Heading3"/>
              <w:rPr>
                <w:rFonts w:cs="Arial"/>
                <w:szCs w:val="24"/>
              </w:rPr>
            </w:pPr>
          </w:p>
        </w:tc>
        <w:tc>
          <w:tcPr>
            <w:tcW w:w="3053" w:type="dxa"/>
          </w:tcPr>
          <w:p w14:paraId="3E53CCBA" w14:textId="238F3357" w:rsidR="0040190D" w:rsidRPr="009A4D6E" w:rsidRDefault="001C6EED" w:rsidP="008C59AE">
            <w:pPr>
              <w:rPr>
                <w:rFonts w:cs="Arial"/>
                <w:szCs w:val="24"/>
              </w:rPr>
            </w:pPr>
            <w:r>
              <w:rPr>
                <w:rFonts w:cs="Arial"/>
                <w:szCs w:val="24"/>
              </w:rPr>
              <w:t>Applicant</w:t>
            </w:r>
          </w:p>
        </w:tc>
        <w:tc>
          <w:tcPr>
            <w:tcW w:w="17293" w:type="dxa"/>
          </w:tcPr>
          <w:p w14:paraId="5D3812DF" w14:textId="77777777" w:rsidR="005361FC" w:rsidRPr="009A4D6E" w:rsidRDefault="005361FC" w:rsidP="00475FC1">
            <w:pPr>
              <w:rPr>
                <w:rFonts w:cs="Arial"/>
                <w:b/>
                <w:bCs/>
                <w:szCs w:val="24"/>
              </w:rPr>
            </w:pPr>
            <w:r w:rsidRPr="009A4D6E">
              <w:rPr>
                <w:rFonts w:cs="Arial"/>
                <w:b/>
                <w:bCs/>
                <w:szCs w:val="24"/>
              </w:rPr>
              <w:t>Funding Statement – Timing</w:t>
            </w:r>
          </w:p>
          <w:p w14:paraId="02C91DFD" w14:textId="3F3382CA" w:rsidR="00105F25" w:rsidRPr="009A4D6E" w:rsidRDefault="00F14526" w:rsidP="00475FC1">
            <w:pPr>
              <w:rPr>
                <w:rFonts w:cs="Arial"/>
                <w:szCs w:val="24"/>
              </w:rPr>
            </w:pPr>
            <w:r w:rsidRPr="009A4D6E">
              <w:rPr>
                <w:rFonts w:cs="Arial"/>
                <w:szCs w:val="24"/>
              </w:rPr>
              <w:t xml:space="preserve">The applicant’s funding statement refers specifically to </w:t>
            </w:r>
            <w:r w:rsidR="00560ECA">
              <w:rPr>
                <w:rFonts w:cs="Arial"/>
                <w:szCs w:val="24"/>
              </w:rPr>
              <w:t>the CA guidance</w:t>
            </w:r>
            <w:r w:rsidRPr="009A4D6E">
              <w:rPr>
                <w:rFonts w:cs="Arial"/>
                <w:szCs w:val="24"/>
              </w:rPr>
              <w:t>. In particular</w:t>
            </w:r>
            <w:r w:rsidR="000A4308">
              <w:rPr>
                <w:rFonts w:cs="Arial"/>
                <w:szCs w:val="24"/>
              </w:rPr>
              <w:t>,</w:t>
            </w:r>
            <w:r w:rsidRPr="009A4D6E">
              <w:rPr>
                <w:rFonts w:cs="Arial"/>
                <w:szCs w:val="24"/>
              </w:rPr>
              <w:t xml:space="preserve"> it quotes paragraph </w:t>
            </w:r>
            <w:r w:rsidR="00B17D70" w:rsidRPr="009A4D6E">
              <w:rPr>
                <w:rFonts w:cs="Arial"/>
                <w:szCs w:val="24"/>
              </w:rPr>
              <w:t xml:space="preserve">18 of this guidance which states in </w:t>
            </w:r>
            <w:r w:rsidR="00105F25" w:rsidRPr="009A4D6E">
              <w:rPr>
                <w:rFonts w:cs="Arial"/>
                <w:szCs w:val="24"/>
              </w:rPr>
              <w:t>full:</w:t>
            </w:r>
          </w:p>
          <w:p w14:paraId="568561EB" w14:textId="63760565" w:rsidR="00105F25" w:rsidRPr="009A4D6E" w:rsidRDefault="00105F25" w:rsidP="00475FC1">
            <w:pPr>
              <w:rPr>
                <w:rFonts w:cs="Arial"/>
                <w:i/>
                <w:iCs/>
                <w:szCs w:val="24"/>
              </w:rPr>
            </w:pPr>
            <w:r w:rsidRPr="009A4D6E">
              <w:rPr>
                <w:rFonts w:cs="Arial"/>
                <w:i/>
                <w:iCs/>
                <w:szCs w:val="24"/>
              </w:rPr>
              <w:t>“The timing of the availability of the funding is also likely to be a relevant factor. Regulation 3(2) of the Infrastructure Planning (Miscellaneous Prescribed Provisions) Regulations 2010 allows for five years within which any notice to treat must be served, beginning on the date on which the order granting development consent is made, though the Secretary of State does have the discretion to make a different provision in an order granting development consent. Applicants should be able to demonstrate that adequate funding is likely to be available to enable the compulsory acquisition within the statutory period following the order being made, and that the resource implications of a possible acquisition resulting from a blight notice have been taken account of.”</w:t>
            </w:r>
          </w:p>
          <w:p w14:paraId="11002138" w14:textId="1D19F3C9" w:rsidR="00105F25" w:rsidRPr="009A4D6E" w:rsidRDefault="00105F25" w:rsidP="00475FC1">
            <w:pPr>
              <w:rPr>
                <w:rFonts w:cs="Arial"/>
                <w:szCs w:val="24"/>
              </w:rPr>
            </w:pPr>
            <w:r w:rsidRPr="009A4D6E">
              <w:rPr>
                <w:rFonts w:cs="Arial"/>
                <w:szCs w:val="24"/>
              </w:rPr>
              <w:t xml:space="preserve">However, there is no </w:t>
            </w:r>
            <w:r w:rsidR="00435258" w:rsidRPr="009A4D6E">
              <w:rPr>
                <w:rFonts w:cs="Arial"/>
                <w:szCs w:val="24"/>
              </w:rPr>
              <w:t xml:space="preserve">clear explanation within the funding statement of </w:t>
            </w:r>
            <w:r w:rsidR="00C912E8" w:rsidRPr="009A4D6E">
              <w:rPr>
                <w:rFonts w:cs="Arial"/>
                <w:szCs w:val="24"/>
              </w:rPr>
              <w:t xml:space="preserve">the timing of available funds. This is particularly important given the statement at paragraph </w:t>
            </w:r>
            <w:r w:rsidR="008026E2" w:rsidRPr="009A4D6E">
              <w:rPr>
                <w:rFonts w:cs="Arial"/>
                <w:szCs w:val="24"/>
              </w:rPr>
              <w:t>6.1.2 that “if the DCO for the Scheme is granted, then the final investment decision would be made by the required RWE corporate bodies and RWE AG would commit, subject to approval, funding to the Applicant for the construction phase of the Scheme.”</w:t>
            </w:r>
          </w:p>
          <w:p w14:paraId="2FE1C766" w14:textId="147E7DA2" w:rsidR="00B17D70" w:rsidRPr="009A4D6E" w:rsidRDefault="008026E2" w:rsidP="00475FC1">
            <w:pPr>
              <w:rPr>
                <w:rFonts w:cs="Arial"/>
                <w:szCs w:val="24"/>
              </w:rPr>
            </w:pPr>
            <w:r w:rsidRPr="009A4D6E">
              <w:rPr>
                <w:rFonts w:cs="Arial"/>
                <w:szCs w:val="24"/>
              </w:rPr>
              <w:t>Please could the applicant update the funding statement to address the timing of funding?</w:t>
            </w:r>
          </w:p>
        </w:tc>
      </w:tr>
      <w:tr w:rsidR="0040190D" w:rsidRPr="008C59AE" w14:paraId="220E214F" w14:textId="77777777" w:rsidTr="00270CB5">
        <w:tc>
          <w:tcPr>
            <w:tcW w:w="1762" w:type="dxa"/>
          </w:tcPr>
          <w:p w14:paraId="5DD2C3B5" w14:textId="77777777" w:rsidR="0040190D" w:rsidRPr="00092316" w:rsidRDefault="0040190D" w:rsidP="00B451C0">
            <w:pPr>
              <w:pStyle w:val="Heading3"/>
              <w:rPr>
                <w:rFonts w:cs="Arial"/>
                <w:szCs w:val="24"/>
              </w:rPr>
            </w:pPr>
          </w:p>
        </w:tc>
        <w:tc>
          <w:tcPr>
            <w:tcW w:w="3053" w:type="dxa"/>
          </w:tcPr>
          <w:p w14:paraId="79AAD2B0" w14:textId="21DB9F5C" w:rsidR="0040190D" w:rsidRPr="009A4D6E" w:rsidRDefault="004C5F21" w:rsidP="008C59AE">
            <w:pPr>
              <w:rPr>
                <w:rFonts w:cs="Arial"/>
                <w:szCs w:val="24"/>
              </w:rPr>
            </w:pPr>
            <w:r>
              <w:rPr>
                <w:rFonts w:cs="Arial"/>
                <w:szCs w:val="24"/>
              </w:rPr>
              <w:t>Applicant</w:t>
            </w:r>
          </w:p>
        </w:tc>
        <w:tc>
          <w:tcPr>
            <w:tcW w:w="17293" w:type="dxa"/>
          </w:tcPr>
          <w:p w14:paraId="12621945" w14:textId="77777777" w:rsidR="0040190D" w:rsidRPr="009A4D6E" w:rsidRDefault="003B317A" w:rsidP="00475FC1">
            <w:pPr>
              <w:rPr>
                <w:rFonts w:cstheme="minorHAnsi"/>
                <w:b/>
                <w:bCs/>
                <w:szCs w:val="24"/>
              </w:rPr>
            </w:pPr>
            <w:r w:rsidRPr="009A4D6E">
              <w:rPr>
                <w:rFonts w:cstheme="minorHAnsi"/>
                <w:b/>
                <w:bCs/>
                <w:szCs w:val="24"/>
              </w:rPr>
              <w:t>Protective Provisions</w:t>
            </w:r>
          </w:p>
          <w:p w14:paraId="2961A545" w14:textId="5096B46B" w:rsidR="003B317A" w:rsidRPr="009A4D6E" w:rsidRDefault="003B317A" w:rsidP="00475FC1">
            <w:pPr>
              <w:rPr>
                <w:rFonts w:cstheme="minorHAnsi"/>
                <w:szCs w:val="24"/>
              </w:rPr>
            </w:pPr>
            <w:r w:rsidRPr="009A4D6E">
              <w:rPr>
                <w:rFonts w:cstheme="minorHAnsi"/>
                <w:szCs w:val="24"/>
              </w:rPr>
              <w:t xml:space="preserve">Could the applicant please update the ExA on the </w:t>
            </w:r>
            <w:r w:rsidR="008A4219" w:rsidRPr="009A4D6E">
              <w:rPr>
                <w:rFonts w:cstheme="minorHAnsi"/>
                <w:szCs w:val="24"/>
              </w:rPr>
              <w:t xml:space="preserve">latest positions with regard to protective provisions? In particular, please collate responses to each relevant representation that refers to protective provisions.  </w:t>
            </w:r>
          </w:p>
        </w:tc>
      </w:tr>
      <w:tr w:rsidR="00623EB5" w:rsidRPr="008C59AE" w14:paraId="53C58E2C" w14:textId="77777777" w:rsidTr="00270CB5">
        <w:tc>
          <w:tcPr>
            <w:tcW w:w="22108" w:type="dxa"/>
            <w:gridSpan w:val="3"/>
          </w:tcPr>
          <w:p w14:paraId="53C58E2B" w14:textId="581F9564" w:rsidR="00623EB5" w:rsidRPr="00092316" w:rsidRDefault="00E50138" w:rsidP="0065026D">
            <w:pPr>
              <w:pStyle w:val="Heading1"/>
            </w:pPr>
            <w:bookmarkStart w:id="4" w:name="_Toc227674420"/>
            <w:r>
              <w:t xml:space="preserve">The </w:t>
            </w:r>
            <w:r w:rsidR="00DB271B">
              <w:t>d</w:t>
            </w:r>
            <w:r w:rsidR="00623EB5" w:rsidRPr="00092316">
              <w:t>raft Development Consent Order (DCO)</w:t>
            </w:r>
            <w:bookmarkEnd w:id="4"/>
          </w:p>
        </w:tc>
      </w:tr>
      <w:tr w:rsidR="00863011" w:rsidRPr="008C59AE" w14:paraId="157C724F" w14:textId="77777777" w:rsidTr="00270CB5">
        <w:tc>
          <w:tcPr>
            <w:tcW w:w="1762" w:type="dxa"/>
          </w:tcPr>
          <w:p w14:paraId="4E7C0049" w14:textId="77777777" w:rsidR="00863011" w:rsidRPr="00092316" w:rsidRDefault="00863011" w:rsidP="007A244A">
            <w:pPr>
              <w:pStyle w:val="Heading3"/>
              <w:rPr>
                <w:rFonts w:cs="Arial"/>
                <w:szCs w:val="24"/>
              </w:rPr>
            </w:pPr>
          </w:p>
        </w:tc>
        <w:tc>
          <w:tcPr>
            <w:tcW w:w="3053" w:type="dxa"/>
          </w:tcPr>
          <w:p w14:paraId="0623E0D7" w14:textId="2731CDD1" w:rsidR="00863011" w:rsidRPr="00092316" w:rsidRDefault="00EB2E25" w:rsidP="008C59AE">
            <w:pPr>
              <w:rPr>
                <w:rFonts w:cs="Arial"/>
                <w:szCs w:val="24"/>
              </w:rPr>
            </w:pPr>
            <w:r>
              <w:rPr>
                <w:rFonts w:cs="Arial"/>
                <w:szCs w:val="24"/>
              </w:rPr>
              <w:t>Applicant</w:t>
            </w:r>
          </w:p>
        </w:tc>
        <w:tc>
          <w:tcPr>
            <w:tcW w:w="17293" w:type="dxa"/>
          </w:tcPr>
          <w:p w14:paraId="349DF754" w14:textId="3B90470A" w:rsidR="00863011" w:rsidRPr="00EB2E25" w:rsidRDefault="00967050" w:rsidP="008C59AE">
            <w:pPr>
              <w:rPr>
                <w:rFonts w:cs="Arial"/>
                <w:b/>
                <w:bCs/>
                <w:szCs w:val="24"/>
              </w:rPr>
            </w:pPr>
            <w:r w:rsidRPr="00EB2E25">
              <w:rPr>
                <w:rFonts w:cs="Arial"/>
                <w:b/>
                <w:bCs/>
                <w:szCs w:val="24"/>
              </w:rPr>
              <w:t>Explanatory Memorandum</w:t>
            </w:r>
            <w:r w:rsidR="004957AF">
              <w:rPr>
                <w:rFonts w:cs="Arial"/>
                <w:b/>
                <w:bCs/>
                <w:szCs w:val="24"/>
              </w:rPr>
              <w:t xml:space="preserve"> (EM)</w:t>
            </w:r>
            <w:r w:rsidRPr="00EB2E25">
              <w:rPr>
                <w:rFonts w:cs="Arial"/>
                <w:b/>
                <w:bCs/>
                <w:szCs w:val="24"/>
              </w:rPr>
              <w:t xml:space="preserve"> </w:t>
            </w:r>
            <w:r w:rsidR="004957AF">
              <w:rPr>
                <w:rFonts w:cs="Arial"/>
                <w:b/>
                <w:bCs/>
                <w:szCs w:val="24"/>
              </w:rPr>
              <w:t xml:space="preserve">paragraph </w:t>
            </w:r>
            <w:r w:rsidRPr="00EB2E25">
              <w:rPr>
                <w:rFonts w:cs="Arial"/>
                <w:b/>
                <w:bCs/>
                <w:szCs w:val="24"/>
              </w:rPr>
              <w:t>2.3.1 [</w:t>
            </w:r>
            <w:r w:rsidR="00EB2E25" w:rsidRPr="00EB2E25">
              <w:rPr>
                <w:rFonts w:cs="Arial"/>
                <w:b/>
                <w:bCs/>
                <w:szCs w:val="24"/>
              </w:rPr>
              <w:t>APP-017]</w:t>
            </w:r>
          </w:p>
          <w:p w14:paraId="2975564C" w14:textId="303E5BC7" w:rsidR="00967050" w:rsidRPr="00092316" w:rsidRDefault="00967050" w:rsidP="008C59AE">
            <w:pPr>
              <w:rPr>
                <w:rFonts w:cs="Arial"/>
                <w:szCs w:val="24"/>
              </w:rPr>
            </w:pPr>
            <w:r>
              <w:rPr>
                <w:rFonts w:cs="Arial"/>
                <w:szCs w:val="24"/>
              </w:rPr>
              <w:t>T</w:t>
            </w:r>
            <w:r w:rsidRPr="00967050">
              <w:rPr>
                <w:rFonts w:cs="Arial"/>
                <w:szCs w:val="24"/>
              </w:rPr>
              <w:t>his</w:t>
            </w:r>
            <w:r>
              <w:rPr>
                <w:rFonts w:cs="Arial"/>
                <w:szCs w:val="24"/>
              </w:rPr>
              <w:t xml:space="preserve"> paragraph</w:t>
            </w:r>
            <w:r w:rsidRPr="00967050">
              <w:rPr>
                <w:rFonts w:cs="Arial"/>
                <w:szCs w:val="24"/>
              </w:rPr>
              <w:t xml:space="preserve"> seems to imply that all of the “Authorised Development” mentioned constitutes</w:t>
            </w:r>
            <w:r>
              <w:rPr>
                <w:rFonts w:cs="Arial"/>
                <w:szCs w:val="24"/>
              </w:rPr>
              <w:t xml:space="preserve"> a</w:t>
            </w:r>
            <w:r w:rsidRPr="00967050">
              <w:rPr>
                <w:rFonts w:cs="Arial"/>
                <w:szCs w:val="24"/>
              </w:rPr>
              <w:t xml:space="preserve"> NSIP. In fact, however, only part of it is NSIP, as clarified later in paragraph 2.4.4</w:t>
            </w:r>
            <w:r>
              <w:rPr>
                <w:rFonts w:cs="Arial"/>
                <w:szCs w:val="24"/>
              </w:rPr>
              <w:t>. Could the applicant please update the EM or respond accordingly?</w:t>
            </w:r>
          </w:p>
        </w:tc>
      </w:tr>
      <w:tr w:rsidR="00EB2E25" w:rsidRPr="008C59AE" w14:paraId="0BF508AF" w14:textId="77777777" w:rsidTr="00270CB5">
        <w:tc>
          <w:tcPr>
            <w:tcW w:w="1762" w:type="dxa"/>
          </w:tcPr>
          <w:p w14:paraId="6718859F" w14:textId="77777777" w:rsidR="00EB2E25" w:rsidRPr="00092316" w:rsidRDefault="00EB2E25" w:rsidP="007A244A">
            <w:pPr>
              <w:pStyle w:val="Heading3"/>
              <w:rPr>
                <w:rFonts w:cs="Arial"/>
                <w:szCs w:val="24"/>
              </w:rPr>
            </w:pPr>
          </w:p>
        </w:tc>
        <w:tc>
          <w:tcPr>
            <w:tcW w:w="3053" w:type="dxa"/>
          </w:tcPr>
          <w:p w14:paraId="32CB0379" w14:textId="4D5F48DC" w:rsidR="00EB2E25" w:rsidRDefault="00EB2E25" w:rsidP="008C59AE">
            <w:pPr>
              <w:rPr>
                <w:rFonts w:cs="Arial"/>
                <w:szCs w:val="24"/>
              </w:rPr>
            </w:pPr>
            <w:r>
              <w:rPr>
                <w:rFonts w:cs="Arial"/>
                <w:szCs w:val="24"/>
              </w:rPr>
              <w:t>Applicant</w:t>
            </w:r>
          </w:p>
        </w:tc>
        <w:tc>
          <w:tcPr>
            <w:tcW w:w="17293" w:type="dxa"/>
          </w:tcPr>
          <w:p w14:paraId="3EFFC193" w14:textId="24A9EE49" w:rsidR="00233467" w:rsidRPr="00EB2E25" w:rsidRDefault="004957AF" w:rsidP="00233467">
            <w:pPr>
              <w:rPr>
                <w:rFonts w:cs="Arial"/>
                <w:b/>
                <w:bCs/>
                <w:szCs w:val="24"/>
              </w:rPr>
            </w:pPr>
            <w:r>
              <w:rPr>
                <w:rFonts w:cs="Arial"/>
                <w:b/>
                <w:bCs/>
                <w:szCs w:val="24"/>
              </w:rPr>
              <w:t>EM paragraph</w:t>
            </w:r>
            <w:r w:rsidR="00233467" w:rsidRPr="00EB2E25">
              <w:rPr>
                <w:rFonts w:cs="Arial"/>
                <w:b/>
                <w:bCs/>
                <w:szCs w:val="24"/>
              </w:rPr>
              <w:t xml:space="preserve"> 2.</w:t>
            </w:r>
            <w:r w:rsidR="00233467">
              <w:rPr>
                <w:rFonts w:cs="Arial"/>
                <w:b/>
                <w:bCs/>
                <w:szCs w:val="24"/>
              </w:rPr>
              <w:t>5.2</w:t>
            </w:r>
            <w:r w:rsidR="00233467" w:rsidRPr="00EB2E25">
              <w:rPr>
                <w:rFonts w:cs="Arial"/>
                <w:b/>
                <w:bCs/>
                <w:szCs w:val="24"/>
              </w:rPr>
              <w:t xml:space="preserve"> [APP-017]</w:t>
            </w:r>
          </w:p>
          <w:p w14:paraId="31510336" w14:textId="50D25B69" w:rsidR="00EB2E25" w:rsidRPr="00DE368F" w:rsidRDefault="00DE368F" w:rsidP="008C59AE">
            <w:pPr>
              <w:rPr>
                <w:rFonts w:cs="Arial"/>
                <w:szCs w:val="24"/>
              </w:rPr>
            </w:pPr>
            <w:r w:rsidRPr="00DE368F">
              <w:rPr>
                <w:rFonts w:cs="Arial"/>
                <w:szCs w:val="24"/>
              </w:rPr>
              <w:t xml:space="preserve">It does not seem accurate to include here the words “or by agreement” as articles 23, 26, 29 and 35 only give powers to acquire compulsorily (and, indeed, it is not necessary to include in the </w:t>
            </w:r>
            <w:r w:rsidR="00875C05">
              <w:rPr>
                <w:rFonts w:cs="Arial"/>
                <w:szCs w:val="24"/>
              </w:rPr>
              <w:t>d</w:t>
            </w:r>
            <w:r w:rsidRPr="00DE368F">
              <w:rPr>
                <w:rFonts w:cs="Arial"/>
                <w:szCs w:val="24"/>
              </w:rPr>
              <w:t>DCO a power to acquire by agreement. Could the applicant please update the EM or respond accordingly?</w:t>
            </w:r>
          </w:p>
        </w:tc>
      </w:tr>
      <w:tr w:rsidR="00EB2E25" w:rsidRPr="008C59AE" w14:paraId="27E1D48E" w14:textId="77777777" w:rsidTr="00270CB5">
        <w:tc>
          <w:tcPr>
            <w:tcW w:w="1762" w:type="dxa"/>
          </w:tcPr>
          <w:p w14:paraId="4EC9CF53" w14:textId="77777777" w:rsidR="00EB2E25" w:rsidRPr="00092316" w:rsidRDefault="00EB2E25" w:rsidP="007A244A">
            <w:pPr>
              <w:pStyle w:val="Heading3"/>
              <w:rPr>
                <w:rFonts w:cs="Arial"/>
                <w:szCs w:val="24"/>
              </w:rPr>
            </w:pPr>
          </w:p>
        </w:tc>
        <w:tc>
          <w:tcPr>
            <w:tcW w:w="3053" w:type="dxa"/>
          </w:tcPr>
          <w:p w14:paraId="2F237E31" w14:textId="72E97AD3" w:rsidR="00EB2E25" w:rsidRDefault="00610CF5" w:rsidP="008C59AE">
            <w:pPr>
              <w:rPr>
                <w:rFonts w:cs="Arial"/>
                <w:szCs w:val="24"/>
              </w:rPr>
            </w:pPr>
            <w:r>
              <w:rPr>
                <w:rFonts w:cs="Arial"/>
                <w:szCs w:val="24"/>
              </w:rPr>
              <w:t>Applicant</w:t>
            </w:r>
          </w:p>
        </w:tc>
        <w:tc>
          <w:tcPr>
            <w:tcW w:w="17293" w:type="dxa"/>
          </w:tcPr>
          <w:p w14:paraId="42F422F7" w14:textId="79283CE1" w:rsidR="00610CF5" w:rsidRPr="00EB2E25" w:rsidRDefault="004957AF" w:rsidP="00610CF5">
            <w:pPr>
              <w:rPr>
                <w:rFonts w:cs="Arial"/>
                <w:b/>
                <w:bCs/>
                <w:szCs w:val="24"/>
              </w:rPr>
            </w:pPr>
            <w:r>
              <w:rPr>
                <w:rFonts w:cs="Arial"/>
                <w:b/>
                <w:bCs/>
                <w:szCs w:val="24"/>
              </w:rPr>
              <w:t>EM paragraph</w:t>
            </w:r>
            <w:r w:rsidRPr="00EB2E25">
              <w:rPr>
                <w:rFonts w:cs="Arial"/>
                <w:b/>
                <w:bCs/>
                <w:szCs w:val="24"/>
              </w:rPr>
              <w:t xml:space="preserve"> </w:t>
            </w:r>
            <w:r w:rsidR="00610CF5">
              <w:rPr>
                <w:rFonts w:cs="Arial"/>
                <w:b/>
                <w:bCs/>
                <w:szCs w:val="24"/>
              </w:rPr>
              <w:t xml:space="preserve">3.7.8 </w:t>
            </w:r>
            <w:r w:rsidR="00610CF5" w:rsidRPr="00EB2E25">
              <w:rPr>
                <w:rFonts w:cs="Arial"/>
                <w:b/>
                <w:bCs/>
                <w:szCs w:val="24"/>
              </w:rPr>
              <w:t>[APP-017]</w:t>
            </w:r>
          </w:p>
          <w:p w14:paraId="7FACEBDF" w14:textId="2C157EEC" w:rsidR="00EB2E25" w:rsidRPr="00610CF5" w:rsidRDefault="00610CF5" w:rsidP="008C59AE">
            <w:pPr>
              <w:rPr>
                <w:rFonts w:cs="Arial"/>
                <w:szCs w:val="24"/>
              </w:rPr>
            </w:pPr>
            <w:r w:rsidRPr="00610CF5">
              <w:rPr>
                <w:rFonts w:cs="Arial"/>
                <w:szCs w:val="24"/>
              </w:rPr>
              <w:t>Should this paragraph refer to Requirement 16 (instead of Requirement 15)?</w:t>
            </w:r>
          </w:p>
        </w:tc>
      </w:tr>
      <w:tr w:rsidR="00EB2E25" w:rsidRPr="008C59AE" w14:paraId="0571883F" w14:textId="77777777" w:rsidTr="00270CB5">
        <w:tc>
          <w:tcPr>
            <w:tcW w:w="1762" w:type="dxa"/>
          </w:tcPr>
          <w:p w14:paraId="2866EFBA" w14:textId="77777777" w:rsidR="00EB2E25" w:rsidRPr="00092316" w:rsidRDefault="00EB2E25" w:rsidP="007A244A">
            <w:pPr>
              <w:pStyle w:val="Heading3"/>
              <w:rPr>
                <w:rFonts w:cs="Arial"/>
                <w:szCs w:val="24"/>
              </w:rPr>
            </w:pPr>
          </w:p>
        </w:tc>
        <w:tc>
          <w:tcPr>
            <w:tcW w:w="3053" w:type="dxa"/>
          </w:tcPr>
          <w:p w14:paraId="10077689" w14:textId="26B4EC6A" w:rsidR="00EB2E25" w:rsidRDefault="007904FB" w:rsidP="008C59AE">
            <w:pPr>
              <w:rPr>
                <w:rFonts w:cs="Arial"/>
                <w:szCs w:val="24"/>
              </w:rPr>
            </w:pPr>
            <w:r>
              <w:rPr>
                <w:rFonts w:cs="Arial"/>
                <w:szCs w:val="24"/>
              </w:rPr>
              <w:t>Applicant</w:t>
            </w:r>
          </w:p>
        </w:tc>
        <w:tc>
          <w:tcPr>
            <w:tcW w:w="17293" w:type="dxa"/>
          </w:tcPr>
          <w:p w14:paraId="7F1E4772" w14:textId="7F59B2C8" w:rsidR="007904FB" w:rsidRDefault="004957AF" w:rsidP="008C59AE">
            <w:pPr>
              <w:rPr>
                <w:rFonts w:cs="Arial"/>
                <w:b/>
                <w:bCs/>
                <w:szCs w:val="24"/>
              </w:rPr>
            </w:pPr>
            <w:r>
              <w:rPr>
                <w:rFonts w:cs="Arial"/>
                <w:b/>
                <w:bCs/>
                <w:szCs w:val="24"/>
              </w:rPr>
              <w:t>EM paragraph</w:t>
            </w:r>
            <w:r w:rsidRPr="00EB2E25">
              <w:rPr>
                <w:rFonts w:cs="Arial"/>
                <w:b/>
                <w:bCs/>
                <w:szCs w:val="24"/>
              </w:rPr>
              <w:t xml:space="preserve"> </w:t>
            </w:r>
            <w:r w:rsidR="007904FB">
              <w:rPr>
                <w:rFonts w:cs="Arial"/>
                <w:b/>
                <w:bCs/>
                <w:szCs w:val="24"/>
              </w:rPr>
              <w:t>4.</w:t>
            </w:r>
            <w:r w:rsidR="006541AD">
              <w:rPr>
                <w:rFonts w:cs="Arial"/>
                <w:b/>
                <w:bCs/>
                <w:szCs w:val="24"/>
              </w:rPr>
              <w:t>2.</w:t>
            </w:r>
            <w:r w:rsidR="007904FB">
              <w:rPr>
                <w:rFonts w:cs="Arial"/>
                <w:b/>
                <w:bCs/>
                <w:szCs w:val="24"/>
              </w:rPr>
              <w:t>2</w:t>
            </w:r>
            <w:r w:rsidR="006541AD">
              <w:rPr>
                <w:rFonts w:cs="Arial"/>
                <w:b/>
                <w:bCs/>
                <w:szCs w:val="24"/>
              </w:rPr>
              <w:t>7</w:t>
            </w:r>
            <w:r w:rsidR="00F43767">
              <w:rPr>
                <w:rFonts w:cs="Arial"/>
                <w:b/>
                <w:bCs/>
                <w:szCs w:val="24"/>
              </w:rPr>
              <w:t xml:space="preserve"> </w:t>
            </w:r>
            <w:r w:rsidR="00F43767" w:rsidRPr="00EB2E25">
              <w:rPr>
                <w:rFonts w:cs="Arial"/>
                <w:b/>
                <w:bCs/>
                <w:szCs w:val="24"/>
              </w:rPr>
              <w:t>[APP-017]</w:t>
            </w:r>
          </w:p>
          <w:p w14:paraId="095B0F95" w14:textId="3C9ACB84" w:rsidR="00EB2E25" w:rsidRPr="007904FB" w:rsidRDefault="007904FB" w:rsidP="008C59AE">
            <w:pPr>
              <w:rPr>
                <w:rFonts w:cs="Arial"/>
                <w:szCs w:val="24"/>
              </w:rPr>
            </w:pPr>
            <w:r w:rsidRPr="007904FB">
              <w:rPr>
                <w:rFonts w:cs="Arial"/>
                <w:szCs w:val="24"/>
              </w:rPr>
              <w:t>This paragraph does not seem to list the provisions referred to in article 9(1)(e). Could the applicant please update the EM or respond accordingly?</w:t>
            </w:r>
          </w:p>
        </w:tc>
      </w:tr>
      <w:tr w:rsidR="00EB2E25" w:rsidRPr="008C59AE" w14:paraId="555AD87E" w14:textId="77777777" w:rsidTr="00270CB5">
        <w:tc>
          <w:tcPr>
            <w:tcW w:w="1762" w:type="dxa"/>
          </w:tcPr>
          <w:p w14:paraId="1989C145" w14:textId="77777777" w:rsidR="00EB2E25" w:rsidRPr="00092316" w:rsidRDefault="00EB2E25" w:rsidP="007A244A">
            <w:pPr>
              <w:pStyle w:val="Heading3"/>
              <w:rPr>
                <w:rFonts w:cs="Arial"/>
                <w:szCs w:val="24"/>
              </w:rPr>
            </w:pPr>
          </w:p>
        </w:tc>
        <w:tc>
          <w:tcPr>
            <w:tcW w:w="3053" w:type="dxa"/>
          </w:tcPr>
          <w:p w14:paraId="54C8455D" w14:textId="5B9E305E" w:rsidR="00EB2E25" w:rsidRDefault="000D45E1" w:rsidP="008C59AE">
            <w:pPr>
              <w:rPr>
                <w:rFonts w:cs="Arial"/>
                <w:szCs w:val="24"/>
              </w:rPr>
            </w:pPr>
            <w:r>
              <w:rPr>
                <w:rFonts w:cs="Arial"/>
                <w:szCs w:val="24"/>
              </w:rPr>
              <w:t>Applicant</w:t>
            </w:r>
          </w:p>
        </w:tc>
        <w:tc>
          <w:tcPr>
            <w:tcW w:w="17293" w:type="dxa"/>
          </w:tcPr>
          <w:p w14:paraId="2E4F19AD" w14:textId="5F25BB98" w:rsidR="0051000A" w:rsidRDefault="004957AF" w:rsidP="0051000A">
            <w:pPr>
              <w:rPr>
                <w:rFonts w:cs="Arial"/>
                <w:b/>
                <w:bCs/>
                <w:szCs w:val="24"/>
              </w:rPr>
            </w:pPr>
            <w:r>
              <w:rPr>
                <w:rFonts w:cs="Arial"/>
                <w:b/>
                <w:bCs/>
                <w:szCs w:val="24"/>
              </w:rPr>
              <w:t>EM paragraph</w:t>
            </w:r>
            <w:r w:rsidRPr="00EB2E25">
              <w:rPr>
                <w:rFonts w:cs="Arial"/>
                <w:b/>
                <w:bCs/>
                <w:szCs w:val="24"/>
              </w:rPr>
              <w:t xml:space="preserve"> </w:t>
            </w:r>
            <w:r w:rsidR="0051000A">
              <w:rPr>
                <w:rFonts w:cs="Arial"/>
                <w:b/>
                <w:bCs/>
                <w:szCs w:val="24"/>
              </w:rPr>
              <w:t xml:space="preserve">4.5.2 </w:t>
            </w:r>
            <w:r w:rsidR="0051000A" w:rsidRPr="00EB2E25">
              <w:rPr>
                <w:rFonts w:cs="Arial"/>
                <w:b/>
                <w:bCs/>
                <w:szCs w:val="24"/>
              </w:rPr>
              <w:t>[APP-017]</w:t>
            </w:r>
          </w:p>
          <w:p w14:paraId="2219DDB3" w14:textId="04C10A8E" w:rsidR="00EB2E25" w:rsidRPr="00270773" w:rsidRDefault="0051000A" w:rsidP="008C59AE">
            <w:pPr>
              <w:rPr>
                <w:rFonts w:cs="Arial"/>
                <w:szCs w:val="24"/>
              </w:rPr>
            </w:pPr>
            <w:r w:rsidRPr="00270773">
              <w:rPr>
                <w:rFonts w:cs="Arial"/>
                <w:szCs w:val="24"/>
              </w:rPr>
              <w:t>This paragraph states that “</w:t>
            </w:r>
            <w:r w:rsidRPr="007E00BC">
              <w:rPr>
                <w:rFonts w:cs="Arial"/>
                <w:szCs w:val="24"/>
              </w:rPr>
              <w:t xml:space="preserve">where relevant, the undertaker for instance can </w:t>
            </w:r>
            <w:r w:rsidRPr="007E00BC">
              <w:rPr>
                <w:rFonts w:cs="Arial"/>
                <w:szCs w:val="24"/>
                <w:u w:val="single"/>
              </w:rPr>
              <w:t>only</w:t>
            </w:r>
            <w:r w:rsidRPr="007E00BC">
              <w:rPr>
                <w:rFonts w:cs="Arial"/>
                <w:szCs w:val="24"/>
              </w:rPr>
              <w:t xml:space="preserve"> acquire new rights or </w:t>
            </w:r>
            <w:r w:rsidRPr="007E00BC">
              <w:rPr>
                <w:rFonts w:cs="Arial"/>
                <w:szCs w:val="24"/>
                <w:u w:val="single"/>
              </w:rPr>
              <w:t>take temporary possession</w:t>
            </w:r>
            <w:r w:rsidRPr="007E00BC">
              <w:rPr>
                <w:rFonts w:cs="Arial"/>
                <w:szCs w:val="24"/>
              </w:rPr>
              <w:t xml:space="preserve"> of land and cannot acquire the freehold interest in that land”</w:t>
            </w:r>
            <w:r w:rsidRPr="00270773">
              <w:rPr>
                <w:rFonts w:cs="Arial"/>
                <w:szCs w:val="24"/>
              </w:rPr>
              <w:t xml:space="preserve"> (emphasis added). However, the </w:t>
            </w:r>
            <w:r w:rsidR="007E00BC">
              <w:rPr>
                <w:rFonts w:cs="Arial"/>
                <w:szCs w:val="24"/>
              </w:rPr>
              <w:t>d</w:t>
            </w:r>
            <w:r w:rsidRPr="00270773">
              <w:rPr>
                <w:rFonts w:cs="Arial"/>
                <w:szCs w:val="24"/>
              </w:rPr>
              <w:t>DCO [</w:t>
            </w:r>
            <w:r w:rsidR="00270773" w:rsidRPr="00270773">
              <w:rPr>
                <w:rFonts w:cs="Arial"/>
                <w:szCs w:val="24"/>
              </w:rPr>
              <w:t>AS-002]</w:t>
            </w:r>
            <w:r w:rsidRPr="00270773">
              <w:rPr>
                <w:rFonts w:cs="Arial"/>
                <w:szCs w:val="24"/>
              </w:rPr>
              <w:t xml:space="preserve"> does not include any provisions that restrict the power to compulsorily acquire a freehold (or lesser) interest in land subject to temporary possession. So, this wording in the EM seems inaccurate and potentially misleading</w:t>
            </w:r>
            <w:r w:rsidR="00270773" w:rsidRPr="00270773">
              <w:rPr>
                <w:rFonts w:cs="Arial"/>
                <w:szCs w:val="24"/>
              </w:rPr>
              <w:t>. Could the applicant please update the EM or respond accordingly</w:t>
            </w:r>
            <w:r w:rsidR="00270773">
              <w:rPr>
                <w:rFonts w:cs="Arial"/>
                <w:szCs w:val="24"/>
              </w:rPr>
              <w:t xml:space="preserve"> with an explanation</w:t>
            </w:r>
            <w:r w:rsidR="00270773" w:rsidRPr="00270773">
              <w:rPr>
                <w:rFonts w:cs="Arial"/>
                <w:szCs w:val="24"/>
              </w:rPr>
              <w:t>?</w:t>
            </w:r>
          </w:p>
        </w:tc>
      </w:tr>
      <w:tr w:rsidR="00EB2E25" w:rsidRPr="008C59AE" w14:paraId="794510C2" w14:textId="77777777" w:rsidTr="00270CB5">
        <w:tc>
          <w:tcPr>
            <w:tcW w:w="1762" w:type="dxa"/>
          </w:tcPr>
          <w:p w14:paraId="3CF9924B" w14:textId="77777777" w:rsidR="00EB2E25" w:rsidRPr="00092316" w:rsidRDefault="00EB2E25" w:rsidP="007A244A">
            <w:pPr>
              <w:pStyle w:val="Heading3"/>
              <w:rPr>
                <w:rFonts w:cs="Arial"/>
                <w:szCs w:val="24"/>
              </w:rPr>
            </w:pPr>
          </w:p>
        </w:tc>
        <w:tc>
          <w:tcPr>
            <w:tcW w:w="3053" w:type="dxa"/>
          </w:tcPr>
          <w:p w14:paraId="4D6E2834" w14:textId="629A3504" w:rsidR="00EB2E25" w:rsidRDefault="000D45E1" w:rsidP="008C59AE">
            <w:pPr>
              <w:rPr>
                <w:rFonts w:cs="Arial"/>
                <w:szCs w:val="24"/>
              </w:rPr>
            </w:pPr>
            <w:r>
              <w:rPr>
                <w:rFonts w:cs="Arial"/>
                <w:szCs w:val="24"/>
              </w:rPr>
              <w:t>Applicant</w:t>
            </w:r>
          </w:p>
        </w:tc>
        <w:tc>
          <w:tcPr>
            <w:tcW w:w="17293" w:type="dxa"/>
          </w:tcPr>
          <w:p w14:paraId="6695F2AD" w14:textId="58F0DA74" w:rsidR="00F825CC" w:rsidRDefault="004957AF" w:rsidP="00F825CC">
            <w:pPr>
              <w:rPr>
                <w:rFonts w:cs="Arial"/>
                <w:b/>
                <w:bCs/>
                <w:szCs w:val="24"/>
              </w:rPr>
            </w:pPr>
            <w:r>
              <w:rPr>
                <w:rFonts w:cs="Arial"/>
                <w:b/>
                <w:bCs/>
                <w:szCs w:val="24"/>
              </w:rPr>
              <w:t>EM paragraph</w:t>
            </w:r>
            <w:r w:rsidRPr="00EB2E25">
              <w:rPr>
                <w:rFonts w:cs="Arial"/>
                <w:b/>
                <w:bCs/>
                <w:szCs w:val="24"/>
              </w:rPr>
              <w:t xml:space="preserve"> </w:t>
            </w:r>
            <w:r w:rsidR="00F825CC">
              <w:rPr>
                <w:rFonts w:cs="Arial"/>
                <w:b/>
                <w:bCs/>
                <w:szCs w:val="24"/>
              </w:rPr>
              <w:t>4.</w:t>
            </w:r>
            <w:r w:rsidR="006541AD">
              <w:rPr>
                <w:rFonts w:cs="Arial"/>
                <w:b/>
                <w:bCs/>
                <w:szCs w:val="24"/>
              </w:rPr>
              <w:t>6.5</w:t>
            </w:r>
            <w:r w:rsidR="00F825CC">
              <w:rPr>
                <w:rFonts w:cs="Arial"/>
                <w:b/>
                <w:bCs/>
                <w:szCs w:val="24"/>
              </w:rPr>
              <w:t xml:space="preserve"> </w:t>
            </w:r>
            <w:r w:rsidR="00F825CC" w:rsidRPr="00EB2E25">
              <w:rPr>
                <w:rFonts w:cs="Arial"/>
                <w:b/>
                <w:bCs/>
                <w:szCs w:val="24"/>
              </w:rPr>
              <w:t>[APP-017]</w:t>
            </w:r>
          </w:p>
          <w:p w14:paraId="16092E62" w14:textId="40320225" w:rsidR="00EB2E25" w:rsidRPr="00F142D0" w:rsidRDefault="000D45E1" w:rsidP="008C59AE">
            <w:pPr>
              <w:rPr>
                <w:rFonts w:cs="Arial"/>
                <w:szCs w:val="24"/>
              </w:rPr>
            </w:pPr>
            <w:r w:rsidRPr="000D45E1">
              <w:rPr>
                <w:rFonts w:cs="Arial"/>
                <w:szCs w:val="24"/>
              </w:rPr>
              <w:t>Should this paragraph refer to Schedule 10 (instead of Schedule 11)?</w:t>
            </w:r>
          </w:p>
        </w:tc>
      </w:tr>
      <w:tr w:rsidR="00EB2E25" w:rsidRPr="008C59AE" w14:paraId="19F2B07E" w14:textId="77777777" w:rsidTr="00270CB5">
        <w:tc>
          <w:tcPr>
            <w:tcW w:w="1762" w:type="dxa"/>
          </w:tcPr>
          <w:p w14:paraId="09DDDBF6" w14:textId="77777777" w:rsidR="00EB2E25" w:rsidRPr="00092316" w:rsidRDefault="00EB2E25" w:rsidP="007A244A">
            <w:pPr>
              <w:pStyle w:val="Heading3"/>
              <w:rPr>
                <w:rFonts w:cs="Arial"/>
                <w:szCs w:val="24"/>
              </w:rPr>
            </w:pPr>
          </w:p>
        </w:tc>
        <w:tc>
          <w:tcPr>
            <w:tcW w:w="3053" w:type="dxa"/>
          </w:tcPr>
          <w:p w14:paraId="1F4C2A1C" w14:textId="377E0108" w:rsidR="00EB2E25" w:rsidRDefault="000D45E1" w:rsidP="008C59AE">
            <w:pPr>
              <w:rPr>
                <w:rFonts w:cs="Arial"/>
                <w:szCs w:val="24"/>
              </w:rPr>
            </w:pPr>
            <w:r>
              <w:rPr>
                <w:rFonts w:cs="Arial"/>
                <w:szCs w:val="24"/>
              </w:rPr>
              <w:t>Applicant</w:t>
            </w:r>
          </w:p>
        </w:tc>
        <w:tc>
          <w:tcPr>
            <w:tcW w:w="17293" w:type="dxa"/>
          </w:tcPr>
          <w:p w14:paraId="7C5B8565" w14:textId="5DB69EA5" w:rsidR="000D45E1" w:rsidRDefault="004957AF" w:rsidP="000D45E1">
            <w:pPr>
              <w:rPr>
                <w:rFonts w:cs="Arial"/>
                <w:b/>
                <w:bCs/>
                <w:szCs w:val="24"/>
              </w:rPr>
            </w:pPr>
            <w:r>
              <w:rPr>
                <w:rFonts w:cs="Arial"/>
                <w:b/>
                <w:bCs/>
                <w:szCs w:val="24"/>
              </w:rPr>
              <w:t>EM paragraph</w:t>
            </w:r>
            <w:r w:rsidRPr="00EB2E25">
              <w:rPr>
                <w:rFonts w:cs="Arial"/>
                <w:b/>
                <w:bCs/>
                <w:szCs w:val="24"/>
              </w:rPr>
              <w:t xml:space="preserve"> </w:t>
            </w:r>
            <w:r w:rsidR="001E00F5">
              <w:rPr>
                <w:rFonts w:cs="Arial"/>
                <w:b/>
                <w:bCs/>
                <w:szCs w:val="24"/>
              </w:rPr>
              <w:t xml:space="preserve">4.6.13 </w:t>
            </w:r>
            <w:r w:rsidR="000D45E1" w:rsidRPr="00EB2E25">
              <w:rPr>
                <w:rFonts w:cs="Arial"/>
                <w:b/>
                <w:bCs/>
                <w:szCs w:val="24"/>
              </w:rPr>
              <w:t>[APP-017]</w:t>
            </w:r>
          </w:p>
          <w:p w14:paraId="47F8416C" w14:textId="6FFB4C8B" w:rsidR="00EB2E25" w:rsidRPr="00F142D0" w:rsidRDefault="000D45E1" w:rsidP="008C59AE">
            <w:pPr>
              <w:rPr>
                <w:rFonts w:cs="Arial"/>
                <w:szCs w:val="24"/>
              </w:rPr>
            </w:pPr>
            <w:r w:rsidRPr="001E00F5">
              <w:rPr>
                <w:rFonts w:cs="Arial"/>
                <w:szCs w:val="24"/>
              </w:rPr>
              <w:t>S</w:t>
            </w:r>
            <w:r w:rsidRPr="000D45E1">
              <w:rPr>
                <w:rFonts w:cs="Arial"/>
                <w:szCs w:val="24"/>
              </w:rPr>
              <w:t xml:space="preserve">hould this </w:t>
            </w:r>
            <w:r w:rsidRPr="001E00F5">
              <w:rPr>
                <w:rFonts w:cs="Arial"/>
                <w:szCs w:val="24"/>
              </w:rPr>
              <w:t xml:space="preserve">paragraph </w:t>
            </w:r>
            <w:r w:rsidRPr="000D45E1">
              <w:rPr>
                <w:rFonts w:cs="Arial"/>
                <w:szCs w:val="24"/>
              </w:rPr>
              <w:t>refer to Schedule 11 (instead of Schedule 10)?</w:t>
            </w:r>
          </w:p>
        </w:tc>
      </w:tr>
      <w:tr w:rsidR="00863011" w:rsidRPr="008C59AE" w14:paraId="140876A7" w14:textId="77777777" w:rsidTr="00270CB5">
        <w:tc>
          <w:tcPr>
            <w:tcW w:w="1762" w:type="dxa"/>
          </w:tcPr>
          <w:p w14:paraId="06D7BB92" w14:textId="77777777" w:rsidR="00863011" w:rsidRPr="00092316" w:rsidRDefault="00863011" w:rsidP="007A244A">
            <w:pPr>
              <w:pStyle w:val="Heading3"/>
              <w:rPr>
                <w:rFonts w:cs="Arial"/>
                <w:szCs w:val="24"/>
              </w:rPr>
            </w:pPr>
          </w:p>
        </w:tc>
        <w:tc>
          <w:tcPr>
            <w:tcW w:w="3053" w:type="dxa"/>
          </w:tcPr>
          <w:p w14:paraId="1D43974C" w14:textId="5F3A0AC3" w:rsidR="00863011" w:rsidRPr="00092316" w:rsidRDefault="00093AA2" w:rsidP="008C59AE">
            <w:pPr>
              <w:rPr>
                <w:rFonts w:cs="Arial"/>
                <w:szCs w:val="24"/>
              </w:rPr>
            </w:pPr>
            <w:r>
              <w:rPr>
                <w:rFonts w:cs="Arial"/>
                <w:szCs w:val="24"/>
              </w:rPr>
              <w:t>Applicant</w:t>
            </w:r>
          </w:p>
        </w:tc>
        <w:tc>
          <w:tcPr>
            <w:tcW w:w="17293" w:type="dxa"/>
          </w:tcPr>
          <w:p w14:paraId="23869996" w14:textId="5800F8EB" w:rsidR="00863011" w:rsidRPr="009200A2" w:rsidRDefault="004957AF" w:rsidP="008C59AE">
            <w:pPr>
              <w:rPr>
                <w:rFonts w:cs="Arial"/>
                <w:b/>
                <w:bCs/>
                <w:szCs w:val="24"/>
              </w:rPr>
            </w:pPr>
            <w:r>
              <w:rPr>
                <w:rFonts w:cs="Arial"/>
                <w:b/>
                <w:bCs/>
                <w:szCs w:val="24"/>
              </w:rPr>
              <w:t>EM paragraph</w:t>
            </w:r>
            <w:r w:rsidRPr="00EB2E25">
              <w:rPr>
                <w:rFonts w:cs="Arial"/>
                <w:b/>
                <w:bCs/>
                <w:szCs w:val="24"/>
              </w:rPr>
              <w:t xml:space="preserve"> </w:t>
            </w:r>
            <w:r w:rsidR="00347220" w:rsidRPr="009200A2">
              <w:rPr>
                <w:rFonts w:cs="Arial"/>
                <w:b/>
                <w:bCs/>
                <w:szCs w:val="24"/>
              </w:rPr>
              <w:t xml:space="preserve">5.2.4 </w:t>
            </w:r>
            <w:r w:rsidR="009200A2" w:rsidRPr="009200A2">
              <w:rPr>
                <w:rFonts w:cs="Arial"/>
                <w:b/>
                <w:bCs/>
                <w:szCs w:val="24"/>
              </w:rPr>
              <w:t>[APP-017]</w:t>
            </w:r>
          </w:p>
          <w:p w14:paraId="13D713F8" w14:textId="77777777" w:rsidR="00347220" w:rsidRDefault="00347220" w:rsidP="008C59AE">
            <w:pPr>
              <w:rPr>
                <w:rFonts w:cs="Arial"/>
                <w:szCs w:val="24"/>
              </w:rPr>
            </w:pPr>
            <w:r>
              <w:rPr>
                <w:rFonts w:cs="Arial"/>
                <w:szCs w:val="24"/>
              </w:rPr>
              <w:t xml:space="preserve">This paragraph sets out in part that </w:t>
            </w:r>
            <w:r w:rsidR="004F3C54">
              <w:rPr>
                <w:rFonts w:cs="Arial"/>
                <w:szCs w:val="24"/>
              </w:rPr>
              <w:t>“</w:t>
            </w:r>
            <w:r w:rsidR="004F3C54" w:rsidRPr="004F3C54">
              <w:rPr>
                <w:rFonts w:cs="Arial"/>
                <w:szCs w:val="24"/>
              </w:rPr>
              <w:t>Where specified, it is the Relevant Planning Authority's (or both Relevant Planning Authorities’, where applicable) duty to carry out consultation before approving ’details’ submitted to it (rather than, as in some of the Requirements, the undertaker's duty to carry it out before submitting the document for approval). Where it is considered that it would be particularly relevant for the Relevant Planning Authority (or both Relevant Planning Authorities, where applicable) to consult a third party or parties, they have been named within the relevant requirement.</w:t>
            </w:r>
            <w:r w:rsidR="004F3C54">
              <w:rPr>
                <w:rFonts w:cs="Arial"/>
                <w:szCs w:val="24"/>
              </w:rPr>
              <w:t>”</w:t>
            </w:r>
          </w:p>
          <w:p w14:paraId="45100E7C" w14:textId="4C88F811" w:rsidR="004F3C54" w:rsidRPr="00092316" w:rsidRDefault="004F3C54" w:rsidP="008C59AE">
            <w:pPr>
              <w:rPr>
                <w:rFonts w:cs="Arial"/>
                <w:szCs w:val="24"/>
              </w:rPr>
            </w:pPr>
            <w:r>
              <w:rPr>
                <w:rFonts w:cs="Arial"/>
                <w:szCs w:val="24"/>
              </w:rPr>
              <w:t xml:space="preserve">Please could the applicant update EM paragraphs 5.2.6 to 5.2.28 to specify and justify instances where </w:t>
            </w:r>
            <w:r w:rsidR="007B0492">
              <w:rPr>
                <w:rFonts w:cs="Arial"/>
                <w:szCs w:val="24"/>
              </w:rPr>
              <w:t xml:space="preserve">the relevant planning authority is required to consult third parties. In providing a justification for each instance the applicant should </w:t>
            </w:r>
            <w:r w:rsidR="009200A2">
              <w:rPr>
                <w:rFonts w:cs="Arial"/>
                <w:szCs w:val="24"/>
              </w:rPr>
              <w:t xml:space="preserve">make reference to previously made DCOs. </w:t>
            </w:r>
          </w:p>
        </w:tc>
      </w:tr>
      <w:tr w:rsidR="00EC35DE" w:rsidRPr="008C59AE" w14:paraId="58D45EBB" w14:textId="77777777" w:rsidTr="00270CB5">
        <w:tc>
          <w:tcPr>
            <w:tcW w:w="22108" w:type="dxa"/>
            <w:gridSpan w:val="3"/>
          </w:tcPr>
          <w:p w14:paraId="0938885F" w14:textId="4F085C3B" w:rsidR="00EC35DE" w:rsidRPr="00092316" w:rsidRDefault="00EC35DE" w:rsidP="003470E1">
            <w:pPr>
              <w:pStyle w:val="Heading2"/>
            </w:pPr>
            <w:bookmarkStart w:id="5" w:name="_Toc227674421"/>
            <w:r>
              <w:t>Articles</w:t>
            </w:r>
            <w:bookmarkEnd w:id="5"/>
          </w:p>
        </w:tc>
      </w:tr>
      <w:tr w:rsidR="001168CC" w:rsidRPr="008C59AE" w14:paraId="53C58E37" w14:textId="77777777" w:rsidTr="00270CB5">
        <w:tc>
          <w:tcPr>
            <w:tcW w:w="1762" w:type="dxa"/>
          </w:tcPr>
          <w:p w14:paraId="53C58E30" w14:textId="77777777" w:rsidR="007864FB" w:rsidRPr="00092316" w:rsidRDefault="007864FB" w:rsidP="007A244A">
            <w:pPr>
              <w:pStyle w:val="Heading3"/>
              <w:rPr>
                <w:rFonts w:cs="Arial"/>
                <w:szCs w:val="24"/>
              </w:rPr>
            </w:pPr>
          </w:p>
        </w:tc>
        <w:tc>
          <w:tcPr>
            <w:tcW w:w="3053" w:type="dxa"/>
          </w:tcPr>
          <w:p w14:paraId="53C58E31" w14:textId="25659B1D" w:rsidR="007864FB" w:rsidRPr="00092316" w:rsidRDefault="00C435CE" w:rsidP="008C59AE">
            <w:pPr>
              <w:rPr>
                <w:rFonts w:cs="Arial"/>
                <w:szCs w:val="24"/>
              </w:rPr>
            </w:pPr>
            <w:r>
              <w:rPr>
                <w:rFonts w:cs="Arial"/>
                <w:szCs w:val="24"/>
              </w:rPr>
              <w:t>Applicant</w:t>
            </w:r>
            <w:r w:rsidR="001547B0">
              <w:rPr>
                <w:rFonts w:cs="Arial"/>
                <w:szCs w:val="24"/>
              </w:rPr>
              <w:t xml:space="preserve"> </w:t>
            </w:r>
          </w:p>
        </w:tc>
        <w:tc>
          <w:tcPr>
            <w:tcW w:w="17293" w:type="dxa"/>
          </w:tcPr>
          <w:p w14:paraId="53C58E32" w14:textId="7CFE1E97" w:rsidR="007864FB" w:rsidRDefault="00861CBF" w:rsidP="00334201">
            <w:pPr>
              <w:pStyle w:val="QuestionMainBodyTextBold"/>
              <w:rPr>
                <w:rFonts w:cs="Arial"/>
                <w:szCs w:val="24"/>
              </w:rPr>
            </w:pPr>
            <w:r>
              <w:rPr>
                <w:rFonts w:cs="Arial"/>
                <w:szCs w:val="24"/>
              </w:rPr>
              <w:t>Draft DCO Article 3(2) [AS-003]</w:t>
            </w:r>
          </w:p>
          <w:p w14:paraId="53C58E36" w14:textId="3D11FCBD" w:rsidR="007864FB" w:rsidRPr="00863011" w:rsidRDefault="00F06EE7" w:rsidP="001547B0">
            <w:pPr>
              <w:rPr>
                <w:rFonts w:cs="Arial"/>
                <w:szCs w:val="24"/>
              </w:rPr>
            </w:pPr>
            <w:r w:rsidRPr="001547B0">
              <w:rPr>
                <w:rFonts w:cs="Arial"/>
                <w:szCs w:val="24"/>
              </w:rPr>
              <w:t>As much information as possible should be provided about “any enactment[s]”</w:t>
            </w:r>
            <w:r w:rsidR="003609B2" w:rsidRPr="001547B0">
              <w:rPr>
                <w:rFonts w:cs="Arial"/>
                <w:szCs w:val="24"/>
              </w:rPr>
              <w:t xml:space="preserve">. Could the applicant explain why it is taking a different approach here to that taken in most recently made DCOs. Of particular concern to the ExA is that extent of land outside of the Order </w:t>
            </w:r>
            <w:r w:rsidR="009E3669">
              <w:rPr>
                <w:rFonts w:cs="Arial"/>
                <w:szCs w:val="24"/>
              </w:rPr>
              <w:t>l</w:t>
            </w:r>
            <w:r w:rsidR="003609B2" w:rsidRPr="001547B0">
              <w:rPr>
                <w:rFonts w:cs="Arial"/>
                <w:szCs w:val="24"/>
              </w:rPr>
              <w:t xml:space="preserve">imits which is covered by this article. The applicant seeks to address this with an explanation provided at paragraph 4.2.11 of the EM [APP-017] but </w:t>
            </w:r>
            <w:r w:rsidR="00F94124" w:rsidRPr="001547B0">
              <w:rPr>
                <w:rFonts w:cs="Arial"/>
                <w:szCs w:val="24"/>
              </w:rPr>
              <w:t xml:space="preserve">there is no certainty provided as to the extent of land involved nor the enactments likely to be affected. Is </w:t>
            </w:r>
            <w:r w:rsidR="00524856" w:rsidRPr="001547B0">
              <w:rPr>
                <w:rFonts w:cs="Arial"/>
                <w:szCs w:val="24"/>
              </w:rPr>
              <w:t xml:space="preserve">the applicant confident that it has sufficiently identified </w:t>
            </w:r>
            <w:r w:rsidR="001547B0" w:rsidRPr="001547B0">
              <w:rPr>
                <w:rFonts w:cs="Arial"/>
                <w:szCs w:val="24"/>
              </w:rPr>
              <w:t>local enactments and addressed these in Schedule 9 or not?</w:t>
            </w:r>
          </w:p>
        </w:tc>
      </w:tr>
      <w:tr w:rsidR="00FD6E81" w:rsidRPr="008C59AE" w14:paraId="5E5EFAE8" w14:textId="77777777" w:rsidTr="007C3378">
        <w:tc>
          <w:tcPr>
            <w:tcW w:w="1762" w:type="dxa"/>
          </w:tcPr>
          <w:p w14:paraId="7D94BBC8" w14:textId="77777777" w:rsidR="00FD6E81" w:rsidRPr="00092316" w:rsidRDefault="00FD6E81" w:rsidP="007C3378">
            <w:pPr>
              <w:pStyle w:val="Heading3"/>
              <w:rPr>
                <w:rFonts w:cs="Arial"/>
                <w:szCs w:val="24"/>
              </w:rPr>
            </w:pPr>
          </w:p>
        </w:tc>
        <w:tc>
          <w:tcPr>
            <w:tcW w:w="3053" w:type="dxa"/>
          </w:tcPr>
          <w:p w14:paraId="4DF4D56D" w14:textId="77777777" w:rsidR="00FD6E81" w:rsidRDefault="00FD6E81" w:rsidP="007C3378">
            <w:pPr>
              <w:rPr>
                <w:rFonts w:cs="Arial"/>
                <w:szCs w:val="24"/>
              </w:rPr>
            </w:pPr>
            <w:r>
              <w:rPr>
                <w:rFonts w:cs="Arial"/>
                <w:szCs w:val="24"/>
              </w:rPr>
              <w:t>Applicant</w:t>
            </w:r>
          </w:p>
        </w:tc>
        <w:tc>
          <w:tcPr>
            <w:tcW w:w="17293" w:type="dxa"/>
          </w:tcPr>
          <w:p w14:paraId="44AC947C" w14:textId="77777777" w:rsidR="00FD6E81" w:rsidRPr="00005D10" w:rsidRDefault="00FD6E81" w:rsidP="007C3378">
            <w:pPr>
              <w:rPr>
                <w:rFonts w:cs="Arial"/>
                <w:b/>
                <w:bCs/>
                <w:szCs w:val="24"/>
              </w:rPr>
            </w:pPr>
            <w:r w:rsidRPr="00005D10">
              <w:rPr>
                <w:rFonts w:cs="Arial"/>
                <w:b/>
                <w:bCs/>
                <w:szCs w:val="24"/>
              </w:rPr>
              <w:t>Draft DCO Articles 7 and 8 [AS-003]</w:t>
            </w:r>
          </w:p>
          <w:p w14:paraId="2BC92361" w14:textId="77777777" w:rsidR="00FD6E81" w:rsidRPr="00005D10" w:rsidRDefault="00FD6E81" w:rsidP="007C3378">
            <w:pPr>
              <w:spacing w:before="120" w:after="120"/>
              <w:rPr>
                <w:rFonts w:cs="Arial"/>
                <w:szCs w:val="24"/>
              </w:rPr>
            </w:pPr>
            <w:r w:rsidRPr="00005D10">
              <w:rPr>
                <w:rFonts w:cs="Arial"/>
                <w:szCs w:val="24"/>
              </w:rPr>
              <w:t>If any part of this article is drafted so as to allow any transfer of benefit by the applicant (undertaker) to any other named person or category of person without the need for the Secretary of State’s consent, then the applicant should provide full justification as to why a transfer to such person is appropriate.  Where the purpose of the provision is to enable such person(s) to undertake specific works authorised by the DCO</w:t>
            </w:r>
            <w:r>
              <w:rPr>
                <w:rFonts w:cs="Arial"/>
                <w:szCs w:val="24"/>
              </w:rPr>
              <w:t>,</w:t>
            </w:r>
            <w:r w:rsidRPr="00005D10">
              <w:rPr>
                <w:rFonts w:cs="Arial"/>
                <w:szCs w:val="24"/>
              </w:rPr>
              <w:t xml:space="preserve"> the transfer of benefit should be restricted to those </w:t>
            </w:r>
            <w:r w:rsidRPr="00005D10">
              <w:rPr>
                <w:rFonts w:cs="Arial"/>
                <w:szCs w:val="24"/>
              </w:rPr>
              <w:lastRenderedPageBreak/>
              <w:t xml:space="preserve">works.  If the provision seeks to permit transfer of compulsory acquisition powers the applicant should provide evidence to satisfy the Secretary of State that such person has sufficient funds to meet the compensation costs of the acquisition. Could the applicant please provide a response? </w:t>
            </w:r>
          </w:p>
        </w:tc>
      </w:tr>
      <w:tr w:rsidR="00DF1534" w:rsidRPr="008C59AE" w14:paraId="17CFD2C4" w14:textId="77777777" w:rsidTr="007C3378">
        <w:tc>
          <w:tcPr>
            <w:tcW w:w="1762" w:type="dxa"/>
          </w:tcPr>
          <w:p w14:paraId="3354A948" w14:textId="77777777" w:rsidR="00DF1534" w:rsidRPr="00092316" w:rsidRDefault="00DF1534" w:rsidP="007C3378">
            <w:pPr>
              <w:pStyle w:val="Heading3"/>
              <w:rPr>
                <w:rFonts w:cs="Arial"/>
                <w:szCs w:val="24"/>
              </w:rPr>
            </w:pPr>
          </w:p>
        </w:tc>
        <w:tc>
          <w:tcPr>
            <w:tcW w:w="3053" w:type="dxa"/>
          </w:tcPr>
          <w:p w14:paraId="51EEF54A" w14:textId="77777777" w:rsidR="00DF1534" w:rsidRDefault="00DF1534" w:rsidP="007C3378">
            <w:pPr>
              <w:rPr>
                <w:rFonts w:cs="Arial"/>
                <w:szCs w:val="24"/>
              </w:rPr>
            </w:pPr>
            <w:r>
              <w:rPr>
                <w:rFonts w:cs="Arial"/>
                <w:szCs w:val="24"/>
              </w:rPr>
              <w:t>Applicant</w:t>
            </w:r>
          </w:p>
        </w:tc>
        <w:tc>
          <w:tcPr>
            <w:tcW w:w="17293" w:type="dxa"/>
          </w:tcPr>
          <w:p w14:paraId="5744F252" w14:textId="77777777" w:rsidR="00DF1534" w:rsidRPr="002D4675" w:rsidRDefault="00DF1534" w:rsidP="007C3378">
            <w:pPr>
              <w:rPr>
                <w:rFonts w:cs="Arial"/>
                <w:b/>
                <w:bCs/>
                <w:szCs w:val="24"/>
              </w:rPr>
            </w:pPr>
            <w:r w:rsidRPr="002D4675">
              <w:rPr>
                <w:rFonts w:cs="Arial"/>
                <w:b/>
                <w:bCs/>
                <w:szCs w:val="24"/>
              </w:rPr>
              <w:t>Draft DCO Article 9 [AS-003]</w:t>
            </w:r>
          </w:p>
          <w:p w14:paraId="0B1116D9" w14:textId="77777777" w:rsidR="00DF1534" w:rsidRPr="002D4675" w:rsidRDefault="00DF1534" w:rsidP="007C3378">
            <w:pPr>
              <w:rPr>
                <w:rFonts w:cs="Arial"/>
                <w:szCs w:val="24"/>
              </w:rPr>
            </w:pPr>
            <w:r w:rsidRPr="002D4675">
              <w:rPr>
                <w:rFonts w:cs="Arial"/>
                <w:szCs w:val="24"/>
              </w:rPr>
              <w:t>The guidance in section 25 of Advice Note 15 should be followed and, if not already provided, additional information sought such as:</w:t>
            </w:r>
            <w:r w:rsidRPr="002D4675">
              <w:rPr>
                <w:rFonts w:cs="Arial"/>
                <w:color w:val="000000"/>
                <w:szCs w:val="24"/>
              </w:rPr>
              <w:t xml:space="preserve"> </w:t>
            </w:r>
          </w:p>
          <w:p w14:paraId="29A63B41" w14:textId="77777777" w:rsidR="00DF1534" w:rsidRPr="002D4675" w:rsidRDefault="00DF1534" w:rsidP="007C3378">
            <w:pPr>
              <w:pStyle w:val="ListParagraph"/>
              <w:numPr>
                <w:ilvl w:val="0"/>
                <w:numId w:val="15"/>
              </w:numPr>
              <w:spacing w:before="0" w:after="0"/>
              <w:rPr>
                <w:rFonts w:cs="Arial"/>
                <w:szCs w:val="24"/>
              </w:rPr>
            </w:pPr>
            <w:r w:rsidRPr="002D4675">
              <w:rPr>
                <w:rFonts w:cs="Arial"/>
                <w:szCs w:val="24"/>
              </w:rPr>
              <w:t>the purpose of the legislation/statutory provision</w:t>
            </w:r>
          </w:p>
          <w:p w14:paraId="693BFDD5" w14:textId="77777777" w:rsidR="00DF1534" w:rsidRPr="002D4675" w:rsidRDefault="00DF1534" w:rsidP="007C3378">
            <w:pPr>
              <w:pStyle w:val="ListParagraph"/>
              <w:numPr>
                <w:ilvl w:val="0"/>
                <w:numId w:val="15"/>
              </w:numPr>
              <w:spacing w:before="0" w:after="0"/>
              <w:rPr>
                <w:rFonts w:cs="Arial"/>
                <w:szCs w:val="24"/>
              </w:rPr>
            </w:pPr>
            <w:r w:rsidRPr="002D4675">
              <w:rPr>
                <w:rFonts w:cs="Arial"/>
                <w:szCs w:val="24"/>
              </w:rPr>
              <w:t>the persons/body having the power being disapplied</w:t>
            </w:r>
          </w:p>
          <w:p w14:paraId="3D85D0AF" w14:textId="77777777" w:rsidR="00DF1534" w:rsidRPr="002D4675" w:rsidRDefault="00DF1534" w:rsidP="007C3378">
            <w:pPr>
              <w:pStyle w:val="ListParagraph"/>
              <w:numPr>
                <w:ilvl w:val="0"/>
                <w:numId w:val="15"/>
              </w:numPr>
              <w:spacing w:before="0" w:after="0"/>
              <w:rPr>
                <w:rFonts w:cs="Arial"/>
                <w:szCs w:val="24"/>
              </w:rPr>
            </w:pPr>
            <w:r w:rsidRPr="002D4675">
              <w:rPr>
                <w:rFonts w:cs="Arial"/>
                <w:szCs w:val="24"/>
              </w:rPr>
              <w:t xml:space="preserve"> an explanation as to the effect of disapplication and whether any protective provisions or requirements are required to prevent any adverse impact arising as a result of disapplying the legislative controls</w:t>
            </w:r>
          </w:p>
          <w:p w14:paraId="51A3B086" w14:textId="77777777" w:rsidR="00DF1534" w:rsidRPr="00154A60" w:rsidRDefault="00DF1534" w:rsidP="007C3378">
            <w:pPr>
              <w:pStyle w:val="ListParagraph"/>
              <w:numPr>
                <w:ilvl w:val="0"/>
                <w:numId w:val="15"/>
              </w:numPr>
              <w:spacing w:before="0" w:after="0"/>
              <w:rPr>
                <w:rFonts w:cs="Arial"/>
                <w:szCs w:val="24"/>
              </w:rPr>
            </w:pPr>
            <w:r w:rsidRPr="002D4675">
              <w:rPr>
                <w:rFonts w:cs="Arial"/>
                <w:color w:val="000000"/>
                <w:szCs w:val="24"/>
              </w:rPr>
              <w:t xml:space="preserve"> (by reference to section 120 of and Schedule 5 to the Planning Act 2008) how each disapplied provision constitutes a matter for which provision may be made in the DCO.</w:t>
            </w:r>
          </w:p>
          <w:p w14:paraId="0FB7F48D" w14:textId="77777777" w:rsidR="00DF1534" w:rsidRPr="002D4675" w:rsidRDefault="00DF1534" w:rsidP="007C3378">
            <w:pPr>
              <w:pStyle w:val="ListParagraph"/>
              <w:spacing w:before="0" w:after="0"/>
              <w:rPr>
                <w:rFonts w:cs="Arial"/>
                <w:szCs w:val="24"/>
              </w:rPr>
            </w:pPr>
          </w:p>
          <w:p w14:paraId="1F2D7FF8" w14:textId="77777777" w:rsidR="00DF1534" w:rsidRDefault="00DF1534" w:rsidP="007C3378">
            <w:pPr>
              <w:rPr>
                <w:rFonts w:cs="Arial"/>
                <w:color w:val="000000"/>
                <w:szCs w:val="24"/>
              </w:rPr>
            </w:pPr>
            <w:r w:rsidRPr="002D4675">
              <w:rPr>
                <w:rFonts w:cs="Arial"/>
                <w:color w:val="000000"/>
                <w:szCs w:val="24"/>
              </w:rPr>
              <w:t xml:space="preserve">Where the consent falls within a schedule to the Infrastructure Planning (Interested Parties and Miscellaneous Prescribed Provisions) Regulations 2015 evidence will be required that the regulator has consented to removing the need for the consent in accordance with s.150 Planning Act 2008. </w:t>
            </w:r>
          </w:p>
          <w:p w14:paraId="2F931028" w14:textId="77777777" w:rsidR="00DF1534" w:rsidRPr="002D4675" w:rsidRDefault="00DF1534" w:rsidP="007C3378">
            <w:pPr>
              <w:rPr>
                <w:rFonts w:cs="Arial"/>
                <w:szCs w:val="24"/>
              </w:rPr>
            </w:pPr>
          </w:p>
          <w:p w14:paraId="37DF97D0" w14:textId="77777777" w:rsidR="00DF1534" w:rsidRPr="002D4675" w:rsidRDefault="00DF1534" w:rsidP="007C3378">
            <w:pPr>
              <w:rPr>
                <w:rFonts w:cs="Arial"/>
                <w:szCs w:val="24"/>
              </w:rPr>
            </w:pPr>
            <w:r w:rsidRPr="002D4675">
              <w:rPr>
                <w:rFonts w:cs="Arial"/>
                <w:szCs w:val="24"/>
              </w:rPr>
              <w:t>Can the applicant either direct the ExA to where these matters have been considered and explained, or alternatively provide this information?</w:t>
            </w:r>
          </w:p>
        </w:tc>
      </w:tr>
      <w:tr w:rsidR="00FD6E81" w:rsidRPr="008C59AE" w14:paraId="0577480E" w14:textId="77777777" w:rsidTr="007C3378">
        <w:tc>
          <w:tcPr>
            <w:tcW w:w="1762" w:type="dxa"/>
          </w:tcPr>
          <w:p w14:paraId="29400C22" w14:textId="77777777" w:rsidR="00FD6E81" w:rsidRPr="00092316" w:rsidRDefault="00FD6E81" w:rsidP="007C3378">
            <w:pPr>
              <w:pStyle w:val="Heading3"/>
              <w:rPr>
                <w:rFonts w:cs="Arial"/>
                <w:szCs w:val="24"/>
              </w:rPr>
            </w:pPr>
          </w:p>
        </w:tc>
        <w:tc>
          <w:tcPr>
            <w:tcW w:w="3053" w:type="dxa"/>
          </w:tcPr>
          <w:p w14:paraId="191E359E" w14:textId="77777777" w:rsidR="00FD6E81" w:rsidRDefault="00FD6E81" w:rsidP="007C3378">
            <w:pPr>
              <w:rPr>
                <w:rFonts w:cs="Arial"/>
                <w:szCs w:val="24"/>
              </w:rPr>
            </w:pPr>
            <w:r>
              <w:rPr>
                <w:rFonts w:cs="Arial"/>
                <w:szCs w:val="24"/>
              </w:rPr>
              <w:t>Applicant</w:t>
            </w:r>
          </w:p>
        </w:tc>
        <w:tc>
          <w:tcPr>
            <w:tcW w:w="17293" w:type="dxa"/>
          </w:tcPr>
          <w:p w14:paraId="36FBA9E4" w14:textId="77777777" w:rsidR="00FD6E81" w:rsidRPr="00005D10" w:rsidRDefault="00FD6E81" w:rsidP="007C3378">
            <w:pPr>
              <w:rPr>
                <w:rFonts w:cs="Arial"/>
                <w:b/>
                <w:bCs/>
                <w:szCs w:val="24"/>
              </w:rPr>
            </w:pPr>
            <w:r w:rsidRPr="00005D10">
              <w:rPr>
                <w:rFonts w:cs="Arial"/>
                <w:b/>
                <w:bCs/>
                <w:szCs w:val="24"/>
              </w:rPr>
              <w:t>Draft DCO Article 10 [AS-003]</w:t>
            </w:r>
          </w:p>
          <w:p w14:paraId="6FB17235" w14:textId="77777777" w:rsidR="00FD6E81" w:rsidRPr="00005D10" w:rsidRDefault="00FD6E81" w:rsidP="007C3378">
            <w:pPr>
              <w:rPr>
                <w:rFonts w:cs="Arial"/>
                <w:b/>
                <w:bCs/>
                <w:szCs w:val="24"/>
              </w:rPr>
            </w:pPr>
            <w:r w:rsidRPr="00005D10">
              <w:rPr>
                <w:rFonts w:cs="Arial"/>
                <w:szCs w:val="24"/>
              </w:rPr>
              <w:t>Are the controls on noise elsewhere in the DCO sufficient to justify the defence being provided by this article to statutory nuisance claims relating to noise?</w:t>
            </w:r>
            <w:r w:rsidRPr="00005D10">
              <w:rPr>
                <w:rFonts w:cs="Arial"/>
                <w:szCs w:val="24"/>
              </w:rPr>
              <w:br/>
              <w:t>If the defence has been extended to other forms of nuisance under section 79(1) Environmental Protection Act 1990, the same question will apply to those nuisances.</w:t>
            </w:r>
            <w:r w:rsidRPr="00005D10">
              <w:rPr>
                <w:rFonts w:cs="Arial"/>
                <w:szCs w:val="24"/>
              </w:rPr>
              <w:br/>
            </w:r>
            <w:r w:rsidRPr="00005D10">
              <w:rPr>
                <w:rFonts w:cs="Arial"/>
                <w:szCs w:val="24"/>
              </w:rPr>
              <w:br/>
              <w:t>This article also sometimes refers to legislation that has been repealed – e.g. s65 Control of Pollution Act 1974 (as is the case in this draft DCO). It should refer to extant legislation only.</w:t>
            </w:r>
          </w:p>
        </w:tc>
      </w:tr>
      <w:tr w:rsidR="00DF1534" w:rsidRPr="008C59AE" w14:paraId="56DDC63D" w14:textId="77777777" w:rsidTr="00DF1534">
        <w:tc>
          <w:tcPr>
            <w:tcW w:w="1762" w:type="dxa"/>
            <w:tcBorders>
              <w:top w:val="single" w:sz="4" w:space="0" w:color="auto"/>
              <w:left w:val="single" w:sz="4" w:space="0" w:color="auto"/>
              <w:bottom w:val="single" w:sz="4" w:space="0" w:color="auto"/>
              <w:right w:val="single" w:sz="4" w:space="0" w:color="auto"/>
            </w:tcBorders>
          </w:tcPr>
          <w:p w14:paraId="263A8DFF" w14:textId="77777777" w:rsidR="00DF1534" w:rsidRPr="00092316" w:rsidRDefault="00DF1534" w:rsidP="007C3378">
            <w:pPr>
              <w:pStyle w:val="Heading3"/>
              <w:rPr>
                <w:rFonts w:cs="Arial"/>
                <w:szCs w:val="24"/>
              </w:rPr>
            </w:pPr>
          </w:p>
        </w:tc>
        <w:tc>
          <w:tcPr>
            <w:tcW w:w="3053" w:type="dxa"/>
            <w:tcBorders>
              <w:top w:val="single" w:sz="4" w:space="0" w:color="auto"/>
              <w:left w:val="single" w:sz="4" w:space="0" w:color="auto"/>
              <w:bottom w:val="single" w:sz="4" w:space="0" w:color="auto"/>
              <w:right w:val="single" w:sz="4" w:space="0" w:color="auto"/>
            </w:tcBorders>
          </w:tcPr>
          <w:p w14:paraId="2F664103" w14:textId="77777777" w:rsidR="00DF1534" w:rsidRDefault="00DF1534" w:rsidP="007C3378">
            <w:pPr>
              <w:rPr>
                <w:rFonts w:cs="Arial"/>
                <w:szCs w:val="24"/>
              </w:rPr>
            </w:pPr>
            <w:r>
              <w:rPr>
                <w:rFonts w:cs="Arial"/>
                <w:szCs w:val="24"/>
              </w:rPr>
              <w:t>Applicant</w:t>
            </w:r>
          </w:p>
        </w:tc>
        <w:tc>
          <w:tcPr>
            <w:tcW w:w="17293" w:type="dxa"/>
            <w:tcBorders>
              <w:top w:val="single" w:sz="4" w:space="0" w:color="auto"/>
              <w:left w:val="single" w:sz="4" w:space="0" w:color="auto"/>
              <w:bottom w:val="single" w:sz="4" w:space="0" w:color="auto"/>
              <w:right w:val="single" w:sz="4" w:space="0" w:color="auto"/>
            </w:tcBorders>
          </w:tcPr>
          <w:p w14:paraId="00D8CD9C" w14:textId="77777777" w:rsidR="00DF1534" w:rsidRPr="00DF1534" w:rsidRDefault="00DF1534" w:rsidP="00DF1534">
            <w:pPr>
              <w:pStyle w:val="QuestionMainBodyTextBold"/>
              <w:rPr>
                <w:rFonts w:cs="Arial"/>
                <w:szCs w:val="24"/>
              </w:rPr>
            </w:pPr>
            <w:r w:rsidRPr="00DF1534">
              <w:rPr>
                <w:rFonts w:cs="Arial"/>
                <w:szCs w:val="24"/>
              </w:rPr>
              <w:t>Draft DCO Article 13</w:t>
            </w:r>
          </w:p>
          <w:p w14:paraId="18549205" w14:textId="77777777" w:rsidR="00DF1534" w:rsidRPr="00DF1534" w:rsidRDefault="00DF1534" w:rsidP="00DF1534">
            <w:pPr>
              <w:pStyle w:val="QuestionMainBodyTextBold"/>
              <w:rPr>
                <w:rFonts w:cs="Arial"/>
                <w:b w:val="0"/>
                <w:bCs w:val="0"/>
                <w:szCs w:val="24"/>
              </w:rPr>
            </w:pPr>
            <w:r w:rsidRPr="00DF1534">
              <w:rPr>
                <w:rFonts w:cs="Arial"/>
                <w:b w:val="0"/>
                <w:bCs w:val="0"/>
                <w:szCs w:val="24"/>
              </w:rPr>
              <w:t>This is a wide power – authorising alteration of any street within or outside the Order limits. Could the applicant please confirm why this power is necessary?</w:t>
            </w:r>
          </w:p>
          <w:p w14:paraId="7F729411" w14:textId="77777777" w:rsidR="00DF1534" w:rsidRPr="00DF1534" w:rsidRDefault="00DF1534" w:rsidP="00DF1534">
            <w:pPr>
              <w:pStyle w:val="QuestionMainBodyTextBold"/>
              <w:rPr>
                <w:rFonts w:cs="Arial"/>
                <w:b w:val="0"/>
                <w:bCs w:val="0"/>
                <w:szCs w:val="24"/>
              </w:rPr>
            </w:pPr>
            <w:r w:rsidRPr="00DF1534">
              <w:rPr>
                <w:rFonts w:cs="Arial"/>
                <w:b w:val="0"/>
                <w:bCs w:val="0"/>
                <w:szCs w:val="24"/>
              </w:rPr>
              <w:br/>
              <w:t>It appears that article 13(2), as currently drafted, would extend to allowing the undertaker to alter the layout of streets outside the Order limits (as well as streets within the Order limits). Having said that, any such alterations to streets under article 13(2) could only be done for the purposes specified within it (not for any other purpose), could not be done without the consent of the street authority and any street temporarily altered would need to be restored to the reasonable satisfaction of the street authority.</w:t>
            </w:r>
            <w:r w:rsidRPr="00DF1534">
              <w:rPr>
                <w:rFonts w:cs="Arial"/>
                <w:b w:val="0"/>
                <w:bCs w:val="0"/>
                <w:szCs w:val="24"/>
              </w:rPr>
              <w:br/>
            </w:r>
            <w:r w:rsidRPr="00DF1534">
              <w:rPr>
                <w:rFonts w:cs="Arial"/>
                <w:b w:val="0"/>
                <w:bCs w:val="0"/>
                <w:szCs w:val="24"/>
              </w:rPr>
              <w:br/>
              <w:t>The applicant says in its EM [APP-017] that there is precedent for this in the made Longfield Solar, Keadby 3 (Carbon Capture Equipped Gas Fired Generating Station), and Hornsea Four Offshore Wind Farm DCOs. The equivalent articles in those DCOs are similar, but not identical. Whilst not mentioned by the applicant in this regard, there are also similar provisions in the made Gate Burton Energy Park, and Cottam Solar DCOs. Out of all of those made DCOs, however:</w:t>
            </w:r>
          </w:p>
          <w:p w14:paraId="69A75C1A" w14:textId="77777777" w:rsidR="00DF1534" w:rsidRPr="00DF1534" w:rsidRDefault="00DF1534" w:rsidP="00DF1534">
            <w:pPr>
              <w:pStyle w:val="QuestionMainBodyTextBold"/>
              <w:rPr>
                <w:rFonts w:cs="Arial"/>
                <w:b w:val="0"/>
                <w:bCs w:val="0"/>
                <w:szCs w:val="24"/>
              </w:rPr>
            </w:pPr>
            <w:r w:rsidRPr="00DF1534">
              <w:rPr>
                <w:rFonts w:cs="Arial"/>
                <w:b w:val="0"/>
                <w:bCs w:val="0"/>
                <w:szCs w:val="24"/>
              </w:rPr>
              <w:br/>
              <w:t>- none of them included decommissioning as a related purpose, as the applicant has (in 13(2));</w:t>
            </w:r>
            <w:r w:rsidRPr="00DF1534">
              <w:rPr>
                <w:rFonts w:cs="Arial"/>
                <w:b w:val="0"/>
                <w:bCs w:val="0"/>
                <w:szCs w:val="24"/>
              </w:rPr>
              <w:br/>
              <w:t>- none of them included the provision that the applicant has inserted about s54 New Roads and Street Works Act 1991 (in 13(6)); and</w:t>
            </w:r>
            <w:r w:rsidRPr="00DF1534">
              <w:rPr>
                <w:rFonts w:cs="Arial"/>
                <w:b w:val="0"/>
                <w:bCs w:val="0"/>
                <w:szCs w:val="24"/>
              </w:rPr>
              <w:br/>
              <w:t>- only one of them included a deemed consent provision such as the one this applicant has inserted (in 13(5)) is the Keadby 3 (Carbon Capture Equipped Gas Fired Generating Station) DCO.</w:t>
            </w:r>
          </w:p>
          <w:p w14:paraId="548546B5" w14:textId="77777777" w:rsidR="00DF1534" w:rsidRPr="00DF1534" w:rsidRDefault="00DF1534" w:rsidP="00DF1534">
            <w:pPr>
              <w:pStyle w:val="QuestionMainBodyTextBold"/>
              <w:rPr>
                <w:rFonts w:cs="Arial"/>
                <w:b w:val="0"/>
                <w:bCs w:val="0"/>
                <w:szCs w:val="24"/>
              </w:rPr>
            </w:pPr>
          </w:p>
          <w:p w14:paraId="17F671DC" w14:textId="77777777" w:rsidR="00DF1534" w:rsidRPr="00DF1534" w:rsidRDefault="00DF1534" w:rsidP="00DF1534">
            <w:pPr>
              <w:pStyle w:val="QuestionMainBodyTextBold"/>
              <w:rPr>
                <w:rFonts w:cs="Arial"/>
                <w:b w:val="0"/>
                <w:bCs w:val="0"/>
                <w:szCs w:val="24"/>
              </w:rPr>
            </w:pPr>
            <w:r w:rsidRPr="00DF1534">
              <w:rPr>
                <w:rFonts w:cs="Arial"/>
                <w:b w:val="0"/>
                <w:bCs w:val="0"/>
                <w:szCs w:val="24"/>
              </w:rPr>
              <w:t>Could the applicant please explain why such wide powers are necessary in this particular instance and outline why the wording of the article differs from other made DCOs as highlighted above?</w:t>
            </w:r>
          </w:p>
          <w:p w14:paraId="647AD22C" w14:textId="77777777" w:rsidR="00DF1534" w:rsidRPr="00DF1534" w:rsidRDefault="00DF1534" w:rsidP="00DF1534">
            <w:pPr>
              <w:pStyle w:val="QuestionMainBodyTextBold"/>
              <w:rPr>
                <w:rFonts w:cs="Arial"/>
                <w:b w:val="0"/>
                <w:bCs w:val="0"/>
                <w:szCs w:val="24"/>
              </w:rPr>
            </w:pPr>
          </w:p>
        </w:tc>
      </w:tr>
      <w:tr w:rsidR="00102528" w:rsidRPr="008C59AE" w14:paraId="6A29DA5F" w14:textId="77777777" w:rsidTr="007C3378">
        <w:tc>
          <w:tcPr>
            <w:tcW w:w="1762" w:type="dxa"/>
          </w:tcPr>
          <w:p w14:paraId="6886E2AE" w14:textId="77777777" w:rsidR="00102528" w:rsidRPr="00092316" w:rsidRDefault="00102528" w:rsidP="007C3378">
            <w:pPr>
              <w:pStyle w:val="Heading3"/>
              <w:rPr>
                <w:rFonts w:cs="Arial"/>
                <w:szCs w:val="24"/>
              </w:rPr>
            </w:pPr>
          </w:p>
        </w:tc>
        <w:tc>
          <w:tcPr>
            <w:tcW w:w="3053" w:type="dxa"/>
          </w:tcPr>
          <w:p w14:paraId="19B32001" w14:textId="77777777" w:rsidR="00102528" w:rsidRDefault="00102528" w:rsidP="007C3378">
            <w:pPr>
              <w:rPr>
                <w:rFonts w:cs="Arial"/>
                <w:szCs w:val="24"/>
              </w:rPr>
            </w:pPr>
            <w:r>
              <w:rPr>
                <w:rFonts w:cs="Arial"/>
                <w:szCs w:val="24"/>
              </w:rPr>
              <w:t>Applicant</w:t>
            </w:r>
          </w:p>
        </w:tc>
        <w:tc>
          <w:tcPr>
            <w:tcW w:w="17293" w:type="dxa"/>
          </w:tcPr>
          <w:p w14:paraId="07DF8455" w14:textId="77777777" w:rsidR="00102528" w:rsidRPr="00005D10" w:rsidRDefault="00102528" w:rsidP="007C3378">
            <w:pPr>
              <w:rPr>
                <w:rFonts w:cs="Arial"/>
                <w:b/>
                <w:bCs/>
                <w:szCs w:val="24"/>
              </w:rPr>
            </w:pPr>
            <w:r w:rsidRPr="00005D10">
              <w:rPr>
                <w:rFonts w:cs="Arial"/>
                <w:b/>
                <w:bCs/>
                <w:szCs w:val="24"/>
              </w:rPr>
              <w:t>Draft DCO Articles 15 and 19 [AS-003]</w:t>
            </w:r>
          </w:p>
          <w:p w14:paraId="24E46CAC" w14:textId="77777777" w:rsidR="00102528" w:rsidRPr="00005D10" w:rsidRDefault="00102528" w:rsidP="007C3378">
            <w:pPr>
              <w:rPr>
                <w:rFonts w:cs="Arial"/>
                <w:szCs w:val="24"/>
              </w:rPr>
            </w:pPr>
            <w:r w:rsidRPr="00005D10">
              <w:rPr>
                <w:rFonts w:cs="Arial"/>
                <w:szCs w:val="24"/>
              </w:rPr>
              <w:lastRenderedPageBreak/>
              <w:t>Notwithstanding other precedents, justification should be provided as to why these powers are appropriate and proportionate having regard to the impacts on pedestrians and others of authorising temporary working sites in these streets. Please could the applicant provide a response?</w:t>
            </w:r>
          </w:p>
        </w:tc>
      </w:tr>
      <w:tr w:rsidR="00FD6E81" w:rsidRPr="008C59AE" w14:paraId="4994AFAE" w14:textId="77777777" w:rsidTr="007C3378">
        <w:tc>
          <w:tcPr>
            <w:tcW w:w="1762" w:type="dxa"/>
          </w:tcPr>
          <w:p w14:paraId="6700262A" w14:textId="77777777" w:rsidR="00FD6E81" w:rsidRPr="00092316" w:rsidRDefault="00FD6E81" w:rsidP="007C3378">
            <w:pPr>
              <w:pStyle w:val="Heading3"/>
              <w:rPr>
                <w:rFonts w:cs="Arial"/>
                <w:szCs w:val="24"/>
              </w:rPr>
            </w:pPr>
          </w:p>
        </w:tc>
        <w:tc>
          <w:tcPr>
            <w:tcW w:w="3053" w:type="dxa"/>
          </w:tcPr>
          <w:p w14:paraId="0BC4FDAA" w14:textId="77777777" w:rsidR="00FD6E81" w:rsidRDefault="00FD6E81" w:rsidP="007C3378">
            <w:pPr>
              <w:rPr>
                <w:rFonts w:cs="Arial"/>
                <w:szCs w:val="24"/>
              </w:rPr>
            </w:pPr>
            <w:r>
              <w:rPr>
                <w:rFonts w:cs="Arial"/>
                <w:szCs w:val="24"/>
              </w:rPr>
              <w:t>Applicant</w:t>
            </w:r>
          </w:p>
        </w:tc>
        <w:tc>
          <w:tcPr>
            <w:tcW w:w="17293" w:type="dxa"/>
          </w:tcPr>
          <w:p w14:paraId="1F442585" w14:textId="77777777" w:rsidR="00FD6E81" w:rsidRPr="00005D10" w:rsidRDefault="00FD6E81" w:rsidP="007C3378">
            <w:pPr>
              <w:rPr>
                <w:rFonts w:cs="Arial"/>
                <w:b/>
                <w:bCs/>
                <w:szCs w:val="24"/>
              </w:rPr>
            </w:pPr>
            <w:r w:rsidRPr="00005D10">
              <w:rPr>
                <w:rFonts w:cs="Arial"/>
                <w:b/>
                <w:bCs/>
                <w:szCs w:val="24"/>
              </w:rPr>
              <w:t>Draft DCO Articles 41 and 42 [AS-003]</w:t>
            </w:r>
          </w:p>
          <w:p w14:paraId="14603317" w14:textId="77777777" w:rsidR="00FD6E81" w:rsidRPr="00005D10" w:rsidRDefault="00FD6E81" w:rsidP="007C3378">
            <w:pPr>
              <w:rPr>
                <w:rFonts w:cs="Arial"/>
                <w:b/>
                <w:bCs/>
                <w:szCs w:val="24"/>
              </w:rPr>
            </w:pPr>
            <w:r>
              <w:rPr>
                <w:rFonts w:cs="Arial"/>
                <w:szCs w:val="24"/>
              </w:rPr>
              <w:t>Could the applicant amend</w:t>
            </w:r>
            <w:r w:rsidRPr="00005D10">
              <w:rPr>
                <w:rFonts w:cs="Arial"/>
                <w:szCs w:val="24"/>
              </w:rPr>
              <w:t xml:space="preserve"> the ‘felling or lopping’ article such that it applies to trees within or ‘encroaching upon’ the Order limits</w:t>
            </w:r>
            <w:r>
              <w:rPr>
                <w:rFonts w:cs="Arial"/>
                <w:szCs w:val="24"/>
              </w:rPr>
              <w:t>?</w:t>
            </w:r>
          </w:p>
        </w:tc>
      </w:tr>
      <w:tr w:rsidR="00EC35DE" w:rsidRPr="008C59AE" w14:paraId="4C2D970A" w14:textId="77777777" w:rsidTr="00270CB5">
        <w:tc>
          <w:tcPr>
            <w:tcW w:w="1762" w:type="dxa"/>
          </w:tcPr>
          <w:p w14:paraId="0A0E0DEA" w14:textId="77777777" w:rsidR="00EC35DE" w:rsidRPr="00092316" w:rsidRDefault="00EC35DE" w:rsidP="007A244A">
            <w:pPr>
              <w:pStyle w:val="Heading3"/>
              <w:rPr>
                <w:rFonts w:cs="Arial"/>
                <w:szCs w:val="24"/>
              </w:rPr>
            </w:pPr>
          </w:p>
        </w:tc>
        <w:tc>
          <w:tcPr>
            <w:tcW w:w="3053" w:type="dxa"/>
          </w:tcPr>
          <w:p w14:paraId="58388CB1" w14:textId="1F91BBFD" w:rsidR="00EC35DE" w:rsidRPr="00092316" w:rsidRDefault="00C435CE" w:rsidP="008C59AE">
            <w:pPr>
              <w:rPr>
                <w:rFonts w:cs="Arial"/>
                <w:szCs w:val="24"/>
              </w:rPr>
            </w:pPr>
            <w:r>
              <w:rPr>
                <w:rFonts w:cs="Arial"/>
                <w:szCs w:val="24"/>
              </w:rPr>
              <w:t>Applicant</w:t>
            </w:r>
          </w:p>
        </w:tc>
        <w:tc>
          <w:tcPr>
            <w:tcW w:w="17293" w:type="dxa"/>
          </w:tcPr>
          <w:p w14:paraId="53B945E3" w14:textId="3C618DFE" w:rsidR="00EC35DE" w:rsidRPr="00764776" w:rsidRDefault="00764776" w:rsidP="008C59AE">
            <w:pPr>
              <w:rPr>
                <w:rFonts w:cs="Arial"/>
                <w:b/>
                <w:bCs/>
                <w:szCs w:val="24"/>
              </w:rPr>
            </w:pPr>
            <w:r w:rsidRPr="00764776">
              <w:rPr>
                <w:rFonts w:cs="Arial"/>
                <w:b/>
                <w:bCs/>
                <w:szCs w:val="24"/>
              </w:rPr>
              <w:t>Draft DCO Article 48 [AS-003]</w:t>
            </w:r>
          </w:p>
          <w:p w14:paraId="0C7A5578" w14:textId="10B9D863" w:rsidR="00764776" w:rsidRPr="00092316" w:rsidRDefault="00764776" w:rsidP="008C59AE">
            <w:pPr>
              <w:rPr>
                <w:rFonts w:cs="Arial"/>
                <w:szCs w:val="24"/>
              </w:rPr>
            </w:pPr>
            <w:r w:rsidRPr="00764776">
              <w:rPr>
                <w:rFonts w:cs="Arial"/>
                <w:szCs w:val="24"/>
              </w:rPr>
              <w:t xml:space="preserve">This article is intended to allow development not authorised by the DCO to be carried out within the Order limits pursuant to planning permission.  This would appear to obviate the need, in such circumstances, to apply to change the DCO (through section 153 of the Planning Act 2008).  </w:t>
            </w:r>
            <w:r w:rsidRPr="00764776">
              <w:rPr>
                <w:rFonts w:cs="Arial"/>
                <w:szCs w:val="24"/>
              </w:rPr>
              <w:br/>
              <w:t>The provisions in article 48 appear similar to ones removed from other proposed DCOs recently by SoS DESNZ because they considered it unnecessary and that it may create potential ambiguity (e.g. the removal of the applicant’s proposed article 46 ‘inconsistent planning permissions’ from the Byers Gill Solar DCO). As such, can the applicant explain why it is necessary for these provisions to be in this particular DCO in the circumstances of the proposed development?</w:t>
            </w:r>
          </w:p>
        </w:tc>
      </w:tr>
      <w:tr w:rsidR="00623EB5" w:rsidRPr="008C59AE" w14:paraId="53C58E3D" w14:textId="77777777" w:rsidTr="00270CB5">
        <w:tc>
          <w:tcPr>
            <w:tcW w:w="22108" w:type="dxa"/>
            <w:gridSpan w:val="3"/>
          </w:tcPr>
          <w:p w14:paraId="53C58E3C" w14:textId="1572F1C8" w:rsidR="00623EB5" w:rsidRPr="00005D10" w:rsidRDefault="00755C32" w:rsidP="003470E1">
            <w:pPr>
              <w:pStyle w:val="Heading2"/>
              <w:rPr>
                <w:rFonts w:cs="Arial"/>
                <w:szCs w:val="24"/>
              </w:rPr>
            </w:pPr>
            <w:bookmarkStart w:id="6" w:name="_Toc227674422"/>
            <w:r w:rsidRPr="00005D10">
              <w:rPr>
                <w:rFonts w:cs="Arial"/>
                <w:szCs w:val="24"/>
              </w:rPr>
              <w:t>Schedule</w:t>
            </w:r>
            <w:r w:rsidR="009F004B" w:rsidRPr="00005D10">
              <w:rPr>
                <w:rFonts w:cs="Arial"/>
                <w:szCs w:val="24"/>
              </w:rPr>
              <w:t>s</w:t>
            </w:r>
            <w:bookmarkEnd w:id="6"/>
            <w:r w:rsidRPr="00005D10">
              <w:rPr>
                <w:rFonts w:cs="Arial"/>
                <w:szCs w:val="24"/>
              </w:rPr>
              <w:t xml:space="preserve"> </w:t>
            </w:r>
          </w:p>
        </w:tc>
      </w:tr>
      <w:tr w:rsidR="00102528" w:rsidRPr="008C59AE" w14:paraId="7A9214EA" w14:textId="77777777" w:rsidTr="007C3378">
        <w:tc>
          <w:tcPr>
            <w:tcW w:w="1762" w:type="dxa"/>
          </w:tcPr>
          <w:p w14:paraId="69C9BDC5" w14:textId="77777777" w:rsidR="00102528" w:rsidRPr="00092316" w:rsidRDefault="00102528" w:rsidP="007C3378">
            <w:pPr>
              <w:pStyle w:val="Heading3"/>
              <w:rPr>
                <w:rFonts w:cs="Arial"/>
                <w:szCs w:val="24"/>
              </w:rPr>
            </w:pPr>
          </w:p>
        </w:tc>
        <w:tc>
          <w:tcPr>
            <w:tcW w:w="3053" w:type="dxa"/>
          </w:tcPr>
          <w:p w14:paraId="7B82239A" w14:textId="77777777" w:rsidR="00102528" w:rsidRDefault="00102528" w:rsidP="007C3378">
            <w:pPr>
              <w:rPr>
                <w:rFonts w:cs="Arial"/>
                <w:szCs w:val="24"/>
              </w:rPr>
            </w:pPr>
            <w:r>
              <w:rPr>
                <w:rFonts w:cs="Arial"/>
                <w:szCs w:val="24"/>
              </w:rPr>
              <w:t>Applicant</w:t>
            </w:r>
          </w:p>
        </w:tc>
        <w:tc>
          <w:tcPr>
            <w:tcW w:w="17293" w:type="dxa"/>
          </w:tcPr>
          <w:p w14:paraId="4A9CC082" w14:textId="77777777" w:rsidR="00102528" w:rsidRPr="00005D10" w:rsidRDefault="00102528" w:rsidP="007C3378">
            <w:pPr>
              <w:pStyle w:val="QuestionMainBodyTextBold"/>
              <w:rPr>
                <w:rFonts w:cs="Arial"/>
                <w:szCs w:val="24"/>
              </w:rPr>
            </w:pPr>
            <w:r w:rsidRPr="00005D10">
              <w:rPr>
                <w:rFonts w:cs="Arial"/>
                <w:szCs w:val="24"/>
              </w:rPr>
              <w:t>Draft DCO Schedule 1 [AS-003]</w:t>
            </w:r>
            <w:r w:rsidRPr="00005D10">
              <w:rPr>
                <w:rFonts w:cs="Arial"/>
                <w:szCs w:val="24"/>
              </w:rPr>
              <w:br/>
            </w:r>
            <w:r w:rsidRPr="00005D10">
              <w:rPr>
                <w:rFonts w:cs="Arial"/>
                <w:b w:val="0"/>
                <w:bCs w:val="0"/>
                <w:szCs w:val="24"/>
              </w:rPr>
              <w:t>The applicant should amend the definition of permissive paths to refer to the plan within which those paths are identified. Please could the applicant update the DCO accordingly?</w:t>
            </w:r>
          </w:p>
        </w:tc>
      </w:tr>
      <w:tr w:rsidR="00102528" w:rsidRPr="008C59AE" w14:paraId="2FD36C02" w14:textId="77777777" w:rsidTr="007C3378">
        <w:tc>
          <w:tcPr>
            <w:tcW w:w="1762" w:type="dxa"/>
          </w:tcPr>
          <w:p w14:paraId="51393F1B" w14:textId="77777777" w:rsidR="00102528" w:rsidRPr="00092316" w:rsidRDefault="00102528" w:rsidP="007C3378">
            <w:pPr>
              <w:pStyle w:val="Heading3"/>
              <w:rPr>
                <w:rFonts w:cs="Arial"/>
                <w:szCs w:val="24"/>
              </w:rPr>
            </w:pPr>
          </w:p>
        </w:tc>
        <w:tc>
          <w:tcPr>
            <w:tcW w:w="3053" w:type="dxa"/>
          </w:tcPr>
          <w:p w14:paraId="1C36D071" w14:textId="77777777" w:rsidR="00102528" w:rsidRDefault="00102528" w:rsidP="007C3378">
            <w:pPr>
              <w:rPr>
                <w:rFonts w:cs="Arial"/>
                <w:szCs w:val="24"/>
              </w:rPr>
            </w:pPr>
            <w:r>
              <w:rPr>
                <w:rFonts w:cs="Arial"/>
                <w:szCs w:val="24"/>
              </w:rPr>
              <w:t>Applicant</w:t>
            </w:r>
          </w:p>
        </w:tc>
        <w:tc>
          <w:tcPr>
            <w:tcW w:w="17293" w:type="dxa"/>
          </w:tcPr>
          <w:p w14:paraId="7DE74C86" w14:textId="77777777" w:rsidR="00102528" w:rsidRPr="00005D10" w:rsidRDefault="00102528" w:rsidP="007C3378">
            <w:pPr>
              <w:pStyle w:val="QuestionMainBodyTextBold"/>
              <w:rPr>
                <w:rFonts w:cs="Arial"/>
                <w:szCs w:val="24"/>
              </w:rPr>
            </w:pPr>
            <w:r w:rsidRPr="00005D10">
              <w:rPr>
                <w:rFonts w:cs="Arial"/>
                <w:szCs w:val="24"/>
              </w:rPr>
              <w:t>Draft DCO Schedule 1 [AS-003]</w:t>
            </w:r>
          </w:p>
          <w:p w14:paraId="2D6FA9D7" w14:textId="77777777" w:rsidR="00102528" w:rsidRPr="00005D10" w:rsidRDefault="00102528" w:rsidP="007C3378">
            <w:pPr>
              <w:pStyle w:val="QuestionMainBodyTextBold"/>
              <w:rPr>
                <w:rFonts w:cs="Arial"/>
                <w:b w:val="0"/>
                <w:bCs w:val="0"/>
                <w:szCs w:val="24"/>
              </w:rPr>
            </w:pPr>
            <w:r w:rsidRPr="00005D10">
              <w:rPr>
                <w:rFonts w:cs="Arial"/>
                <w:b w:val="0"/>
                <w:bCs w:val="0"/>
                <w:szCs w:val="24"/>
              </w:rPr>
              <w:t>Schedule 1 includes a description of ‘further associated development’. However, rather than just a single paragraph this lists a whole hosts of different types of development/ operations. Is there precedent in other recently made DCOs for this and if so could this please be referred to in the EM. Furthermore, there is no explanation in the EM of the need for this extensive list. Could the applicant please provide a full justification?</w:t>
            </w:r>
          </w:p>
        </w:tc>
      </w:tr>
      <w:tr w:rsidR="00102528" w:rsidRPr="008C59AE" w14:paraId="6FA4A2C7" w14:textId="77777777" w:rsidTr="007C3378">
        <w:tc>
          <w:tcPr>
            <w:tcW w:w="1762" w:type="dxa"/>
          </w:tcPr>
          <w:p w14:paraId="5CE34677" w14:textId="77777777" w:rsidR="00102528" w:rsidRPr="00092316" w:rsidRDefault="00102528" w:rsidP="007C3378">
            <w:pPr>
              <w:pStyle w:val="Heading3"/>
              <w:rPr>
                <w:rFonts w:cs="Arial"/>
                <w:szCs w:val="24"/>
              </w:rPr>
            </w:pPr>
          </w:p>
        </w:tc>
        <w:tc>
          <w:tcPr>
            <w:tcW w:w="3053" w:type="dxa"/>
          </w:tcPr>
          <w:p w14:paraId="161336D9" w14:textId="77777777" w:rsidR="00102528" w:rsidRDefault="00102528" w:rsidP="007C3378">
            <w:pPr>
              <w:rPr>
                <w:rFonts w:cs="Arial"/>
                <w:szCs w:val="24"/>
              </w:rPr>
            </w:pPr>
            <w:r>
              <w:rPr>
                <w:rFonts w:cs="Arial"/>
                <w:szCs w:val="24"/>
              </w:rPr>
              <w:t>Applicant</w:t>
            </w:r>
          </w:p>
        </w:tc>
        <w:tc>
          <w:tcPr>
            <w:tcW w:w="17293" w:type="dxa"/>
          </w:tcPr>
          <w:p w14:paraId="7A2BE0B8" w14:textId="77777777" w:rsidR="00102528" w:rsidRPr="00005D10" w:rsidRDefault="00102528" w:rsidP="007C3378">
            <w:pPr>
              <w:pStyle w:val="QuestionMainBodyTextBold"/>
              <w:rPr>
                <w:rFonts w:cs="Arial"/>
                <w:szCs w:val="24"/>
              </w:rPr>
            </w:pPr>
            <w:r w:rsidRPr="00005D10">
              <w:rPr>
                <w:rFonts w:cs="Arial"/>
                <w:szCs w:val="24"/>
              </w:rPr>
              <w:t>Draft DCO Schedule 2 Part 1 [AS-003]</w:t>
            </w:r>
          </w:p>
          <w:p w14:paraId="0058F466" w14:textId="77777777" w:rsidR="00102528" w:rsidRPr="00005D10" w:rsidRDefault="00102528" w:rsidP="007C3378">
            <w:pPr>
              <w:pStyle w:val="QuestionMainBodyTextBold"/>
              <w:rPr>
                <w:rFonts w:cs="Arial"/>
                <w:b w:val="0"/>
                <w:bCs w:val="0"/>
                <w:szCs w:val="24"/>
              </w:rPr>
            </w:pPr>
            <w:r w:rsidRPr="00005D10">
              <w:rPr>
                <w:rFonts w:cs="Arial"/>
                <w:b w:val="0"/>
                <w:bCs w:val="0"/>
                <w:szCs w:val="24"/>
              </w:rPr>
              <w:t xml:space="preserve">The ‘interpretation’ should distinguish between relevant planning authorities and set out which requirements apply to which planning authority. Please refer to recently made solar DCOs by way of example. This approach will avoid ambiguity. </w:t>
            </w:r>
          </w:p>
        </w:tc>
      </w:tr>
      <w:tr w:rsidR="00102528" w:rsidRPr="008C59AE" w14:paraId="38507109" w14:textId="77777777" w:rsidTr="007C3378">
        <w:tc>
          <w:tcPr>
            <w:tcW w:w="1762" w:type="dxa"/>
          </w:tcPr>
          <w:p w14:paraId="1A058F34" w14:textId="77777777" w:rsidR="00102528" w:rsidRPr="00092316" w:rsidRDefault="00102528" w:rsidP="007C3378">
            <w:pPr>
              <w:pStyle w:val="Heading3"/>
              <w:rPr>
                <w:rFonts w:cs="Arial"/>
                <w:szCs w:val="24"/>
              </w:rPr>
            </w:pPr>
          </w:p>
        </w:tc>
        <w:tc>
          <w:tcPr>
            <w:tcW w:w="3053" w:type="dxa"/>
          </w:tcPr>
          <w:p w14:paraId="625376C2" w14:textId="77777777" w:rsidR="00102528" w:rsidRDefault="00102528" w:rsidP="007C3378">
            <w:pPr>
              <w:rPr>
                <w:rFonts w:cs="Arial"/>
                <w:szCs w:val="24"/>
              </w:rPr>
            </w:pPr>
            <w:r>
              <w:rPr>
                <w:rFonts w:cs="Arial"/>
                <w:szCs w:val="24"/>
              </w:rPr>
              <w:t>Applicant</w:t>
            </w:r>
          </w:p>
        </w:tc>
        <w:tc>
          <w:tcPr>
            <w:tcW w:w="17293" w:type="dxa"/>
          </w:tcPr>
          <w:p w14:paraId="36FFEB82" w14:textId="77777777" w:rsidR="00102528" w:rsidRPr="00005D10" w:rsidRDefault="00102528" w:rsidP="007C3378">
            <w:pPr>
              <w:pStyle w:val="QuestionMainBodyTextBold"/>
              <w:rPr>
                <w:rFonts w:cs="Arial"/>
                <w:szCs w:val="24"/>
              </w:rPr>
            </w:pPr>
            <w:r w:rsidRPr="00005D10">
              <w:rPr>
                <w:rFonts w:cs="Arial"/>
                <w:szCs w:val="24"/>
              </w:rPr>
              <w:t>Draft DCO Schedule 2 Requirement 3 [AS-003]</w:t>
            </w:r>
          </w:p>
          <w:p w14:paraId="12FABDCF" w14:textId="77777777" w:rsidR="00102528" w:rsidRPr="00005D10" w:rsidRDefault="00102528" w:rsidP="007C3378">
            <w:pPr>
              <w:pStyle w:val="QuestionMainBodyTextBold"/>
              <w:rPr>
                <w:rFonts w:cs="Arial"/>
                <w:b w:val="0"/>
                <w:bCs w:val="0"/>
                <w:szCs w:val="24"/>
              </w:rPr>
            </w:pPr>
            <w:r w:rsidRPr="00005D10">
              <w:rPr>
                <w:rFonts w:cs="Arial"/>
                <w:b w:val="0"/>
                <w:bCs w:val="0"/>
                <w:szCs w:val="24"/>
              </w:rPr>
              <w:t>This requirement includes part 5 which allows for ‘optioneering’ and ‘flexibility’. However, this would potentially lead to ambiguity and over</w:t>
            </w:r>
            <w:r>
              <w:rPr>
                <w:rFonts w:cs="Arial"/>
                <w:b w:val="0"/>
                <w:bCs w:val="0"/>
                <w:szCs w:val="24"/>
              </w:rPr>
              <w:t>-</w:t>
            </w:r>
            <w:r w:rsidRPr="00005D10">
              <w:rPr>
                <w:rFonts w:cs="Arial"/>
                <w:b w:val="0"/>
                <w:bCs w:val="0"/>
                <w:szCs w:val="24"/>
              </w:rPr>
              <w:t>complication of the phasing arrangements. It is also not clear how this optionality would sit with other requirements which refer to phasing of the development. The applicant should either remove this part of the requirement or provide a full justification for it with specific reference to made DCOs which include the same approach. Please could the applicant provide a response?</w:t>
            </w:r>
          </w:p>
        </w:tc>
      </w:tr>
      <w:tr w:rsidR="00102528" w:rsidRPr="008C59AE" w14:paraId="1E1F72E7" w14:textId="77777777" w:rsidTr="007C3378">
        <w:tc>
          <w:tcPr>
            <w:tcW w:w="1762" w:type="dxa"/>
          </w:tcPr>
          <w:p w14:paraId="010D4103" w14:textId="77777777" w:rsidR="00102528" w:rsidRPr="00092316" w:rsidRDefault="00102528" w:rsidP="007C3378">
            <w:pPr>
              <w:pStyle w:val="Heading3"/>
              <w:rPr>
                <w:rFonts w:cs="Arial"/>
                <w:szCs w:val="24"/>
              </w:rPr>
            </w:pPr>
          </w:p>
        </w:tc>
        <w:tc>
          <w:tcPr>
            <w:tcW w:w="3053" w:type="dxa"/>
          </w:tcPr>
          <w:p w14:paraId="7483C24A" w14:textId="77777777" w:rsidR="00102528" w:rsidRDefault="00102528" w:rsidP="007C3378">
            <w:pPr>
              <w:rPr>
                <w:rFonts w:cs="Arial"/>
                <w:szCs w:val="24"/>
              </w:rPr>
            </w:pPr>
            <w:r>
              <w:rPr>
                <w:rFonts w:cs="Arial"/>
                <w:szCs w:val="24"/>
              </w:rPr>
              <w:t>Applicant</w:t>
            </w:r>
          </w:p>
        </w:tc>
        <w:tc>
          <w:tcPr>
            <w:tcW w:w="17293" w:type="dxa"/>
          </w:tcPr>
          <w:p w14:paraId="7DC1858B" w14:textId="77777777" w:rsidR="00102528" w:rsidRDefault="00102528" w:rsidP="007C3378">
            <w:pPr>
              <w:pStyle w:val="QuestionMainBodyTextBold"/>
              <w:rPr>
                <w:rFonts w:cs="Arial"/>
                <w:szCs w:val="24"/>
              </w:rPr>
            </w:pPr>
            <w:r>
              <w:rPr>
                <w:rFonts w:cs="Arial"/>
                <w:szCs w:val="24"/>
              </w:rPr>
              <w:t>Draft DCO Schedule 2 [AS-003]</w:t>
            </w:r>
          </w:p>
          <w:p w14:paraId="042D2A33" w14:textId="77777777" w:rsidR="00102528" w:rsidRPr="008E4386" w:rsidRDefault="00102528" w:rsidP="007C3378">
            <w:pPr>
              <w:pStyle w:val="QuestionMainBodyTextBold"/>
              <w:rPr>
                <w:rFonts w:cs="Arial"/>
                <w:b w:val="0"/>
                <w:bCs w:val="0"/>
                <w:szCs w:val="24"/>
              </w:rPr>
            </w:pPr>
            <w:r w:rsidRPr="008E4386">
              <w:rPr>
                <w:rFonts w:cs="Arial"/>
                <w:b w:val="0"/>
                <w:bCs w:val="0"/>
                <w:szCs w:val="24"/>
              </w:rPr>
              <w:t>There are several instances where requirements do not include a retention clause such as ‘and shall be maintained until the development is decommissioned’. Retention wording may differ depending on the particular requirement or intention of the requirement. However, the following requirements should include some form of retention clause:</w:t>
            </w:r>
          </w:p>
          <w:p w14:paraId="53B88E04" w14:textId="77777777" w:rsidR="00102528" w:rsidRPr="008E4386" w:rsidRDefault="00102528" w:rsidP="007C3378">
            <w:pPr>
              <w:pStyle w:val="QuestionMainBodyTextBold"/>
              <w:numPr>
                <w:ilvl w:val="0"/>
                <w:numId w:val="18"/>
              </w:numPr>
              <w:rPr>
                <w:rFonts w:cs="Arial"/>
                <w:b w:val="0"/>
                <w:bCs w:val="0"/>
                <w:szCs w:val="24"/>
              </w:rPr>
            </w:pPr>
            <w:r w:rsidRPr="008E4386">
              <w:rPr>
                <w:rFonts w:cs="Arial"/>
                <w:b w:val="0"/>
                <w:bCs w:val="0"/>
                <w:szCs w:val="24"/>
              </w:rPr>
              <w:t>Requirement 7</w:t>
            </w:r>
            <w:r>
              <w:rPr>
                <w:rFonts w:cs="Arial"/>
                <w:b w:val="0"/>
                <w:bCs w:val="0"/>
                <w:szCs w:val="24"/>
              </w:rPr>
              <w:t>.</w:t>
            </w:r>
          </w:p>
          <w:p w14:paraId="6A2CFEBA" w14:textId="77777777" w:rsidR="00102528" w:rsidRPr="008E4386" w:rsidRDefault="00102528" w:rsidP="007C3378">
            <w:pPr>
              <w:pStyle w:val="QuestionMainBodyTextBold"/>
              <w:numPr>
                <w:ilvl w:val="0"/>
                <w:numId w:val="18"/>
              </w:numPr>
              <w:rPr>
                <w:rFonts w:cs="Arial"/>
                <w:b w:val="0"/>
                <w:bCs w:val="0"/>
                <w:szCs w:val="24"/>
              </w:rPr>
            </w:pPr>
            <w:r w:rsidRPr="008E4386">
              <w:rPr>
                <w:rFonts w:cs="Arial"/>
                <w:b w:val="0"/>
                <w:bCs w:val="0"/>
                <w:szCs w:val="24"/>
              </w:rPr>
              <w:t>Requirement 11</w:t>
            </w:r>
            <w:r>
              <w:rPr>
                <w:rFonts w:cs="Arial"/>
                <w:b w:val="0"/>
                <w:bCs w:val="0"/>
                <w:szCs w:val="24"/>
              </w:rPr>
              <w:t>.</w:t>
            </w:r>
          </w:p>
          <w:p w14:paraId="5B350627" w14:textId="77777777" w:rsidR="00102528" w:rsidRPr="008E4386" w:rsidRDefault="00102528" w:rsidP="007C3378">
            <w:pPr>
              <w:pStyle w:val="QuestionMainBodyTextBold"/>
              <w:numPr>
                <w:ilvl w:val="0"/>
                <w:numId w:val="18"/>
              </w:numPr>
              <w:rPr>
                <w:rFonts w:cs="Arial"/>
                <w:b w:val="0"/>
                <w:bCs w:val="0"/>
                <w:szCs w:val="24"/>
              </w:rPr>
            </w:pPr>
            <w:r w:rsidRPr="008E4386">
              <w:rPr>
                <w:rFonts w:cs="Arial"/>
                <w:b w:val="0"/>
                <w:bCs w:val="0"/>
                <w:szCs w:val="24"/>
              </w:rPr>
              <w:t>Requirement 17</w:t>
            </w:r>
            <w:r>
              <w:rPr>
                <w:rFonts w:cs="Arial"/>
                <w:b w:val="0"/>
                <w:bCs w:val="0"/>
                <w:szCs w:val="24"/>
              </w:rPr>
              <w:t>.</w:t>
            </w:r>
          </w:p>
          <w:p w14:paraId="1C39E52E" w14:textId="77777777" w:rsidR="00102528" w:rsidRPr="008E4386" w:rsidRDefault="00102528" w:rsidP="007C3378">
            <w:pPr>
              <w:pStyle w:val="QuestionMainBodyTextBold"/>
              <w:numPr>
                <w:ilvl w:val="0"/>
                <w:numId w:val="18"/>
              </w:numPr>
              <w:rPr>
                <w:rFonts w:cs="Arial"/>
                <w:b w:val="0"/>
                <w:bCs w:val="0"/>
                <w:szCs w:val="24"/>
              </w:rPr>
            </w:pPr>
            <w:r w:rsidRPr="008E4386">
              <w:rPr>
                <w:rFonts w:cs="Arial"/>
                <w:b w:val="0"/>
                <w:bCs w:val="0"/>
                <w:szCs w:val="24"/>
              </w:rPr>
              <w:t>Requirement 18</w:t>
            </w:r>
            <w:r>
              <w:rPr>
                <w:rFonts w:cs="Arial"/>
                <w:b w:val="0"/>
                <w:bCs w:val="0"/>
                <w:szCs w:val="24"/>
              </w:rPr>
              <w:t>.</w:t>
            </w:r>
          </w:p>
          <w:p w14:paraId="7419D579" w14:textId="77777777" w:rsidR="00102528" w:rsidRPr="008E4386" w:rsidRDefault="00102528" w:rsidP="007C3378">
            <w:pPr>
              <w:pStyle w:val="QuestionMainBodyTextBold"/>
              <w:numPr>
                <w:ilvl w:val="0"/>
                <w:numId w:val="18"/>
              </w:numPr>
              <w:rPr>
                <w:rFonts w:cs="Arial"/>
                <w:szCs w:val="24"/>
              </w:rPr>
            </w:pPr>
            <w:r w:rsidRPr="008E4386">
              <w:rPr>
                <w:rFonts w:cs="Arial"/>
                <w:b w:val="0"/>
                <w:bCs w:val="0"/>
                <w:szCs w:val="24"/>
              </w:rPr>
              <w:t>Requirement 19 (also lacks an implementation clause).</w:t>
            </w:r>
          </w:p>
        </w:tc>
      </w:tr>
      <w:tr w:rsidR="00102528" w:rsidRPr="008C59AE" w14:paraId="224E55E0" w14:textId="77777777" w:rsidTr="007C3378">
        <w:tc>
          <w:tcPr>
            <w:tcW w:w="1762" w:type="dxa"/>
          </w:tcPr>
          <w:p w14:paraId="3787C9C8" w14:textId="77777777" w:rsidR="00102528" w:rsidRPr="00092316" w:rsidRDefault="00102528" w:rsidP="007C3378">
            <w:pPr>
              <w:pStyle w:val="Heading3"/>
              <w:rPr>
                <w:rFonts w:cs="Arial"/>
                <w:szCs w:val="24"/>
              </w:rPr>
            </w:pPr>
          </w:p>
        </w:tc>
        <w:tc>
          <w:tcPr>
            <w:tcW w:w="3053" w:type="dxa"/>
          </w:tcPr>
          <w:p w14:paraId="6F54CA88" w14:textId="77777777" w:rsidR="00102528" w:rsidRDefault="00102528" w:rsidP="007C3378">
            <w:pPr>
              <w:rPr>
                <w:rFonts w:cs="Arial"/>
                <w:szCs w:val="24"/>
              </w:rPr>
            </w:pPr>
            <w:r>
              <w:rPr>
                <w:rFonts w:cs="Arial"/>
                <w:szCs w:val="24"/>
              </w:rPr>
              <w:t>Applicant</w:t>
            </w:r>
          </w:p>
        </w:tc>
        <w:tc>
          <w:tcPr>
            <w:tcW w:w="17293" w:type="dxa"/>
          </w:tcPr>
          <w:p w14:paraId="22EAAB2F" w14:textId="77777777" w:rsidR="00102528" w:rsidRDefault="00102528" w:rsidP="007C3378">
            <w:pPr>
              <w:pStyle w:val="QuestionMainBodyTextBold"/>
              <w:rPr>
                <w:rFonts w:cs="Arial"/>
                <w:szCs w:val="24"/>
              </w:rPr>
            </w:pPr>
            <w:r>
              <w:rPr>
                <w:rFonts w:cs="Arial"/>
                <w:szCs w:val="24"/>
              </w:rPr>
              <w:t>Draft DCO Schedule 2 Requirement 12 [AS-003]</w:t>
            </w:r>
          </w:p>
          <w:p w14:paraId="1FB5F395" w14:textId="77777777" w:rsidR="00102528" w:rsidRPr="0055251D" w:rsidRDefault="00102528" w:rsidP="007C3378">
            <w:pPr>
              <w:pStyle w:val="QuestionMainBodyTextBold"/>
              <w:rPr>
                <w:rFonts w:cs="Arial"/>
                <w:b w:val="0"/>
                <w:bCs w:val="0"/>
                <w:szCs w:val="24"/>
              </w:rPr>
            </w:pPr>
            <w:r w:rsidRPr="0055251D">
              <w:rPr>
                <w:rFonts w:cs="Arial"/>
                <w:b w:val="0"/>
                <w:bCs w:val="0"/>
                <w:szCs w:val="24"/>
              </w:rPr>
              <w:t>Could the applicant please explain why this requirement makes no reference to monitoring or recording?</w:t>
            </w:r>
          </w:p>
        </w:tc>
      </w:tr>
      <w:tr w:rsidR="00102528" w:rsidRPr="008C59AE" w14:paraId="58ADE86D" w14:textId="77777777" w:rsidTr="007C3378">
        <w:tc>
          <w:tcPr>
            <w:tcW w:w="1762" w:type="dxa"/>
          </w:tcPr>
          <w:p w14:paraId="32413570" w14:textId="77777777" w:rsidR="00102528" w:rsidRPr="00092316" w:rsidRDefault="00102528" w:rsidP="007C3378">
            <w:pPr>
              <w:pStyle w:val="Heading3"/>
              <w:rPr>
                <w:rFonts w:cs="Arial"/>
                <w:szCs w:val="24"/>
              </w:rPr>
            </w:pPr>
          </w:p>
        </w:tc>
        <w:tc>
          <w:tcPr>
            <w:tcW w:w="3053" w:type="dxa"/>
          </w:tcPr>
          <w:p w14:paraId="0AABD2F9" w14:textId="77777777" w:rsidR="00102528" w:rsidRDefault="00102528" w:rsidP="007C3378">
            <w:pPr>
              <w:rPr>
                <w:rFonts w:cs="Arial"/>
                <w:szCs w:val="24"/>
              </w:rPr>
            </w:pPr>
            <w:r>
              <w:rPr>
                <w:rFonts w:cs="Arial"/>
                <w:szCs w:val="24"/>
              </w:rPr>
              <w:t>Applicant</w:t>
            </w:r>
          </w:p>
        </w:tc>
        <w:tc>
          <w:tcPr>
            <w:tcW w:w="17293" w:type="dxa"/>
          </w:tcPr>
          <w:p w14:paraId="7CC9404B" w14:textId="77777777" w:rsidR="00102528" w:rsidRDefault="00102528" w:rsidP="007C3378">
            <w:pPr>
              <w:pStyle w:val="QuestionMainBodyTextBold"/>
              <w:rPr>
                <w:rFonts w:cs="Arial"/>
                <w:szCs w:val="24"/>
              </w:rPr>
            </w:pPr>
            <w:r>
              <w:rPr>
                <w:rFonts w:cs="Arial"/>
                <w:szCs w:val="24"/>
              </w:rPr>
              <w:t>Draft DCO Schedule 2 Requirement 13 [AS-003]</w:t>
            </w:r>
          </w:p>
          <w:p w14:paraId="4FB47308" w14:textId="77777777" w:rsidR="00102528" w:rsidRPr="0055251D" w:rsidRDefault="00102528" w:rsidP="007C3378">
            <w:pPr>
              <w:pStyle w:val="QuestionMainBodyTextBold"/>
              <w:rPr>
                <w:rFonts w:cs="Arial"/>
                <w:b w:val="0"/>
                <w:bCs w:val="0"/>
                <w:szCs w:val="24"/>
              </w:rPr>
            </w:pPr>
            <w:r w:rsidRPr="0055251D">
              <w:rPr>
                <w:rFonts w:cs="Arial"/>
                <w:b w:val="0"/>
                <w:bCs w:val="0"/>
                <w:szCs w:val="24"/>
              </w:rPr>
              <w:t>Should this include a requirement for written confirmation to be submitted of completion of any controlled site interpretation scheme</w:t>
            </w:r>
            <w:r>
              <w:rPr>
                <w:rFonts w:cs="Arial"/>
                <w:b w:val="0"/>
                <w:bCs w:val="0"/>
                <w:szCs w:val="24"/>
              </w:rPr>
              <w:t>,</w:t>
            </w:r>
            <w:r w:rsidRPr="0055251D">
              <w:rPr>
                <w:rFonts w:cs="Arial"/>
                <w:b w:val="0"/>
                <w:bCs w:val="0"/>
                <w:szCs w:val="24"/>
              </w:rPr>
              <w:t xml:space="preserve"> prior to commencement of the relevant work Nos.? </w:t>
            </w:r>
          </w:p>
        </w:tc>
      </w:tr>
      <w:tr w:rsidR="00102528" w:rsidRPr="008C59AE" w14:paraId="16DB6302" w14:textId="77777777" w:rsidTr="007C3378">
        <w:tc>
          <w:tcPr>
            <w:tcW w:w="1762" w:type="dxa"/>
          </w:tcPr>
          <w:p w14:paraId="22BA745E" w14:textId="77777777" w:rsidR="00102528" w:rsidRPr="00092316" w:rsidRDefault="00102528" w:rsidP="007C3378">
            <w:pPr>
              <w:pStyle w:val="Heading3"/>
              <w:rPr>
                <w:rFonts w:cs="Arial"/>
                <w:szCs w:val="24"/>
              </w:rPr>
            </w:pPr>
          </w:p>
        </w:tc>
        <w:tc>
          <w:tcPr>
            <w:tcW w:w="3053" w:type="dxa"/>
          </w:tcPr>
          <w:p w14:paraId="660EFAA9" w14:textId="77777777" w:rsidR="00102528" w:rsidRDefault="00102528" w:rsidP="007C3378">
            <w:pPr>
              <w:rPr>
                <w:rFonts w:cs="Arial"/>
                <w:szCs w:val="24"/>
              </w:rPr>
            </w:pPr>
            <w:r>
              <w:rPr>
                <w:rFonts w:cs="Arial"/>
                <w:szCs w:val="24"/>
              </w:rPr>
              <w:t>Applicant</w:t>
            </w:r>
          </w:p>
        </w:tc>
        <w:tc>
          <w:tcPr>
            <w:tcW w:w="17293" w:type="dxa"/>
          </w:tcPr>
          <w:p w14:paraId="67B30E4B" w14:textId="77777777" w:rsidR="00102528" w:rsidRDefault="00102528" w:rsidP="007C3378">
            <w:pPr>
              <w:pStyle w:val="QuestionMainBodyTextBold"/>
              <w:rPr>
                <w:rFonts w:cs="Arial"/>
                <w:szCs w:val="24"/>
              </w:rPr>
            </w:pPr>
            <w:r>
              <w:rPr>
                <w:rFonts w:cs="Arial"/>
                <w:szCs w:val="24"/>
              </w:rPr>
              <w:t>Draft DCO Schedule 2 Requirement 19 [AS-003]</w:t>
            </w:r>
          </w:p>
          <w:p w14:paraId="5B383879" w14:textId="77777777" w:rsidR="00102528" w:rsidRPr="0055251D" w:rsidRDefault="00102528" w:rsidP="007C3378">
            <w:pPr>
              <w:pStyle w:val="QuestionMainBodyTextBold"/>
              <w:rPr>
                <w:rFonts w:cs="Arial"/>
                <w:b w:val="0"/>
                <w:bCs w:val="0"/>
                <w:szCs w:val="24"/>
              </w:rPr>
            </w:pPr>
            <w:r w:rsidRPr="0055251D">
              <w:rPr>
                <w:rFonts w:cs="Arial"/>
                <w:b w:val="0"/>
                <w:bCs w:val="0"/>
                <w:szCs w:val="24"/>
              </w:rPr>
              <w:lastRenderedPageBreak/>
              <w:t xml:space="preserve">Could the applicant please justify the six-month period between the end of the operational period and the submission of a decommissioning environmental management plan? Please refer to recently made solar DCOs. </w:t>
            </w:r>
          </w:p>
        </w:tc>
      </w:tr>
      <w:tr w:rsidR="00102528" w:rsidRPr="008C59AE" w14:paraId="4DC45686" w14:textId="77777777" w:rsidTr="007C3378">
        <w:tc>
          <w:tcPr>
            <w:tcW w:w="1762" w:type="dxa"/>
          </w:tcPr>
          <w:p w14:paraId="79721086" w14:textId="77777777" w:rsidR="00102528" w:rsidRPr="00092316" w:rsidRDefault="00102528" w:rsidP="007C3378">
            <w:pPr>
              <w:pStyle w:val="Heading3"/>
              <w:rPr>
                <w:rFonts w:cs="Arial"/>
                <w:szCs w:val="24"/>
              </w:rPr>
            </w:pPr>
          </w:p>
        </w:tc>
        <w:tc>
          <w:tcPr>
            <w:tcW w:w="3053" w:type="dxa"/>
          </w:tcPr>
          <w:p w14:paraId="27F0EBDA" w14:textId="77777777" w:rsidR="00102528" w:rsidRDefault="00102528" w:rsidP="007C3378">
            <w:pPr>
              <w:rPr>
                <w:rFonts w:cs="Arial"/>
                <w:szCs w:val="24"/>
              </w:rPr>
            </w:pPr>
            <w:r>
              <w:rPr>
                <w:rFonts w:cs="Arial"/>
                <w:szCs w:val="24"/>
              </w:rPr>
              <w:t xml:space="preserve">Applicant, CDC, NLC EA and NE. </w:t>
            </w:r>
          </w:p>
        </w:tc>
        <w:tc>
          <w:tcPr>
            <w:tcW w:w="17293" w:type="dxa"/>
          </w:tcPr>
          <w:p w14:paraId="6094D7BF" w14:textId="77777777" w:rsidR="00102528" w:rsidRDefault="00102528" w:rsidP="007C3378">
            <w:pPr>
              <w:pStyle w:val="QuestionMainBodyTextBold"/>
              <w:rPr>
                <w:rFonts w:cs="Arial"/>
                <w:szCs w:val="24"/>
              </w:rPr>
            </w:pPr>
            <w:r>
              <w:rPr>
                <w:rFonts w:cs="Arial"/>
                <w:szCs w:val="24"/>
              </w:rPr>
              <w:t>Draft DCO Schedule 2 Requirement 22 [AS-003]</w:t>
            </w:r>
          </w:p>
          <w:p w14:paraId="49259427" w14:textId="77777777" w:rsidR="00102528" w:rsidRPr="0055251D" w:rsidRDefault="00102528" w:rsidP="007C3378">
            <w:pPr>
              <w:pStyle w:val="QuestionMainBodyTextBold"/>
              <w:rPr>
                <w:rFonts w:cs="Arial"/>
                <w:b w:val="0"/>
                <w:bCs w:val="0"/>
                <w:szCs w:val="24"/>
              </w:rPr>
            </w:pPr>
            <w:r w:rsidRPr="0055251D">
              <w:rPr>
                <w:rFonts w:cs="Arial"/>
                <w:b w:val="0"/>
                <w:bCs w:val="0"/>
                <w:szCs w:val="24"/>
              </w:rPr>
              <w:t>Please could the applicant provide justification for the 21</w:t>
            </w:r>
            <w:r>
              <w:rPr>
                <w:rFonts w:cs="Arial"/>
                <w:b w:val="0"/>
                <w:bCs w:val="0"/>
                <w:szCs w:val="24"/>
              </w:rPr>
              <w:t>-</w:t>
            </w:r>
            <w:r w:rsidRPr="0055251D">
              <w:rPr>
                <w:rFonts w:cs="Arial"/>
                <w:b w:val="0"/>
                <w:bCs w:val="0"/>
                <w:szCs w:val="24"/>
              </w:rPr>
              <w:t>day consultation period referred to with reference to recently made solar DCOs?</w:t>
            </w:r>
          </w:p>
          <w:p w14:paraId="41B166DF" w14:textId="77777777" w:rsidR="00102528" w:rsidRDefault="00102528" w:rsidP="007C3378">
            <w:pPr>
              <w:pStyle w:val="QuestionMainBodyTextBold"/>
              <w:rPr>
                <w:rFonts w:cs="Arial"/>
                <w:szCs w:val="24"/>
              </w:rPr>
            </w:pPr>
            <w:r w:rsidRPr="0055251D">
              <w:rPr>
                <w:rFonts w:cs="Arial"/>
                <w:b w:val="0"/>
                <w:bCs w:val="0"/>
                <w:szCs w:val="24"/>
              </w:rPr>
              <w:t>Please could the Councils, EA and Natural England provide comments on the acceptability or otherwise of this consultation period, with reasons given?</w:t>
            </w:r>
          </w:p>
        </w:tc>
      </w:tr>
      <w:tr w:rsidR="007A244A" w:rsidRPr="008C59AE" w14:paraId="53C58E43" w14:textId="77777777" w:rsidTr="00270CB5">
        <w:tc>
          <w:tcPr>
            <w:tcW w:w="1762" w:type="dxa"/>
          </w:tcPr>
          <w:p w14:paraId="53C58E3E" w14:textId="77777777" w:rsidR="007A244A" w:rsidRPr="00092316" w:rsidRDefault="007A244A" w:rsidP="007A244A">
            <w:pPr>
              <w:pStyle w:val="Heading3"/>
              <w:rPr>
                <w:rFonts w:cs="Arial"/>
                <w:szCs w:val="24"/>
              </w:rPr>
            </w:pPr>
          </w:p>
        </w:tc>
        <w:tc>
          <w:tcPr>
            <w:tcW w:w="3053" w:type="dxa"/>
          </w:tcPr>
          <w:p w14:paraId="53C58E3F" w14:textId="7BD906D8" w:rsidR="007A244A" w:rsidRPr="00092316" w:rsidRDefault="00EA2C3A" w:rsidP="00662E85">
            <w:pPr>
              <w:rPr>
                <w:rFonts w:cs="Arial"/>
                <w:szCs w:val="24"/>
              </w:rPr>
            </w:pPr>
            <w:r>
              <w:rPr>
                <w:rFonts w:cs="Arial"/>
                <w:szCs w:val="24"/>
              </w:rPr>
              <w:t>Applicant</w:t>
            </w:r>
          </w:p>
        </w:tc>
        <w:tc>
          <w:tcPr>
            <w:tcW w:w="17293" w:type="dxa"/>
          </w:tcPr>
          <w:p w14:paraId="53C58E40" w14:textId="18CCE652" w:rsidR="007A244A" w:rsidRPr="00005D10" w:rsidRDefault="0045568C" w:rsidP="00112E51">
            <w:pPr>
              <w:pStyle w:val="QuestionMainBodyTextBold"/>
              <w:rPr>
                <w:rFonts w:cs="Arial"/>
                <w:szCs w:val="24"/>
              </w:rPr>
            </w:pPr>
            <w:r w:rsidRPr="00005D10">
              <w:rPr>
                <w:rFonts w:cs="Arial"/>
                <w:szCs w:val="24"/>
              </w:rPr>
              <w:t>Draft DCO Schedule 2</w:t>
            </w:r>
            <w:r w:rsidR="004E3EB0" w:rsidRPr="00005D10">
              <w:rPr>
                <w:rFonts w:cs="Arial"/>
                <w:szCs w:val="24"/>
              </w:rPr>
              <w:t xml:space="preserve"> [AS-003]</w:t>
            </w:r>
          </w:p>
          <w:p w14:paraId="53C58E42" w14:textId="4B071352" w:rsidR="007A244A" w:rsidRPr="00005D10" w:rsidRDefault="004E3EB0" w:rsidP="004E3EB0">
            <w:pPr>
              <w:pStyle w:val="QuestionMainBodyTextBold"/>
              <w:rPr>
                <w:rFonts w:cs="Arial"/>
                <w:b w:val="0"/>
                <w:bCs w:val="0"/>
                <w:szCs w:val="24"/>
              </w:rPr>
            </w:pPr>
            <w:r w:rsidRPr="00005D10">
              <w:rPr>
                <w:rFonts w:cs="Arial"/>
                <w:b w:val="0"/>
                <w:bCs w:val="0"/>
                <w:szCs w:val="24"/>
              </w:rPr>
              <w:t>There are several requirements which refer to ‘phases’ of the development but it does not appear that any definition is provided within the dDCO of what a ‘phase’ may constitute. Could the applicant please either provide a definition or provide a justification for such absence with reference to recently made DCOs?</w:t>
            </w:r>
          </w:p>
        </w:tc>
      </w:tr>
      <w:tr w:rsidR="006D25C8" w:rsidRPr="008C59AE" w14:paraId="62196903" w14:textId="77777777" w:rsidTr="00270CB5">
        <w:tc>
          <w:tcPr>
            <w:tcW w:w="1762" w:type="dxa"/>
          </w:tcPr>
          <w:p w14:paraId="0152D60D" w14:textId="77777777" w:rsidR="006D25C8" w:rsidRPr="00092316" w:rsidRDefault="006D25C8" w:rsidP="007A244A">
            <w:pPr>
              <w:pStyle w:val="Heading3"/>
              <w:rPr>
                <w:rFonts w:cs="Arial"/>
                <w:szCs w:val="24"/>
              </w:rPr>
            </w:pPr>
          </w:p>
        </w:tc>
        <w:tc>
          <w:tcPr>
            <w:tcW w:w="3053" w:type="dxa"/>
          </w:tcPr>
          <w:p w14:paraId="61EA70C9" w14:textId="27DC6F0F" w:rsidR="006D25C8" w:rsidRPr="00092316" w:rsidRDefault="00EA2C3A" w:rsidP="00662E85">
            <w:pPr>
              <w:rPr>
                <w:rFonts w:cs="Arial"/>
                <w:szCs w:val="24"/>
              </w:rPr>
            </w:pPr>
            <w:r>
              <w:rPr>
                <w:rFonts w:cs="Arial"/>
                <w:szCs w:val="24"/>
              </w:rPr>
              <w:t>Applicant</w:t>
            </w:r>
          </w:p>
        </w:tc>
        <w:tc>
          <w:tcPr>
            <w:tcW w:w="17293" w:type="dxa"/>
          </w:tcPr>
          <w:p w14:paraId="05A25074" w14:textId="77777777" w:rsidR="006D25C8" w:rsidRPr="00005D10" w:rsidRDefault="006D25C8" w:rsidP="00112E51">
            <w:pPr>
              <w:pStyle w:val="QuestionMainBodyTextBold"/>
              <w:rPr>
                <w:rFonts w:cs="Arial"/>
                <w:szCs w:val="24"/>
              </w:rPr>
            </w:pPr>
            <w:r w:rsidRPr="00005D10">
              <w:rPr>
                <w:rFonts w:cs="Arial"/>
                <w:szCs w:val="24"/>
              </w:rPr>
              <w:t>Draft DCO Schedule 2 Requirement 13 [AS-003]</w:t>
            </w:r>
          </w:p>
          <w:p w14:paraId="79F5B478" w14:textId="7F41D69E" w:rsidR="006D25C8" w:rsidRPr="00005D10" w:rsidRDefault="006D25C8" w:rsidP="00112E51">
            <w:pPr>
              <w:pStyle w:val="QuestionMainBodyTextBold"/>
              <w:rPr>
                <w:rFonts w:cs="Arial"/>
                <w:b w:val="0"/>
                <w:bCs w:val="0"/>
                <w:szCs w:val="24"/>
              </w:rPr>
            </w:pPr>
            <w:r w:rsidRPr="00005D10">
              <w:rPr>
                <w:rFonts w:cs="Arial"/>
                <w:b w:val="0"/>
                <w:bCs w:val="0"/>
                <w:szCs w:val="24"/>
              </w:rPr>
              <w:t xml:space="preserve">Could the applicant please explain why this requirement </w:t>
            </w:r>
            <w:r w:rsidR="00660AEF" w:rsidRPr="00005D10">
              <w:rPr>
                <w:rFonts w:cs="Arial"/>
                <w:b w:val="0"/>
                <w:bCs w:val="0"/>
                <w:szCs w:val="24"/>
              </w:rPr>
              <w:t>only prevents Work Nos. 1A and 1B prior to approval of details, as opposed to other Work Nos.?</w:t>
            </w:r>
          </w:p>
        </w:tc>
      </w:tr>
      <w:tr w:rsidR="00102528" w:rsidRPr="008C59AE" w14:paraId="28DF0B2B" w14:textId="77777777" w:rsidTr="007C3378">
        <w:tc>
          <w:tcPr>
            <w:tcW w:w="1762" w:type="dxa"/>
          </w:tcPr>
          <w:p w14:paraId="6E6FA06E" w14:textId="77777777" w:rsidR="00102528" w:rsidRPr="00092316" w:rsidRDefault="00102528" w:rsidP="007C3378">
            <w:pPr>
              <w:pStyle w:val="Heading3"/>
              <w:rPr>
                <w:rFonts w:cs="Arial"/>
                <w:szCs w:val="24"/>
              </w:rPr>
            </w:pPr>
          </w:p>
        </w:tc>
        <w:tc>
          <w:tcPr>
            <w:tcW w:w="3053" w:type="dxa"/>
          </w:tcPr>
          <w:p w14:paraId="4B6A9951" w14:textId="77777777" w:rsidR="00102528" w:rsidRPr="00092316" w:rsidRDefault="00102528" w:rsidP="007C3378">
            <w:pPr>
              <w:rPr>
                <w:rFonts w:cs="Arial"/>
                <w:szCs w:val="24"/>
              </w:rPr>
            </w:pPr>
            <w:r>
              <w:rPr>
                <w:rFonts w:cs="Arial"/>
                <w:szCs w:val="24"/>
              </w:rPr>
              <w:t>Applicant</w:t>
            </w:r>
          </w:p>
        </w:tc>
        <w:tc>
          <w:tcPr>
            <w:tcW w:w="17293" w:type="dxa"/>
          </w:tcPr>
          <w:p w14:paraId="53888DEB" w14:textId="77777777" w:rsidR="00102528" w:rsidRPr="00005D10" w:rsidRDefault="00102528" w:rsidP="007C3378">
            <w:pPr>
              <w:pStyle w:val="QuestionMainBodyTextBold"/>
              <w:rPr>
                <w:rFonts w:cs="Arial"/>
                <w:szCs w:val="24"/>
              </w:rPr>
            </w:pPr>
            <w:r w:rsidRPr="00005D10">
              <w:rPr>
                <w:rFonts w:cs="Arial"/>
                <w:szCs w:val="24"/>
              </w:rPr>
              <w:t>Draft DCO Schedule 2 Part 2 [AS-003]</w:t>
            </w:r>
          </w:p>
          <w:p w14:paraId="38B953E0" w14:textId="77777777" w:rsidR="00102528" w:rsidRPr="00005D10" w:rsidRDefault="00102528" w:rsidP="007C3378">
            <w:pPr>
              <w:pStyle w:val="QuestionMainBodyTextBold"/>
              <w:rPr>
                <w:rFonts w:cs="Arial"/>
                <w:b w:val="0"/>
                <w:bCs w:val="0"/>
                <w:szCs w:val="24"/>
              </w:rPr>
            </w:pPr>
            <w:r w:rsidRPr="00005D10">
              <w:rPr>
                <w:rFonts w:cs="Arial"/>
                <w:b w:val="0"/>
                <w:bCs w:val="0"/>
                <w:szCs w:val="24"/>
              </w:rPr>
              <w:t>Article 1(1) of part 2 to schedule 2 provides that the relevant planning authority must give notice to the undertaker of its decision on the application within a period of eight weeks. Please could the applicant provide justification for this eight week period with reference to recently made solar DCOs?</w:t>
            </w:r>
          </w:p>
          <w:p w14:paraId="38D39A9B" w14:textId="77777777" w:rsidR="00102528" w:rsidRPr="00005D10" w:rsidRDefault="00102528" w:rsidP="007C3378">
            <w:pPr>
              <w:pStyle w:val="QuestionMainBodyTextBold"/>
              <w:rPr>
                <w:rFonts w:cs="Arial"/>
                <w:szCs w:val="24"/>
              </w:rPr>
            </w:pPr>
            <w:r w:rsidRPr="00005D10">
              <w:rPr>
                <w:rFonts w:cs="Arial"/>
                <w:b w:val="0"/>
                <w:bCs w:val="0"/>
                <w:szCs w:val="24"/>
              </w:rPr>
              <w:t>In addition, article 1(3) relates to deemed consent. The applicant should include an additional article stipulating that the deemed consent conferred under article 1(3) does not apply where the application would result in the development giving rise to new or materially different environmental effects compared to those set out in the ES. In order to give this article effect there should also be an article requiring that all applications include a written statement confirming whether or not it would</w:t>
            </w:r>
            <w:r>
              <w:rPr>
                <w:rFonts w:cs="Arial"/>
                <w:b w:val="0"/>
                <w:bCs w:val="0"/>
                <w:szCs w:val="24"/>
              </w:rPr>
              <w:t xml:space="preserve"> give</w:t>
            </w:r>
            <w:r w:rsidRPr="00005D10">
              <w:rPr>
                <w:rFonts w:cs="Arial"/>
                <w:b w:val="0"/>
                <w:bCs w:val="0"/>
                <w:szCs w:val="24"/>
              </w:rPr>
              <w:t xml:space="preserve"> rise to new or materially different environmental effects compared to those set out in the ES. Please refer to recently made solar DCOs for example wording.</w:t>
            </w:r>
            <w:r w:rsidRPr="00005D10">
              <w:rPr>
                <w:rFonts w:cs="Arial"/>
                <w:szCs w:val="24"/>
              </w:rPr>
              <w:t xml:space="preserve"> </w:t>
            </w:r>
          </w:p>
        </w:tc>
      </w:tr>
      <w:tr w:rsidR="00102528" w:rsidRPr="008C59AE" w14:paraId="47536915" w14:textId="77777777" w:rsidTr="007C3378">
        <w:tc>
          <w:tcPr>
            <w:tcW w:w="1762" w:type="dxa"/>
          </w:tcPr>
          <w:p w14:paraId="0FBC48D1" w14:textId="77777777" w:rsidR="00102528" w:rsidRPr="00092316" w:rsidRDefault="00102528" w:rsidP="007C3378">
            <w:pPr>
              <w:pStyle w:val="Heading3"/>
              <w:rPr>
                <w:rFonts w:cs="Arial"/>
                <w:szCs w:val="24"/>
              </w:rPr>
            </w:pPr>
          </w:p>
        </w:tc>
        <w:tc>
          <w:tcPr>
            <w:tcW w:w="3053" w:type="dxa"/>
          </w:tcPr>
          <w:p w14:paraId="45422562" w14:textId="77777777" w:rsidR="00102528" w:rsidRPr="00092316" w:rsidRDefault="00102528" w:rsidP="007C3378">
            <w:pPr>
              <w:rPr>
                <w:rFonts w:cs="Arial"/>
                <w:szCs w:val="24"/>
              </w:rPr>
            </w:pPr>
            <w:r>
              <w:rPr>
                <w:rFonts w:cs="Arial"/>
                <w:szCs w:val="24"/>
              </w:rPr>
              <w:t>Applicant</w:t>
            </w:r>
          </w:p>
        </w:tc>
        <w:tc>
          <w:tcPr>
            <w:tcW w:w="17293" w:type="dxa"/>
          </w:tcPr>
          <w:p w14:paraId="15A107EE" w14:textId="77777777" w:rsidR="00102528" w:rsidRPr="00005D10" w:rsidRDefault="00102528" w:rsidP="007C3378">
            <w:pPr>
              <w:pStyle w:val="QuestionMainBodyTextBold"/>
              <w:rPr>
                <w:rFonts w:cs="Arial"/>
                <w:szCs w:val="24"/>
              </w:rPr>
            </w:pPr>
            <w:r w:rsidRPr="00005D10">
              <w:rPr>
                <w:rFonts w:cs="Arial"/>
                <w:szCs w:val="24"/>
              </w:rPr>
              <w:t>Draft DCO Schedule 2 Requirement 21 [AS-003]</w:t>
            </w:r>
          </w:p>
          <w:p w14:paraId="5DB9FB71" w14:textId="77777777" w:rsidR="00102528" w:rsidRPr="00005D10" w:rsidRDefault="00102528" w:rsidP="007C3378">
            <w:pPr>
              <w:pStyle w:val="QuestionMainBodyTextBold"/>
              <w:rPr>
                <w:rFonts w:cs="Arial"/>
                <w:b w:val="0"/>
                <w:bCs w:val="0"/>
                <w:szCs w:val="24"/>
              </w:rPr>
            </w:pPr>
            <w:r w:rsidRPr="00005D10">
              <w:rPr>
                <w:rFonts w:cs="Arial"/>
                <w:b w:val="0"/>
                <w:bCs w:val="0"/>
                <w:szCs w:val="24"/>
              </w:rPr>
              <w:t>Could the applicant please confirm the following (and revise the wording of R21 as necessary):</w:t>
            </w:r>
          </w:p>
          <w:p w14:paraId="42F010EA" w14:textId="77777777" w:rsidR="00102528" w:rsidRPr="00005D10" w:rsidRDefault="00102528" w:rsidP="007C3378">
            <w:pPr>
              <w:pStyle w:val="QuestionMainBodyTextBold"/>
              <w:numPr>
                <w:ilvl w:val="0"/>
                <w:numId w:val="17"/>
              </w:numPr>
              <w:rPr>
                <w:rFonts w:cs="Arial"/>
                <w:b w:val="0"/>
                <w:bCs w:val="0"/>
                <w:szCs w:val="24"/>
              </w:rPr>
            </w:pPr>
            <w:r>
              <w:rPr>
                <w:rFonts w:cs="Arial"/>
                <w:b w:val="0"/>
                <w:bCs w:val="0"/>
                <w:szCs w:val="24"/>
              </w:rPr>
              <w:t>F</w:t>
            </w:r>
            <w:r w:rsidRPr="00005D10">
              <w:rPr>
                <w:rFonts w:cs="Arial"/>
                <w:b w:val="0"/>
                <w:bCs w:val="0"/>
                <w:szCs w:val="24"/>
              </w:rPr>
              <w:t>rom whom does the applicant need to obtain the evidence referred to?</w:t>
            </w:r>
          </w:p>
          <w:p w14:paraId="0EC5CC4F" w14:textId="77777777" w:rsidR="00102528" w:rsidRPr="00005D10" w:rsidRDefault="00102528" w:rsidP="007C3378">
            <w:pPr>
              <w:pStyle w:val="QuestionMainBodyTextBold"/>
              <w:numPr>
                <w:ilvl w:val="0"/>
                <w:numId w:val="17"/>
              </w:numPr>
              <w:rPr>
                <w:rFonts w:cs="Arial"/>
                <w:b w:val="0"/>
                <w:bCs w:val="0"/>
                <w:szCs w:val="24"/>
              </w:rPr>
            </w:pPr>
            <w:r>
              <w:rPr>
                <w:rFonts w:cs="Arial"/>
                <w:b w:val="0"/>
                <w:bCs w:val="0"/>
                <w:szCs w:val="24"/>
              </w:rPr>
              <w:t>S</w:t>
            </w:r>
            <w:r w:rsidRPr="00005D10">
              <w:rPr>
                <w:rFonts w:cs="Arial"/>
                <w:b w:val="0"/>
                <w:bCs w:val="0"/>
                <w:szCs w:val="24"/>
              </w:rPr>
              <w:t>hould ‘evidence’ be amended to ‘evidence in writing’?</w:t>
            </w:r>
          </w:p>
          <w:p w14:paraId="553BAA5F" w14:textId="77777777" w:rsidR="00102528" w:rsidRPr="00005D10" w:rsidRDefault="00102528" w:rsidP="007C3378">
            <w:pPr>
              <w:pStyle w:val="QuestionMainBodyTextBold"/>
              <w:numPr>
                <w:ilvl w:val="0"/>
                <w:numId w:val="17"/>
              </w:numPr>
              <w:rPr>
                <w:rFonts w:cs="Arial"/>
                <w:b w:val="0"/>
                <w:bCs w:val="0"/>
                <w:szCs w:val="24"/>
              </w:rPr>
            </w:pPr>
            <w:r>
              <w:rPr>
                <w:rFonts w:cs="Arial"/>
                <w:b w:val="0"/>
                <w:bCs w:val="0"/>
                <w:szCs w:val="24"/>
              </w:rPr>
              <w:t>W</w:t>
            </w:r>
            <w:r w:rsidRPr="00005D10">
              <w:rPr>
                <w:rFonts w:cs="Arial"/>
                <w:b w:val="0"/>
                <w:bCs w:val="0"/>
                <w:szCs w:val="24"/>
              </w:rPr>
              <w:t>hat type of consent or authorisation is the applicant referring to? – is it under a specific legislative provision that could be referred to?</w:t>
            </w:r>
          </w:p>
          <w:p w14:paraId="6D03D6C6" w14:textId="77777777" w:rsidR="00102528" w:rsidRPr="00005D10" w:rsidRDefault="00102528" w:rsidP="007C3378">
            <w:pPr>
              <w:pStyle w:val="QuestionMainBodyTextBold"/>
              <w:numPr>
                <w:ilvl w:val="0"/>
                <w:numId w:val="17"/>
              </w:numPr>
              <w:rPr>
                <w:rFonts w:cs="Arial"/>
                <w:szCs w:val="24"/>
              </w:rPr>
            </w:pPr>
            <w:r>
              <w:rPr>
                <w:rFonts w:cs="Arial"/>
                <w:b w:val="0"/>
                <w:bCs w:val="0"/>
                <w:szCs w:val="24"/>
              </w:rPr>
              <w:t>W</w:t>
            </w:r>
            <w:r w:rsidRPr="00005D10">
              <w:rPr>
                <w:rFonts w:cs="Arial"/>
                <w:b w:val="0"/>
                <w:bCs w:val="0"/>
                <w:szCs w:val="24"/>
              </w:rPr>
              <w:t>hat exactly does the applicant mean by ‘comprising the provision of electrical cables for the purposes of connecting’? – do this mean an actual connection being authorised or simply laying cables for the purposes of connecting without necessarily having the connection itself authorised</w:t>
            </w:r>
            <w:r>
              <w:rPr>
                <w:rFonts w:cs="Arial"/>
                <w:b w:val="0"/>
                <w:bCs w:val="0"/>
                <w:szCs w:val="24"/>
              </w:rPr>
              <w:t>?</w:t>
            </w:r>
          </w:p>
        </w:tc>
      </w:tr>
      <w:tr w:rsidR="00755C32" w:rsidRPr="008C59AE" w14:paraId="2A626D87" w14:textId="77777777" w:rsidTr="00270CB5">
        <w:tc>
          <w:tcPr>
            <w:tcW w:w="1762" w:type="dxa"/>
          </w:tcPr>
          <w:p w14:paraId="0F12BBD2" w14:textId="77777777" w:rsidR="00755C32" w:rsidRPr="00092316" w:rsidRDefault="00755C32" w:rsidP="007A244A">
            <w:pPr>
              <w:pStyle w:val="Heading3"/>
              <w:rPr>
                <w:rFonts w:cs="Arial"/>
                <w:szCs w:val="24"/>
              </w:rPr>
            </w:pPr>
          </w:p>
        </w:tc>
        <w:tc>
          <w:tcPr>
            <w:tcW w:w="3053" w:type="dxa"/>
          </w:tcPr>
          <w:p w14:paraId="5CBC10A6" w14:textId="07954CF7" w:rsidR="00755C32" w:rsidRPr="00092316" w:rsidRDefault="00EA2C3A" w:rsidP="00662E85">
            <w:pPr>
              <w:rPr>
                <w:rFonts w:cs="Arial"/>
                <w:szCs w:val="24"/>
              </w:rPr>
            </w:pPr>
            <w:r>
              <w:rPr>
                <w:rFonts w:cs="Arial"/>
                <w:szCs w:val="24"/>
              </w:rPr>
              <w:t>Applicant</w:t>
            </w:r>
          </w:p>
        </w:tc>
        <w:tc>
          <w:tcPr>
            <w:tcW w:w="17293" w:type="dxa"/>
          </w:tcPr>
          <w:p w14:paraId="0413A883" w14:textId="4AEEB4EC" w:rsidR="00755C32" w:rsidRPr="00005D10" w:rsidRDefault="00EE6842" w:rsidP="00112E51">
            <w:pPr>
              <w:pStyle w:val="QuestionMainBodyTextBold"/>
              <w:rPr>
                <w:rFonts w:cs="Arial"/>
                <w:szCs w:val="24"/>
              </w:rPr>
            </w:pPr>
            <w:r w:rsidRPr="00005D10">
              <w:rPr>
                <w:rFonts w:cs="Arial"/>
                <w:szCs w:val="24"/>
              </w:rPr>
              <w:t xml:space="preserve">Draft DCO </w:t>
            </w:r>
            <w:r w:rsidR="008A708B" w:rsidRPr="00005D10">
              <w:rPr>
                <w:rFonts w:cs="Arial"/>
                <w:szCs w:val="24"/>
              </w:rPr>
              <w:t xml:space="preserve">Schedule </w:t>
            </w:r>
            <w:r w:rsidRPr="00005D10">
              <w:rPr>
                <w:rFonts w:cs="Arial"/>
                <w:szCs w:val="24"/>
              </w:rPr>
              <w:t>11 [AS-003]</w:t>
            </w:r>
          </w:p>
          <w:p w14:paraId="35D79456" w14:textId="7A178C6C" w:rsidR="008A708B" w:rsidRPr="00005D10" w:rsidRDefault="00EE6842" w:rsidP="00112E51">
            <w:pPr>
              <w:pStyle w:val="QuestionMainBodyTextBold"/>
              <w:rPr>
                <w:rFonts w:cs="Arial"/>
                <w:b w:val="0"/>
                <w:bCs w:val="0"/>
                <w:szCs w:val="24"/>
              </w:rPr>
            </w:pPr>
            <w:r w:rsidRPr="00005D10">
              <w:rPr>
                <w:rFonts w:cs="Arial"/>
                <w:b w:val="0"/>
                <w:bCs w:val="0"/>
                <w:szCs w:val="24"/>
              </w:rPr>
              <w:t xml:space="preserve">Could the applicant explain why the title of this schedule refers to </w:t>
            </w:r>
            <w:r w:rsidR="0041758D" w:rsidRPr="00005D10">
              <w:rPr>
                <w:rFonts w:cs="Arial"/>
                <w:b w:val="0"/>
                <w:bCs w:val="0"/>
                <w:szCs w:val="24"/>
              </w:rPr>
              <w:t>documents to be ‘created’? Please update to ‘certified’ or provide an explanation and justification for an alternative approach.</w:t>
            </w:r>
          </w:p>
        </w:tc>
      </w:tr>
      <w:tr w:rsidR="008B19CB" w:rsidRPr="008C59AE" w14:paraId="60F9888E" w14:textId="77777777" w:rsidTr="00270CB5">
        <w:tc>
          <w:tcPr>
            <w:tcW w:w="1762" w:type="dxa"/>
          </w:tcPr>
          <w:p w14:paraId="4FCB9955" w14:textId="77777777" w:rsidR="008B19CB" w:rsidRPr="00092316" w:rsidRDefault="008B19CB" w:rsidP="007A244A">
            <w:pPr>
              <w:pStyle w:val="Heading3"/>
              <w:rPr>
                <w:rFonts w:cs="Arial"/>
                <w:szCs w:val="24"/>
              </w:rPr>
            </w:pPr>
          </w:p>
        </w:tc>
        <w:tc>
          <w:tcPr>
            <w:tcW w:w="3053" w:type="dxa"/>
          </w:tcPr>
          <w:p w14:paraId="50C642DF" w14:textId="3E77CBDE" w:rsidR="008B19CB" w:rsidRPr="00092316" w:rsidRDefault="00EA2C3A" w:rsidP="00662E85">
            <w:pPr>
              <w:rPr>
                <w:rFonts w:cs="Arial"/>
                <w:szCs w:val="24"/>
              </w:rPr>
            </w:pPr>
            <w:r>
              <w:rPr>
                <w:rFonts w:cs="Arial"/>
                <w:szCs w:val="24"/>
              </w:rPr>
              <w:t>Applicant</w:t>
            </w:r>
          </w:p>
        </w:tc>
        <w:tc>
          <w:tcPr>
            <w:tcW w:w="17293" w:type="dxa"/>
          </w:tcPr>
          <w:p w14:paraId="765A1E13" w14:textId="4BFC71E8" w:rsidR="008B19CB" w:rsidRPr="00005D10" w:rsidRDefault="008B19CB" w:rsidP="00112E51">
            <w:pPr>
              <w:pStyle w:val="QuestionMainBodyTextBold"/>
              <w:rPr>
                <w:rFonts w:cs="Arial"/>
                <w:szCs w:val="24"/>
              </w:rPr>
            </w:pPr>
            <w:r w:rsidRPr="00005D10">
              <w:rPr>
                <w:rFonts w:cs="Arial"/>
                <w:szCs w:val="24"/>
              </w:rPr>
              <w:t xml:space="preserve">Draft DCO </w:t>
            </w:r>
            <w:r w:rsidR="00124FB7" w:rsidRPr="00005D10">
              <w:rPr>
                <w:rFonts w:cs="Arial"/>
                <w:szCs w:val="24"/>
              </w:rPr>
              <w:t>Schedule 13</w:t>
            </w:r>
            <w:r w:rsidR="00FD3CB1" w:rsidRPr="00005D10">
              <w:rPr>
                <w:rFonts w:cs="Arial"/>
                <w:szCs w:val="24"/>
              </w:rPr>
              <w:t xml:space="preserve"> [AS-003]</w:t>
            </w:r>
          </w:p>
          <w:p w14:paraId="61003B8D" w14:textId="08AEE1DF" w:rsidR="00124FB7" w:rsidRPr="00005D10" w:rsidRDefault="00BC2514" w:rsidP="00112E51">
            <w:pPr>
              <w:pStyle w:val="QuestionMainBodyTextBold"/>
              <w:rPr>
                <w:rFonts w:cs="Arial"/>
                <w:b w:val="0"/>
                <w:bCs w:val="0"/>
                <w:szCs w:val="24"/>
              </w:rPr>
            </w:pPr>
            <w:r w:rsidRPr="00005D10">
              <w:rPr>
                <w:rFonts w:cs="Arial"/>
                <w:b w:val="0"/>
                <w:bCs w:val="0"/>
                <w:szCs w:val="24"/>
              </w:rPr>
              <w:t>This schedule sometimes refers to article 48 rather than 44 when dealing with arbitration. Could the applicant correct this please?</w:t>
            </w:r>
          </w:p>
        </w:tc>
      </w:tr>
      <w:tr w:rsidR="00623EB5" w:rsidRPr="008C59AE" w14:paraId="53C58E49" w14:textId="77777777" w:rsidTr="00270CB5">
        <w:tc>
          <w:tcPr>
            <w:tcW w:w="22108" w:type="dxa"/>
            <w:gridSpan w:val="3"/>
          </w:tcPr>
          <w:p w14:paraId="53C58E48" w14:textId="3DE9129C" w:rsidR="00623EB5" w:rsidRPr="00D24025" w:rsidRDefault="00D24025" w:rsidP="0065026D">
            <w:pPr>
              <w:pStyle w:val="Heading1"/>
            </w:pPr>
            <w:bookmarkStart w:id="7" w:name="_Toc227674423"/>
            <w:r w:rsidRPr="00D24025">
              <w:t xml:space="preserve">Cultural </w:t>
            </w:r>
            <w:r w:rsidR="00E40682">
              <w:t>h</w:t>
            </w:r>
            <w:r w:rsidRPr="00D24025">
              <w:t>eritage</w:t>
            </w:r>
            <w:bookmarkEnd w:id="7"/>
          </w:p>
        </w:tc>
      </w:tr>
      <w:tr w:rsidR="007A244A" w:rsidRPr="008C59AE" w14:paraId="53C58E4F" w14:textId="77777777" w:rsidTr="00270CB5">
        <w:tc>
          <w:tcPr>
            <w:tcW w:w="1762" w:type="dxa"/>
          </w:tcPr>
          <w:p w14:paraId="53C58E4A" w14:textId="77777777" w:rsidR="007A244A" w:rsidRPr="00092316" w:rsidRDefault="007A244A" w:rsidP="007A244A">
            <w:pPr>
              <w:pStyle w:val="Heading3"/>
              <w:rPr>
                <w:rFonts w:cs="Arial"/>
                <w:szCs w:val="24"/>
              </w:rPr>
            </w:pPr>
          </w:p>
        </w:tc>
        <w:tc>
          <w:tcPr>
            <w:tcW w:w="3053" w:type="dxa"/>
          </w:tcPr>
          <w:p w14:paraId="53C58E4B" w14:textId="63B47217" w:rsidR="007A244A" w:rsidRPr="00092316" w:rsidRDefault="009F4574" w:rsidP="00662E85">
            <w:pPr>
              <w:rPr>
                <w:rFonts w:cs="Arial"/>
                <w:szCs w:val="24"/>
              </w:rPr>
            </w:pPr>
            <w:r>
              <w:rPr>
                <w:rFonts w:cs="Arial"/>
                <w:szCs w:val="24"/>
              </w:rPr>
              <w:t>Applicant</w:t>
            </w:r>
          </w:p>
        </w:tc>
        <w:tc>
          <w:tcPr>
            <w:tcW w:w="17293" w:type="dxa"/>
          </w:tcPr>
          <w:p w14:paraId="0B6CF318" w14:textId="77777777" w:rsidR="007A244A" w:rsidRPr="00E90966" w:rsidRDefault="00E676E0" w:rsidP="00E676E0">
            <w:pPr>
              <w:pStyle w:val="ListBullet"/>
              <w:numPr>
                <w:ilvl w:val="0"/>
                <w:numId w:val="0"/>
              </w:numPr>
              <w:rPr>
                <w:rFonts w:cs="Arial"/>
                <w:b/>
                <w:szCs w:val="24"/>
              </w:rPr>
            </w:pPr>
            <w:r w:rsidRPr="00E90966">
              <w:rPr>
                <w:rFonts w:cs="Arial"/>
                <w:b/>
                <w:szCs w:val="24"/>
              </w:rPr>
              <w:t>Heritage Balance</w:t>
            </w:r>
          </w:p>
          <w:p w14:paraId="53C58E4E" w14:textId="2A09CD25" w:rsidR="00E676E0" w:rsidRPr="00092316" w:rsidRDefault="00E676E0" w:rsidP="00E676E0">
            <w:pPr>
              <w:pStyle w:val="ListBullet"/>
              <w:numPr>
                <w:ilvl w:val="0"/>
                <w:numId w:val="0"/>
              </w:numPr>
              <w:rPr>
                <w:rFonts w:cs="Arial"/>
                <w:szCs w:val="24"/>
              </w:rPr>
            </w:pPr>
            <w:r w:rsidRPr="00E90966">
              <w:rPr>
                <w:rFonts w:cs="Arial"/>
                <w:szCs w:val="24"/>
              </w:rPr>
              <w:t xml:space="preserve">NPS EN-1 </w:t>
            </w:r>
            <w:r w:rsidR="00640A38" w:rsidRPr="00E90966">
              <w:rPr>
                <w:rFonts w:cs="Arial"/>
                <w:szCs w:val="24"/>
              </w:rPr>
              <w:t xml:space="preserve">paragraphs 5.9.22 to 5.9.36 address the heritage balance tests to be applied in circumstances where </w:t>
            </w:r>
            <w:r w:rsidR="00145B4D" w:rsidRPr="00E90966">
              <w:rPr>
                <w:rFonts w:cs="Arial"/>
                <w:szCs w:val="24"/>
              </w:rPr>
              <w:t>‘</w:t>
            </w:r>
            <w:r w:rsidR="00640A38" w:rsidRPr="00E90966">
              <w:rPr>
                <w:rFonts w:cs="Arial"/>
                <w:szCs w:val="24"/>
              </w:rPr>
              <w:t>less than substantial</w:t>
            </w:r>
            <w:r w:rsidR="00145B4D" w:rsidRPr="00E90966">
              <w:rPr>
                <w:rFonts w:cs="Arial"/>
                <w:szCs w:val="24"/>
              </w:rPr>
              <w:t>’</w:t>
            </w:r>
            <w:r w:rsidR="00640A38" w:rsidRPr="00E90966">
              <w:rPr>
                <w:rFonts w:cs="Arial"/>
                <w:szCs w:val="24"/>
              </w:rPr>
              <w:t xml:space="preserve"> and </w:t>
            </w:r>
            <w:r w:rsidR="00145B4D" w:rsidRPr="00E90966">
              <w:rPr>
                <w:rFonts w:cs="Arial"/>
                <w:szCs w:val="24"/>
              </w:rPr>
              <w:t>‘</w:t>
            </w:r>
            <w:r w:rsidR="00640A38" w:rsidRPr="00E90966">
              <w:rPr>
                <w:rFonts w:cs="Arial"/>
                <w:szCs w:val="24"/>
              </w:rPr>
              <w:t>substantial harm</w:t>
            </w:r>
            <w:r w:rsidR="00145B4D" w:rsidRPr="00E90966">
              <w:rPr>
                <w:rFonts w:cs="Arial"/>
                <w:szCs w:val="24"/>
              </w:rPr>
              <w:t>’</w:t>
            </w:r>
            <w:r w:rsidR="00640A38" w:rsidRPr="00E90966">
              <w:rPr>
                <w:rFonts w:cs="Arial"/>
                <w:szCs w:val="24"/>
              </w:rPr>
              <w:t xml:space="preserve"> are identified to non-designated and designated heritage assets. It does not appear that the applicant has undertak</w:t>
            </w:r>
            <w:r w:rsidR="00145B4D" w:rsidRPr="00E90966">
              <w:rPr>
                <w:rFonts w:cs="Arial"/>
                <w:szCs w:val="24"/>
              </w:rPr>
              <w:t>en</w:t>
            </w:r>
            <w:r w:rsidR="00640A38" w:rsidRPr="00E90966">
              <w:rPr>
                <w:rFonts w:cs="Arial"/>
                <w:szCs w:val="24"/>
              </w:rPr>
              <w:t xml:space="preserve"> these balancing </w:t>
            </w:r>
            <w:r w:rsidR="007D37EE" w:rsidRPr="00E90966">
              <w:rPr>
                <w:rFonts w:cs="Arial"/>
                <w:szCs w:val="24"/>
              </w:rPr>
              <w:t>exercises</w:t>
            </w:r>
            <w:r w:rsidR="00640A38" w:rsidRPr="00E90966">
              <w:rPr>
                <w:rFonts w:cs="Arial"/>
                <w:szCs w:val="24"/>
              </w:rPr>
              <w:t xml:space="preserve"> anywhere in the application documentation. Please could the applicant append a ‘heritage balance’ to the Planning Statement [</w:t>
            </w:r>
            <w:r w:rsidR="002A5673" w:rsidRPr="00E90966">
              <w:rPr>
                <w:rFonts w:cs="Arial"/>
                <w:szCs w:val="24"/>
              </w:rPr>
              <w:t xml:space="preserve">APP-030]. The document should undertake the relevant balancing exercises </w:t>
            </w:r>
            <w:r w:rsidR="00C16BA2" w:rsidRPr="00E90966">
              <w:rPr>
                <w:rFonts w:cs="Arial"/>
                <w:szCs w:val="24"/>
              </w:rPr>
              <w:t>for any heritage asset where harm has arisen and reach appropriate conclusions</w:t>
            </w:r>
            <w:r w:rsidR="00145B4D" w:rsidRPr="00E90966">
              <w:rPr>
                <w:rFonts w:cs="Arial"/>
                <w:szCs w:val="24"/>
              </w:rPr>
              <w:t>. These conclusions</w:t>
            </w:r>
            <w:r w:rsidR="00C16BA2" w:rsidRPr="00E90966">
              <w:rPr>
                <w:rFonts w:cs="Arial"/>
                <w:szCs w:val="24"/>
              </w:rPr>
              <w:t xml:space="preserve"> should subsequently feed into the overall planning balance. Please refer to recently made DCO recommendation reports for examples. </w:t>
            </w:r>
          </w:p>
        </w:tc>
      </w:tr>
      <w:tr w:rsidR="00E676E0" w:rsidRPr="008C59AE" w14:paraId="25771D13" w14:textId="77777777" w:rsidTr="00270CB5">
        <w:tc>
          <w:tcPr>
            <w:tcW w:w="1762" w:type="dxa"/>
          </w:tcPr>
          <w:p w14:paraId="1C8C5415" w14:textId="77777777" w:rsidR="00E676E0" w:rsidRPr="00092316" w:rsidRDefault="00E676E0" w:rsidP="007A244A">
            <w:pPr>
              <w:pStyle w:val="Heading3"/>
              <w:rPr>
                <w:rFonts w:cs="Arial"/>
                <w:szCs w:val="24"/>
              </w:rPr>
            </w:pPr>
          </w:p>
        </w:tc>
        <w:tc>
          <w:tcPr>
            <w:tcW w:w="3053" w:type="dxa"/>
          </w:tcPr>
          <w:p w14:paraId="4E82584F" w14:textId="6A982867" w:rsidR="00E676E0" w:rsidRPr="00092316" w:rsidRDefault="009F4574" w:rsidP="00662E85">
            <w:pPr>
              <w:rPr>
                <w:rFonts w:cs="Arial"/>
                <w:szCs w:val="24"/>
              </w:rPr>
            </w:pPr>
            <w:r>
              <w:rPr>
                <w:rFonts w:cs="Arial"/>
                <w:szCs w:val="24"/>
              </w:rPr>
              <w:t>Applicant</w:t>
            </w:r>
          </w:p>
        </w:tc>
        <w:tc>
          <w:tcPr>
            <w:tcW w:w="17293" w:type="dxa"/>
          </w:tcPr>
          <w:p w14:paraId="1485EFAC" w14:textId="0ECBECA6" w:rsidR="00E676E0" w:rsidRPr="00E2137F" w:rsidRDefault="009F3FEE" w:rsidP="00E2137F">
            <w:pPr>
              <w:rPr>
                <w:b/>
                <w:bCs/>
              </w:rPr>
            </w:pPr>
            <w:r w:rsidRPr="00E2137F">
              <w:rPr>
                <w:b/>
                <w:bCs/>
              </w:rPr>
              <w:t xml:space="preserve">Designated Heritage Assets </w:t>
            </w:r>
          </w:p>
          <w:p w14:paraId="7982AEC1" w14:textId="4BB934CB" w:rsidR="009F3FEE" w:rsidRPr="00E2137F" w:rsidRDefault="009F3FEE" w:rsidP="00112E51">
            <w:pPr>
              <w:pStyle w:val="QuestionMainBodyTextBold"/>
              <w:rPr>
                <w:rFonts w:cs="Arial"/>
                <w:b w:val="0"/>
                <w:bCs w:val="0"/>
                <w:szCs w:val="24"/>
              </w:rPr>
            </w:pPr>
            <w:r w:rsidRPr="00E2137F">
              <w:rPr>
                <w:rFonts w:cs="Arial"/>
                <w:b w:val="0"/>
                <w:bCs w:val="0"/>
                <w:szCs w:val="24"/>
              </w:rPr>
              <w:t xml:space="preserve">Please </w:t>
            </w:r>
            <w:r w:rsidR="0047090F" w:rsidRPr="00E2137F">
              <w:rPr>
                <w:rFonts w:cs="Arial"/>
                <w:b w:val="0"/>
                <w:bCs w:val="0"/>
                <w:szCs w:val="24"/>
              </w:rPr>
              <w:t xml:space="preserve">update ES Figure 8.1 </w:t>
            </w:r>
            <w:r w:rsidR="00E2137F" w:rsidRPr="00E2137F">
              <w:rPr>
                <w:b w:val="0"/>
                <w:bCs w:val="0"/>
              </w:rPr>
              <w:t xml:space="preserve">[APP-151] </w:t>
            </w:r>
            <w:r w:rsidR="0047090F" w:rsidRPr="00E2137F">
              <w:rPr>
                <w:rFonts w:cs="Arial"/>
                <w:b w:val="0"/>
                <w:bCs w:val="0"/>
                <w:szCs w:val="24"/>
              </w:rPr>
              <w:t xml:space="preserve">such that the heritage assets are shaded a different colour to the ZTV. </w:t>
            </w:r>
          </w:p>
        </w:tc>
      </w:tr>
      <w:tr w:rsidR="00E676E0" w:rsidRPr="008C59AE" w14:paraId="4B21B20D" w14:textId="77777777" w:rsidTr="00270CB5">
        <w:tc>
          <w:tcPr>
            <w:tcW w:w="1762" w:type="dxa"/>
          </w:tcPr>
          <w:p w14:paraId="340958DB" w14:textId="77777777" w:rsidR="00E676E0" w:rsidRPr="00092316" w:rsidRDefault="00E676E0" w:rsidP="007A244A">
            <w:pPr>
              <w:pStyle w:val="Heading3"/>
              <w:rPr>
                <w:rFonts w:cs="Arial"/>
                <w:szCs w:val="24"/>
              </w:rPr>
            </w:pPr>
          </w:p>
        </w:tc>
        <w:tc>
          <w:tcPr>
            <w:tcW w:w="3053" w:type="dxa"/>
          </w:tcPr>
          <w:p w14:paraId="65A29F6D" w14:textId="0AAFF99F" w:rsidR="00E676E0" w:rsidRPr="00092316" w:rsidRDefault="009F4574" w:rsidP="00662E85">
            <w:pPr>
              <w:rPr>
                <w:rFonts w:cs="Arial"/>
                <w:szCs w:val="24"/>
              </w:rPr>
            </w:pPr>
            <w:r>
              <w:rPr>
                <w:rFonts w:cs="Arial"/>
                <w:szCs w:val="24"/>
              </w:rPr>
              <w:t>Applicant</w:t>
            </w:r>
          </w:p>
        </w:tc>
        <w:tc>
          <w:tcPr>
            <w:tcW w:w="17293" w:type="dxa"/>
          </w:tcPr>
          <w:p w14:paraId="299A2F2B" w14:textId="77777777" w:rsidR="00715E52" w:rsidRPr="009E70C9" w:rsidRDefault="00715E52" w:rsidP="00112E51">
            <w:pPr>
              <w:pStyle w:val="QuestionMainBodyTextBold"/>
              <w:rPr>
                <w:rFonts w:cs="Arial"/>
                <w:szCs w:val="24"/>
              </w:rPr>
            </w:pPr>
            <w:r w:rsidRPr="009E70C9">
              <w:rPr>
                <w:rFonts w:cs="Arial"/>
                <w:szCs w:val="24"/>
              </w:rPr>
              <w:t>Identification of Heritage Assets</w:t>
            </w:r>
          </w:p>
          <w:p w14:paraId="0AED14FF" w14:textId="7413A19A" w:rsidR="00715E52" w:rsidRPr="009E70C9" w:rsidRDefault="00A06EB3" w:rsidP="00112E51">
            <w:pPr>
              <w:pStyle w:val="QuestionMainBodyTextBold"/>
              <w:rPr>
                <w:rFonts w:cs="Arial"/>
                <w:b w:val="0"/>
                <w:bCs w:val="0"/>
                <w:szCs w:val="24"/>
              </w:rPr>
            </w:pPr>
            <w:r w:rsidRPr="009E70C9">
              <w:rPr>
                <w:rFonts w:cs="Arial"/>
                <w:b w:val="0"/>
                <w:bCs w:val="0"/>
                <w:szCs w:val="24"/>
              </w:rPr>
              <w:t>ES paragraph 8.3.3 [</w:t>
            </w:r>
            <w:r w:rsidR="00A4700A">
              <w:rPr>
                <w:rFonts w:cs="Arial"/>
                <w:b w:val="0"/>
                <w:bCs w:val="0"/>
                <w:szCs w:val="24"/>
              </w:rPr>
              <w:t>APP-045</w:t>
            </w:r>
            <w:r w:rsidR="005441EB" w:rsidRPr="009E70C9">
              <w:rPr>
                <w:rFonts w:cs="Arial"/>
                <w:b w:val="0"/>
                <w:bCs w:val="0"/>
                <w:szCs w:val="24"/>
              </w:rPr>
              <w:t>] states in part:</w:t>
            </w:r>
          </w:p>
          <w:p w14:paraId="6FB8A968" w14:textId="77777777" w:rsidR="005441EB" w:rsidRPr="00145B4D" w:rsidRDefault="005441EB" w:rsidP="00112E51">
            <w:pPr>
              <w:pStyle w:val="QuestionMainBodyTextBold"/>
              <w:rPr>
                <w:rFonts w:cs="Arial"/>
                <w:b w:val="0"/>
                <w:bCs w:val="0"/>
                <w:szCs w:val="24"/>
              </w:rPr>
            </w:pPr>
            <w:r w:rsidRPr="009E70C9">
              <w:rPr>
                <w:rFonts w:cs="Arial"/>
                <w:b w:val="0"/>
                <w:bCs w:val="0"/>
                <w:szCs w:val="24"/>
              </w:rPr>
              <w:lastRenderedPageBreak/>
              <w:t>“</w:t>
            </w:r>
            <w:r w:rsidRPr="00145B4D">
              <w:rPr>
                <w:rFonts w:cs="Arial"/>
                <w:b w:val="0"/>
                <w:bCs w:val="0"/>
                <w:szCs w:val="24"/>
              </w:rPr>
              <w:t>For designated assets and all built heritage assets a 1km buffer around the Order Limits and the Screened Zone of Theoretical Visibility (SZTV) produced by the Landscape team was used as the Study Area. It is noted that a SZTV is a tool of assessment. It is not considered wholly accurate and for heritage, it is understood that setting is not a purely visual concept. Therefore, assets which lay within 1km of the Order Limits but outside the SZTV were also assessed to ensure they did not have an historic or functional association with the Scheme.”</w:t>
            </w:r>
          </w:p>
          <w:p w14:paraId="2ACB0F96" w14:textId="5A345603" w:rsidR="005441EB" w:rsidRPr="009E70C9" w:rsidRDefault="005441EB" w:rsidP="00112E51">
            <w:pPr>
              <w:pStyle w:val="QuestionMainBodyTextBold"/>
              <w:rPr>
                <w:rFonts w:cs="Arial"/>
                <w:b w:val="0"/>
                <w:bCs w:val="0"/>
                <w:szCs w:val="24"/>
              </w:rPr>
            </w:pPr>
            <w:r w:rsidRPr="009E70C9">
              <w:rPr>
                <w:rFonts w:cs="Arial"/>
                <w:b w:val="0"/>
                <w:bCs w:val="0"/>
                <w:szCs w:val="24"/>
              </w:rPr>
              <w:t xml:space="preserve">However, ES Figure 8.1 </w:t>
            </w:r>
            <w:r w:rsidRPr="009E70C9">
              <w:rPr>
                <w:b w:val="0"/>
                <w:bCs w:val="0"/>
              </w:rPr>
              <w:t>[APP-151]</w:t>
            </w:r>
            <w:r w:rsidR="00EA5591" w:rsidRPr="009E70C9">
              <w:rPr>
                <w:b w:val="0"/>
                <w:bCs w:val="0"/>
              </w:rPr>
              <w:t xml:space="preserve"> does not appear to include heritage assets outside of the ZTV but within the buffer. </w:t>
            </w:r>
            <w:r w:rsidR="0014307F" w:rsidRPr="009E70C9">
              <w:rPr>
                <w:b w:val="0"/>
                <w:bCs w:val="0"/>
              </w:rPr>
              <w:t>I</w:t>
            </w:r>
            <w:r w:rsidR="00EA5591" w:rsidRPr="009E70C9">
              <w:rPr>
                <w:b w:val="0"/>
                <w:bCs w:val="0"/>
              </w:rPr>
              <w:t xml:space="preserve">t </w:t>
            </w:r>
            <w:r w:rsidR="0014307F" w:rsidRPr="009E70C9">
              <w:rPr>
                <w:b w:val="0"/>
                <w:bCs w:val="0"/>
              </w:rPr>
              <w:t xml:space="preserve">also </w:t>
            </w:r>
            <w:r w:rsidR="00EA5591" w:rsidRPr="009E70C9">
              <w:rPr>
                <w:b w:val="0"/>
                <w:bCs w:val="0"/>
              </w:rPr>
              <w:t>appears that this figure omits various heritage assets which are located within the ZTV</w:t>
            </w:r>
            <w:r w:rsidR="00AE6AB5" w:rsidRPr="009E70C9">
              <w:rPr>
                <w:b w:val="0"/>
                <w:bCs w:val="0"/>
              </w:rPr>
              <w:t xml:space="preserve">, for example north of Sandtoft. Could the applicant please respond and update this figure accordingly. </w:t>
            </w:r>
            <w:r w:rsidR="0014307F" w:rsidRPr="009E70C9">
              <w:rPr>
                <w:b w:val="0"/>
                <w:bCs w:val="0"/>
              </w:rPr>
              <w:t xml:space="preserve">In addition, not all of the ZTV appears to be shown on the figure (for example, ZTV land north of the order limits). </w:t>
            </w:r>
          </w:p>
        </w:tc>
      </w:tr>
      <w:tr w:rsidR="00E676E0" w:rsidRPr="008C59AE" w14:paraId="46987496" w14:textId="77777777" w:rsidTr="00270CB5">
        <w:tc>
          <w:tcPr>
            <w:tcW w:w="1762" w:type="dxa"/>
          </w:tcPr>
          <w:p w14:paraId="63575633" w14:textId="77777777" w:rsidR="00E676E0" w:rsidRPr="00092316" w:rsidRDefault="00E676E0" w:rsidP="007A244A">
            <w:pPr>
              <w:pStyle w:val="Heading3"/>
              <w:rPr>
                <w:rFonts w:cs="Arial"/>
                <w:szCs w:val="24"/>
              </w:rPr>
            </w:pPr>
          </w:p>
        </w:tc>
        <w:tc>
          <w:tcPr>
            <w:tcW w:w="3053" w:type="dxa"/>
          </w:tcPr>
          <w:p w14:paraId="2892C1EA" w14:textId="77003D60" w:rsidR="00E676E0" w:rsidRPr="00092316" w:rsidRDefault="009F4574" w:rsidP="00662E85">
            <w:pPr>
              <w:rPr>
                <w:rFonts w:cs="Arial"/>
                <w:szCs w:val="24"/>
              </w:rPr>
            </w:pPr>
            <w:r>
              <w:rPr>
                <w:rFonts w:cs="Arial"/>
                <w:szCs w:val="24"/>
              </w:rPr>
              <w:t>Applicant</w:t>
            </w:r>
          </w:p>
        </w:tc>
        <w:tc>
          <w:tcPr>
            <w:tcW w:w="17293" w:type="dxa"/>
          </w:tcPr>
          <w:p w14:paraId="11067538" w14:textId="77777777" w:rsidR="00EC764B" w:rsidRPr="00EC764B" w:rsidRDefault="00EC764B" w:rsidP="00112E51">
            <w:pPr>
              <w:pStyle w:val="QuestionMainBodyTextBold"/>
              <w:rPr>
                <w:rFonts w:cs="Arial"/>
                <w:szCs w:val="24"/>
              </w:rPr>
            </w:pPr>
            <w:r w:rsidRPr="00EC764B">
              <w:rPr>
                <w:rFonts w:cs="Arial"/>
                <w:szCs w:val="24"/>
              </w:rPr>
              <w:t>Heritage Baseline Assessment</w:t>
            </w:r>
          </w:p>
          <w:p w14:paraId="2125EA41" w14:textId="4FA427C1" w:rsidR="00E676E0" w:rsidRPr="00EC764B" w:rsidRDefault="000C5AE2" w:rsidP="00112E51">
            <w:pPr>
              <w:pStyle w:val="QuestionMainBodyTextBold"/>
              <w:rPr>
                <w:rFonts w:cs="Arial"/>
                <w:b w:val="0"/>
                <w:bCs w:val="0"/>
                <w:szCs w:val="24"/>
              </w:rPr>
            </w:pPr>
            <w:r w:rsidRPr="00EC764B">
              <w:rPr>
                <w:rFonts w:cs="Arial"/>
                <w:b w:val="0"/>
                <w:bCs w:val="0"/>
                <w:szCs w:val="24"/>
              </w:rPr>
              <w:t xml:space="preserve">Paragraph 6.8 of the </w:t>
            </w:r>
            <w:r w:rsidR="009D1F9D" w:rsidRPr="00EC764B">
              <w:rPr>
                <w:b w:val="0"/>
                <w:bCs w:val="0"/>
              </w:rPr>
              <w:t xml:space="preserve">Heritage Baseline Assessment [APP-085] </w:t>
            </w:r>
            <w:r w:rsidR="009D1F9D" w:rsidRPr="00EC764B">
              <w:rPr>
                <w:rFonts w:cs="Arial"/>
                <w:b w:val="0"/>
                <w:bCs w:val="0"/>
                <w:szCs w:val="24"/>
              </w:rPr>
              <w:t>l</w:t>
            </w:r>
            <w:r w:rsidRPr="00EC764B">
              <w:rPr>
                <w:rFonts w:cs="Arial"/>
                <w:b w:val="0"/>
                <w:bCs w:val="0"/>
                <w:szCs w:val="24"/>
              </w:rPr>
              <w:t>ists d</w:t>
            </w:r>
            <w:r w:rsidR="00A6558C" w:rsidRPr="00EC764B">
              <w:rPr>
                <w:rFonts w:cs="Arial"/>
                <w:b w:val="0"/>
                <w:bCs w:val="0"/>
                <w:szCs w:val="24"/>
              </w:rPr>
              <w:t>esignated assets within the screened ZTV or within 1km of the Order Limits that have been excluded</w:t>
            </w:r>
            <w:r w:rsidR="004C6FE9">
              <w:rPr>
                <w:rFonts w:cs="Arial"/>
                <w:b w:val="0"/>
                <w:bCs w:val="0"/>
                <w:szCs w:val="24"/>
              </w:rPr>
              <w:t>,</w:t>
            </w:r>
            <w:r w:rsidR="00A6558C" w:rsidRPr="00EC764B">
              <w:rPr>
                <w:rFonts w:cs="Arial"/>
                <w:b w:val="0"/>
                <w:bCs w:val="0"/>
                <w:szCs w:val="24"/>
              </w:rPr>
              <w:t xml:space="preserve"> on the basis of there being no potential for change to the significance of the assets through changes to setting</w:t>
            </w:r>
            <w:r w:rsidRPr="00EC764B">
              <w:rPr>
                <w:rFonts w:cs="Arial"/>
                <w:b w:val="0"/>
                <w:bCs w:val="0"/>
                <w:szCs w:val="24"/>
              </w:rPr>
              <w:t>.</w:t>
            </w:r>
            <w:r w:rsidR="009D1F9D" w:rsidRPr="00EC764B">
              <w:rPr>
                <w:rFonts w:cs="Arial"/>
                <w:b w:val="0"/>
                <w:bCs w:val="0"/>
                <w:szCs w:val="24"/>
              </w:rPr>
              <w:t xml:space="preserve"> However, it does not appear that a full description of all settings for these heritage assets </w:t>
            </w:r>
            <w:r w:rsidR="00A8240C" w:rsidRPr="00EC764B">
              <w:rPr>
                <w:rFonts w:cs="Arial"/>
                <w:b w:val="0"/>
                <w:bCs w:val="0"/>
                <w:szCs w:val="24"/>
              </w:rPr>
              <w:t xml:space="preserve">and their </w:t>
            </w:r>
            <w:r w:rsidR="00563974">
              <w:rPr>
                <w:rFonts w:cs="Arial"/>
                <w:b w:val="0"/>
                <w:bCs w:val="0"/>
                <w:szCs w:val="24"/>
              </w:rPr>
              <w:t xml:space="preserve">spatial </w:t>
            </w:r>
            <w:r w:rsidR="00A8240C" w:rsidRPr="00EC764B">
              <w:rPr>
                <w:rFonts w:cs="Arial"/>
                <w:b w:val="0"/>
                <w:bCs w:val="0"/>
                <w:szCs w:val="24"/>
              </w:rPr>
              <w:t>extents</w:t>
            </w:r>
            <w:r w:rsidR="006D1903">
              <w:rPr>
                <w:rFonts w:cs="Arial"/>
                <w:b w:val="0"/>
                <w:bCs w:val="0"/>
                <w:szCs w:val="24"/>
              </w:rPr>
              <w:t xml:space="preserve"> has </w:t>
            </w:r>
            <w:r w:rsidR="003C4BCD">
              <w:rPr>
                <w:rFonts w:cs="Arial"/>
                <w:b w:val="0"/>
                <w:bCs w:val="0"/>
                <w:szCs w:val="24"/>
              </w:rPr>
              <w:t>b</w:t>
            </w:r>
            <w:r w:rsidR="006D1903">
              <w:rPr>
                <w:rFonts w:cs="Arial"/>
                <w:b w:val="0"/>
                <w:bCs w:val="0"/>
                <w:szCs w:val="24"/>
              </w:rPr>
              <w:t>een provided</w:t>
            </w:r>
            <w:r w:rsidR="00A8240C" w:rsidRPr="00EC764B">
              <w:rPr>
                <w:rFonts w:cs="Arial"/>
                <w:b w:val="0"/>
                <w:bCs w:val="0"/>
                <w:szCs w:val="24"/>
              </w:rPr>
              <w:t xml:space="preserve">. </w:t>
            </w:r>
            <w:r w:rsidR="001608DF" w:rsidRPr="00EC764B">
              <w:rPr>
                <w:rFonts w:cs="Arial"/>
                <w:b w:val="0"/>
                <w:bCs w:val="0"/>
                <w:szCs w:val="24"/>
              </w:rPr>
              <w:t xml:space="preserve">The same logic applies to non-designated heritage assets referred to at paragraph 6.17. It is acknowledged that the applicant has provided a rationale for exclusion but this does not explain </w:t>
            </w:r>
            <w:r w:rsidR="0030311F" w:rsidRPr="00EC764B">
              <w:rPr>
                <w:rFonts w:cs="Arial"/>
                <w:b w:val="0"/>
                <w:bCs w:val="0"/>
                <w:szCs w:val="24"/>
              </w:rPr>
              <w:t xml:space="preserve">the extent of settings in relation to each asset and </w:t>
            </w:r>
            <w:r w:rsidR="006D1903">
              <w:rPr>
                <w:rFonts w:cs="Arial"/>
                <w:b w:val="0"/>
                <w:bCs w:val="0"/>
                <w:szCs w:val="24"/>
              </w:rPr>
              <w:t xml:space="preserve">a description of </w:t>
            </w:r>
            <w:r w:rsidR="006D1903" w:rsidRPr="006D1903">
              <w:rPr>
                <w:rFonts w:cs="Arial"/>
                <w:b w:val="0"/>
                <w:bCs w:val="0"/>
                <w:szCs w:val="24"/>
                <w:u w:val="single"/>
              </w:rPr>
              <w:t>why</w:t>
            </w:r>
            <w:r w:rsidR="0030311F" w:rsidRPr="00EC764B">
              <w:rPr>
                <w:rFonts w:cs="Arial"/>
                <w:b w:val="0"/>
                <w:bCs w:val="0"/>
                <w:szCs w:val="24"/>
              </w:rPr>
              <w:t xml:space="preserve"> it would not be intervisible with the scheme. </w:t>
            </w:r>
            <w:r w:rsidR="00EC764B" w:rsidRPr="00EC764B">
              <w:rPr>
                <w:rFonts w:cs="Arial"/>
                <w:b w:val="0"/>
                <w:bCs w:val="0"/>
                <w:szCs w:val="24"/>
              </w:rPr>
              <w:t xml:space="preserve">It is also not clear if the applicant has taken into account sequential views (as one travels through the landscape) in screening these assets out of further assessment. </w:t>
            </w:r>
          </w:p>
        </w:tc>
      </w:tr>
      <w:tr w:rsidR="00E676E0" w:rsidRPr="008C59AE" w14:paraId="49833317" w14:textId="77777777" w:rsidTr="00270CB5">
        <w:tc>
          <w:tcPr>
            <w:tcW w:w="1762" w:type="dxa"/>
          </w:tcPr>
          <w:p w14:paraId="38A042E7" w14:textId="77777777" w:rsidR="00E676E0" w:rsidRPr="00092316" w:rsidRDefault="00E676E0" w:rsidP="007A244A">
            <w:pPr>
              <w:pStyle w:val="Heading3"/>
              <w:rPr>
                <w:rFonts w:cs="Arial"/>
                <w:szCs w:val="24"/>
              </w:rPr>
            </w:pPr>
          </w:p>
        </w:tc>
        <w:tc>
          <w:tcPr>
            <w:tcW w:w="3053" w:type="dxa"/>
          </w:tcPr>
          <w:p w14:paraId="773360BF" w14:textId="232D159B" w:rsidR="00E676E0" w:rsidRPr="00092316" w:rsidRDefault="009F4574" w:rsidP="00662E85">
            <w:pPr>
              <w:rPr>
                <w:rFonts w:cs="Arial"/>
                <w:szCs w:val="24"/>
              </w:rPr>
            </w:pPr>
            <w:r>
              <w:rPr>
                <w:rFonts w:cs="Arial"/>
                <w:szCs w:val="24"/>
              </w:rPr>
              <w:t>Applicant</w:t>
            </w:r>
          </w:p>
        </w:tc>
        <w:tc>
          <w:tcPr>
            <w:tcW w:w="17293" w:type="dxa"/>
          </w:tcPr>
          <w:p w14:paraId="1BE11CDA" w14:textId="77777777" w:rsidR="00E676E0" w:rsidRDefault="00BB3EFE" w:rsidP="00112E51">
            <w:pPr>
              <w:pStyle w:val="QuestionMainBodyTextBold"/>
              <w:rPr>
                <w:rFonts w:cs="Arial"/>
                <w:szCs w:val="24"/>
              </w:rPr>
            </w:pPr>
            <w:r>
              <w:rPr>
                <w:rFonts w:cs="Arial"/>
                <w:szCs w:val="24"/>
              </w:rPr>
              <w:t>Geoarchaeological Assessment</w:t>
            </w:r>
          </w:p>
          <w:p w14:paraId="1BACE416" w14:textId="77777777" w:rsidR="00BB3EFE" w:rsidRPr="007D74DE" w:rsidRDefault="00BB3EFE" w:rsidP="00112E51">
            <w:pPr>
              <w:pStyle w:val="QuestionMainBodyTextBold"/>
              <w:rPr>
                <w:rFonts w:cs="Arial"/>
                <w:b w:val="0"/>
                <w:bCs w:val="0"/>
                <w:szCs w:val="24"/>
              </w:rPr>
            </w:pPr>
            <w:r w:rsidRPr="007D74DE">
              <w:rPr>
                <w:rFonts w:cs="Arial"/>
                <w:b w:val="0"/>
                <w:bCs w:val="0"/>
                <w:szCs w:val="24"/>
              </w:rPr>
              <w:t xml:space="preserve">ES paragraph </w:t>
            </w:r>
            <w:r w:rsidR="00A4700A" w:rsidRPr="007D74DE">
              <w:rPr>
                <w:rFonts w:cs="Arial"/>
                <w:b w:val="0"/>
                <w:bCs w:val="0"/>
                <w:szCs w:val="24"/>
              </w:rPr>
              <w:t>8.3.33 [APP-045] states in full:</w:t>
            </w:r>
          </w:p>
          <w:p w14:paraId="7710A03D" w14:textId="77777777" w:rsidR="00A4700A" w:rsidRPr="007D74DE" w:rsidRDefault="00A4700A" w:rsidP="00112E51">
            <w:pPr>
              <w:pStyle w:val="QuestionMainBodyTextBold"/>
              <w:rPr>
                <w:rFonts w:cs="Arial"/>
                <w:b w:val="0"/>
                <w:bCs w:val="0"/>
                <w:szCs w:val="24"/>
              </w:rPr>
            </w:pPr>
            <w:r w:rsidRPr="007D74DE">
              <w:rPr>
                <w:rFonts w:cs="Arial"/>
                <w:b w:val="0"/>
                <w:bCs w:val="0"/>
                <w:szCs w:val="24"/>
              </w:rPr>
              <w:t>“To date not all of the archaeological surveys have been completed as a revised version of the Geoarchaeological Assessment is currently in preparation. The revised report is expected to be available in September 2025”.</w:t>
            </w:r>
          </w:p>
          <w:p w14:paraId="09136E82" w14:textId="1FDCD2A0" w:rsidR="00A4700A" w:rsidRPr="00092316" w:rsidRDefault="00A4700A" w:rsidP="00112E51">
            <w:pPr>
              <w:pStyle w:val="QuestionMainBodyTextBold"/>
              <w:rPr>
                <w:rFonts w:cs="Arial"/>
                <w:szCs w:val="24"/>
              </w:rPr>
            </w:pPr>
            <w:r w:rsidRPr="007D74DE">
              <w:rPr>
                <w:rFonts w:cs="Arial"/>
                <w:b w:val="0"/>
                <w:bCs w:val="0"/>
                <w:szCs w:val="24"/>
              </w:rPr>
              <w:t xml:space="preserve">The </w:t>
            </w:r>
            <w:r w:rsidR="00CA1CE6" w:rsidRPr="007D74DE">
              <w:rPr>
                <w:rFonts w:cs="Arial"/>
                <w:b w:val="0"/>
                <w:bCs w:val="0"/>
                <w:szCs w:val="24"/>
              </w:rPr>
              <w:t>Geoarchaeological Assessment</w:t>
            </w:r>
            <w:r w:rsidR="009F4574">
              <w:rPr>
                <w:rFonts w:cs="Arial"/>
                <w:b w:val="0"/>
                <w:bCs w:val="0"/>
                <w:szCs w:val="24"/>
              </w:rPr>
              <w:t xml:space="preserve"> [APP-093]</w:t>
            </w:r>
            <w:r w:rsidR="00CA1CE6" w:rsidRPr="007D74DE">
              <w:rPr>
                <w:rFonts w:cs="Arial"/>
                <w:b w:val="0"/>
                <w:bCs w:val="0"/>
                <w:szCs w:val="24"/>
              </w:rPr>
              <w:t xml:space="preserve"> provided by the applicant is dated 2024. Please update this paragraph, provide the updated assessment and explain how the results of any new survey differ and what the implications are for the assessment in the ES and any mitigation proposed.</w:t>
            </w:r>
          </w:p>
        </w:tc>
      </w:tr>
      <w:tr w:rsidR="00E676E0" w:rsidRPr="008C59AE" w14:paraId="7254EC4A" w14:textId="77777777" w:rsidTr="00270CB5">
        <w:tc>
          <w:tcPr>
            <w:tcW w:w="1762" w:type="dxa"/>
          </w:tcPr>
          <w:p w14:paraId="40CC514C" w14:textId="77777777" w:rsidR="00E676E0" w:rsidRPr="00092316" w:rsidRDefault="00E676E0" w:rsidP="007A244A">
            <w:pPr>
              <w:pStyle w:val="Heading3"/>
              <w:rPr>
                <w:rFonts w:cs="Arial"/>
                <w:szCs w:val="24"/>
              </w:rPr>
            </w:pPr>
          </w:p>
        </w:tc>
        <w:tc>
          <w:tcPr>
            <w:tcW w:w="3053" w:type="dxa"/>
          </w:tcPr>
          <w:p w14:paraId="7957B144" w14:textId="13A295E8" w:rsidR="00E676E0" w:rsidRPr="00092316" w:rsidRDefault="009F4574" w:rsidP="00662E85">
            <w:pPr>
              <w:rPr>
                <w:rFonts w:cs="Arial"/>
                <w:szCs w:val="24"/>
              </w:rPr>
            </w:pPr>
            <w:r>
              <w:rPr>
                <w:rFonts w:cs="Arial"/>
                <w:szCs w:val="24"/>
              </w:rPr>
              <w:t>Applicant</w:t>
            </w:r>
          </w:p>
        </w:tc>
        <w:tc>
          <w:tcPr>
            <w:tcW w:w="17293" w:type="dxa"/>
          </w:tcPr>
          <w:p w14:paraId="4DAA78A1" w14:textId="123FF590" w:rsidR="00E676E0" w:rsidRDefault="008275D3" w:rsidP="00112E51">
            <w:pPr>
              <w:pStyle w:val="QuestionMainBodyTextBold"/>
              <w:rPr>
                <w:rFonts w:cs="Arial"/>
                <w:szCs w:val="24"/>
              </w:rPr>
            </w:pPr>
            <w:r>
              <w:rPr>
                <w:rFonts w:cs="Arial"/>
                <w:szCs w:val="24"/>
              </w:rPr>
              <w:t>Archaeological s</w:t>
            </w:r>
            <w:r w:rsidR="00AC1470">
              <w:rPr>
                <w:rFonts w:cs="Arial"/>
                <w:szCs w:val="24"/>
              </w:rPr>
              <w:t>urveys</w:t>
            </w:r>
          </w:p>
          <w:p w14:paraId="56C0643C" w14:textId="5BF2D894" w:rsidR="00551959" w:rsidRDefault="00AC1470" w:rsidP="00551959">
            <w:r>
              <w:rPr>
                <w:rFonts w:cs="Arial"/>
                <w:szCs w:val="24"/>
              </w:rPr>
              <w:t>ES paragraphs 8.</w:t>
            </w:r>
            <w:r w:rsidR="008275D3">
              <w:rPr>
                <w:rFonts w:cs="Arial"/>
                <w:szCs w:val="24"/>
              </w:rPr>
              <w:t xml:space="preserve">3.34 to 8.3.37 describe the various </w:t>
            </w:r>
            <w:r w:rsidR="00375D61">
              <w:rPr>
                <w:rFonts w:cs="Arial"/>
                <w:szCs w:val="24"/>
              </w:rPr>
              <w:t>archaeological</w:t>
            </w:r>
            <w:r w:rsidR="008275D3">
              <w:rPr>
                <w:rFonts w:cs="Arial"/>
                <w:szCs w:val="24"/>
              </w:rPr>
              <w:t xml:space="preserve"> surveys that have been undertaken </w:t>
            </w:r>
            <w:r w:rsidR="00D0014D">
              <w:rPr>
                <w:rFonts w:cs="Arial"/>
                <w:szCs w:val="24"/>
              </w:rPr>
              <w:t>by the applicant. Please could the applicant summarise how they each relate to one another. For example, which surveys fed into subsequent surveys</w:t>
            </w:r>
            <w:r w:rsidR="00375D61">
              <w:rPr>
                <w:rFonts w:cs="Arial"/>
                <w:szCs w:val="24"/>
              </w:rPr>
              <w:t xml:space="preserve"> in terms of identifying the scope and need for different and targeted survey methods. These include: </w:t>
            </w:r>
            <w:r w:rsidR="00551959">
              <w:t xml:space="preserve">Geophysical Survey Report [APP-086 to APP-092], Geoarchaeological Assessment [APP-093], Trial Trenching Report [APP-094], Test Pitting Report [APP-095]. In turn please summarise how these results feed into the </w:t>
            </w:r>
            <w:r w:rsidR="00EF48F9">
              <w:t>Outline Archaeological Mitigation Strategy [APP-096].</w:t>
            </w:r>
          </w:p>
          <w:p w14:paraId="343863AE" w14:textId="2DD2372D" w:rsidR="00AC1470" w:rsidRPr="00092316" w:rsidRDefault="00AC1470" w:rsidP="00112E51">
            <w:pPr>
              <w:pStyle w:val="QuestionMainBodyTextBold"/>
              <w:rPr>
                <w:rFonts w:cs="Arial"/>
                <w:szCs w:val="24"/>
              </w:rPr>
            </w:pPr>
          </w:p>
        </w:tc>
      </w:tr>
      <w:tr w:rsidR="00487956" w:rsidRPr="008C59AE" w14:paraId="6C58D544" w14:textId="77777777" w:rsidTr="00270CB5">
        <w:tc>
          <w:tcPr>
            <w:tcW w:w="1762" w:type="dxa"/>
          </w:tcPr>
          <w:p w14:paraId="0DEDE38F" w14:textId="77777777" w:rsidR="00487956" w:rsidRPr="00092316" w:rsidRDefault="00487956" w:rsidP="007A244A">
            <w:pPr>
              <w:pStyle w:val="Heading3"/>
              <w:rPr>
                <w:rFonts w:cs="Arial"/>
                <w:szCs w:val="24"/>
              </w:rPr>
            </w:pPr>
          </w:p>
        </w:tc>
        <w:tc>
          <w:tcPr>
            <w:tcW w:w="3053" w:type="dxa"/>
          </w:tcPr>
          <w:p w14:paraId="7A3F9B58" w14:textId="3A3EADF0" w:rsidR="00CC43D9" w:rsidRPr="00092316" w:rsidRDefault="009F4574" w:rsidP="00662E85">
            <w:pPr>
              <w:rPr>
                <w:rFonts w:cs="Arial"/>
                <w:szCs w:val="24"/>
              </w:rPr>
            </w:pPr>
            <w:r>
              <w:rPr>
                <w:rFonts w:cs="Arial"/>
                <w:szCs w:val="24"/>
              </w:rPr>
              <w:t>Applicant and CDC</w:t>
            </w:r>
          </w:p>
        </w:tc>
        <w:tc>
          <w:tcPr>
            <w:tcW w:w="17293" w:type="dxa"/>
          </w:tcPr>
          <w:p w14:paraId="5BD15128" w14:textId="4BD2E310" w:rsidR="00487956" w:rsidRPr="0058653C" w:rsidRDefault="006E2DC7" w:rsidP="00112E51">
            <w:pPr>
              <w:pStyle w:val="QuestionMainBodyTextBold"/>
              <w:rPr>
                <w:rFonts w:cs="Arial"/>
                <w:szCs w:val="24"/>
              </w:rPr>
            </w:pPr>
            <w:r w:rsidRPr="0058653C">
              <w:rPr>
                <w:rFonts w:cs="Arial"/>
                <w:szCs w:val="24"/>
              </w:rPr>
              <w:t>Archaeological Surveys</w:t>
            </w:r>
          </w:p>
          <w:p w14:paraId="75377A39" w14:textId="488797E4" w:rsidR="006E2DC7" w:rsidRPr="00236D87" w:rsidRDefault="006E2DC7" w:rsidP="00112E51">
            <w:pPr>
              <w:pStyle w:val="QuestionMainBodyTextBold"/>
              <w:rPr>
                <w:rFonts w:cs="Arial"/>
                <w:b w:val="0"/>
                <w:bCs w:val="0"/>
                <w:szCs w:val="24"/>
              </w:rPr>
            </w:pPr>
            <w:r w:rsidRPr="0058653C">
              <w:rPr>
                <w:rFonts w:cs="Arial"/>
                <w:b w:val="0"/>
                <w:szCs w:val="24"/>
              </w:rPr>
              <w:t xml:space="preserve">In </w:t>
            </w:r>
            <w:r w:rsidR="00236D87" w:rsidRPr="0058653C">
              <w:rPr>
                <w:rFonts w:cs="Arial"/>
                <w:b w:val="0"/>
                <w:szCs w:val="24"/>
              </w:rPr>
              <w:t>CDC</w:t>
            </w:r>
            <w:r w:rsidRPr="0058653C">
              <w:rPr>
                <w:rFonts w:cs="Arial"/>
                <w:b w:val="0"/>
                <w:szCs w:val="24"/>
              </w:rPr>
              <w:t>’s RR [RR</w:t>
            </w:r>
            <w:r w:rsidR="00445F9D" w:rsidRPr="0058653C">
              <w:rPr>
                <w:rFonts w:cs="Arial"/>
                <w:b w:val="0"/>
                <w:szCs w:val="24"/>
              </w:rPr>
              <w:t>-006</w:t>
            </w:r>
            <w:r w:rsidRPr="0058653C">
              <w:rPr>
                <w:rFonts w:cs="Arial"/>
                <w:b w:val="0"/>
                <w:szCs w:val="24"/>
              </w:rPr>
              <w:t>] the council asserts that</w:t>
            </w:r>
            <w:r w:rsidR="00445F9D" w:rsidRPr="0058653C">
              <w:rPr>
                <w:rFonts w:cs="Arial"/>
                <w:b w:val="0"/>
                <w:szCs w:val="24"/>
              </w:rPr>
              <w:t xml:space="preserve"> t</w:t>
            </w:r>
            <w:r w:rsidR="00BC5AA0" w:rsidRPr="0058653C">
              <w:rPr>
                <w:rFonts w:cs="Arial"/>
                <w:b w:val="0"/>
                <w:szCs w:val="24"/>
              </w:rPr>
              <w:t xml:space="preserve">he applicant has not undertaken sufficient </w:t>
            </w:r>
            <w:r w:rsidR="00CC43D9" w:rsidRPr="0058653C">
              <w:rPr>
                <w:rFonts w:cs="Arial"/>
                <w:b w:val="0"/>
                <w:szCs w:val="24"/>
              </w:rPr>
              <w:t>archaeological</w:t>
            </w:r>
            <w:r w:rsidR="00BC5AA0" w:rsidRPr="0058653C">
              <w:rPr>
                <w:rFonts w:cs="Arial"/>
                <w:b w:val="0"/>
                <w:szCs w:val="24"/>
              </w:rPr>
              <w:t xml:space="preserve"> evaluation</w:t>
            </w:r>
            <w:r w:rsidR="00CC43D9" w:rsidRPr="0058653C">
              <w:rPr>
                <w:rFonts w:cs="Arial"/>
                <w:b w:val="0"/>
                <w:szCs w:val="24"/>
              </w:rPr>
              <w:t>. It is noted that CDC suggests that further pre-decision evaluation could include areas covered by more intrusive components of the development. Could CDC and the applicant please set out their positions on the required extent and scope of pre-decision and post-decision archaeological evaluation</w:t>
            </w:r>
            <w:r w:rsidR="00236D87" w:rsidRPr="0058653C">
              <w:rPr>
                <w:rFonts w:cs="Arial"/>
                <w:b w:val="0"/>
                <w:szCs w:val="24"/>
              </w:rPr>
              <w:t>?</w:t>
            </w:r>
            <w:r w:rsidR="00CC43D9" w:rsidRPr="0058653C">
              <w:rPr>
                <w:rFonts w:cs="Arial"/>
                <w:b w:val="0"/>
                <w:szCs w:val="24"/>
              </w:rPr>
              <w:t xml:space="preserve"> In doing so</w:t>
            </w:r>
            <w:r w:rsidR="00445F9D" w:rsidRPr="0058653C">
              <w:rPr>
                <w:rFonts w:cs="Arial"/>
                <w:b w:val="0"/>
                <w:szCs w:val="24"/>
              </w:rPr>
              <w:t>,</w:t>
            </w:r>
            <w:r w:rsidR="00CC43D9" w:rsidRPr="0058653C">
              <w:rPr>
                <w:rFonts w:cs="Arial"/>
                <w:b w:val="0"/>
                <w:szCs w:val="24"/>
              </w:rPr>
              <w:t xml:space="preserve"> examples of work undertaken on other DCO solar developments should be identified</w:t>
            </w:r>
            <w:r w:rsidR="00CD091A" w:rsidRPr="0058653C">
              <w:rPr>
                <w:rFonts w:cs="Arial"/>
                <w:b w:val="0"/>
                <w:szCs w:val="24"/>
              </w:rPr>
              <w:t xml:space="preserve">, </w:t>
            </w:r>
            <w:r w:rsidR="00CC43D9" w:rsidRPr="0058653C">
              <w:rPr>
                <w:rFonts w:cs="Arial"/>
                <w:b w:val="0"/>
                <w:szCs w:val="24"/>
              </w:rPr>
              <w:t>if relevant.</w:t>
            </w:r>
          </w:p>
        </w:tc>
      </w:tr>
      <w:tr w:rsidR="00E66275" w:rsidRPr="008C59AE" w14:paraId="338C7573" w14:textId="77777777" w:rsidTr="00270CB5">
        <w:tc>
          <w:tcPr>
            <w:tcW w:w="1762" w:type="dxa"/>
          </w:tcPr>
          <w:p w14:paraId="5D255951" w14:textId="77777777" w:rsidR="00E66275" w:rsidRPr="00092316" w:rsidRDefault="00E66275" w:rsidP="007A244A">
            <w:pPr>
              <w:pStyle w:val="Heading3"/>
              <w:rPr>
                <w:rFonts w:cs="Arial"/>
                <w:szCs w:val="24"/>
              </w:rPr>
            </w:pPr>
          </w:p>
        </w:tc>
        <w:tc>
          <w:tcPr>
            <w:tcW w:w="3053" w:type="dxa"/>
          </w:tcPr>
          <w:p w14:paraId="7CE04D64" w14:textId="14DAF39A" w:rsidR="00E66275" w:rsidRPr="00092316" w:rsidRDefault="00CD091A" w:rsidP="00662E85">
            <w:pPr>
              <w:rPr>
                <w:rFonts w:cs="Arial"/>
                <w:szCs w:val="24"/>
              </w:rPr>
            </w:pPr>
            <w:r>
              <w:rPr>
                <w:rFonts w:cs="Arial"/>
                <w:szCs w:val="24"/>
              </w:rPr>
              <w:t>Applicant</w:t>
            </w:r>
          </w:p>
        </w:tc>
        <w:tc>
          <w:tcPr>
            <w:tcW w:w="17293" w:type="dxa"/>
          </w:tcPr>
          <w:p w14:paraId="2EBF4F88" w14:textId="77777777" w:rsidR="001431D6" w:rsidRDefault="001431D6" w:rsidP="00112E51">
            <w:pPr>
              <w:pStyle w:val="QuestionMainBodyTextBold"/>
              <w:rPr>
                <w:rFonts w:cs="Arial"/>
                <w:szCs w:val="24"/>
              </w:rPr>
            </w:pPr>
            <w:r>
              <w:rPr>
                <w:rFonts w:cs="Arial"/>
                <w:szCs w:val="24"/>
              </w:rPr>
              <w:t>Non-designated heritage assets</w:t>
            </w:r>
          </w:p>
          <w:p w14:paraId="4405F4C8" w14:textId="7C439FC6" w:rsidR="00E66275" w:rsidRPr="00CD091A" w:rsidRDefault="00E66275" w:rsidP="00112E51">
            <w:pPr>
              <w:pStyle w:val="QuestionMainBodyTextBold"/>
              <w:rPr>
                <w:rFonts w:cs="Arial"/>
                <w:b w:val="0"/>
                <w:bCs w:val="0"/>
                <w:szCs w:val="24"/>
              </w:rPr>
            </w:pPr>
            <w:r w:rsidRPr="00CD091A">
              <w:rPr>
                <w:rFonts w:cs="Arial"/>
                <w:b w:val="0"/>
                <w:bCs w:val="0"/>
                <w:szCs w:val="24"/>
              </w:rPr>
              <w:t>ES paragraphs 8.6.60 and 8.6.61</w:t>
            </w:r>
            <w:r w:rsidR="00BD50C4" w:rsidRPr="00CD091A">
              <w:rPr>
                <w:rFonts w:cs="Arial"/>
                <w:b w:val="0"/>
                <w:bCs w:val="0"/>
                <w:szCs w:val="24"/>
              </w:rPr>
              <w:t xml:space="preserve"> [APP-045]</w:t>
            </w:r>
            <w:r w:rsidRPr="00CD091A">
              <w:rPr>
                <w:rFonts w:cs="Arial"/>
                <w:b w:val="0"/>
                <w:bCs w:val="0"/>
                <w:szCs w:val="24"/>
              </w:rPr>
              <w:t xml:space="preserve"> </w:t>
            </w:r>
            <w:r w:rsidR="00A6272E" w:rsidRPr="00CD091A">
              <w:rPr>
                <w:rFonts w:cs="Arial"/>
                <w:b w:val="0"/>
                <w:bCs w:val="0"/>
                <w:szCs w:val="24"/>
              </w:rPr>
              <w:t xml:space="preserve">refer to the effects of construction activities on </w:t>
            </w:r>
            <w:r w:rsidR="00DA15EE" w:rsidRPr="00CD091A">
              <w:rPr>
                <w:rFonts w:cs="Arial"/>
                <w:b w:val="0"/>
                <w:bCs w:val="0"/>
                <w:szCs w:val="24"/>
              </w:rPr>
              <w:t xml:space="preserve">geoarchaeological and landscape assets. However, it is not clear which assets these </w:t>
            </w:r>
            <w:r w:rsidR="00236D87" w:rsidRPr="00CD091A">
              <w:rPr>
                <w:rFonts w:cs="Arial"/>
                <w:b w:val="0"/>
                <w:bCs w:val="0"/>
                <w:szCs w:val="24"/>
              </w:rPr>
              <w:t>conclusions</w:t>
            </w:r>
            <w:r w:rsidR="00DA15EE" w:rsidRPr="00CD091A">
              <w:rPr>
                <w:rFonts w:cs="Arial"/>
                <w:b w:val="0"/>
                <w:bCs w:val="0"/>
                <w:szCs w:val="24"/>
              </w:rPr>
              <w:t xml:space="preserve"> specifically apply to. Furthermore, two different effects are noted for different components of the development. Given that the assessment should be undertaken on a worst-case scenario basis, should the greater effect be assumed</w:t>
            </w:r>
            <w:r w:rsidR="00527546">
              <w:rPr>
                <w:rFonts w:cs="Arial"/>
                <w:b w:val="0"/>
                <w:bCs w:val="0"/>
                <w:szCs w:val="24"/>
              </w:rPr>
              <w:t>?</w:t>
            </w:r>
            <w:r w:rsidR="00B53CFB" w:rsidRPr="00CD091A">
              <w:rPr>
                <w:rFonts w:cs="Arial"/>
                <w:b w:val="0"/>
                <w:bCs w:val="0"/>
                <w:szCs w:val="24"/>
              </w:rPr>
              <w:t xml:space="preserve"> In addition, why have no equivalent conclusions on effects</w:t>
            </w:r>
            <w:r w:rsidR="00A6272E" w:rsidRPr="00CD091A">
              <w:rPr>
                <w:rFonts w:cs="Arial"/>
                <w:b w:val="0"/>
                <w:bCs w:val="0"/>
                <w:szCs w:val="24"/>
              </w:rPr>
              <w:t xml:space="preserve"> </w:t>
            </w:r>
            <w:r w:rsidR="00B53CFB" w:rsidRPr="00CD091A">
              <w:rPr>
                <w:rFonts w:cs="Arial"/>
                <w:b w:val="0"/>
                <w:bCs w:val="0"/>
                <w:szCs w:val="24"/>
              </w:rPr>
              <w:t xml:space="preserve">been reached in relation to </w:t>
            </w:r>
            <w:r w:rsidR="00486DF8" w:rsidRPr="00CD091A">
              <w:rPr>
                <w:rFonts w:cs="Arial"/>
                <w:b w:val="0"/>
                <w:bCs w:val="0"/>
                <w:szCs w:val="24"/>
              </w:rPr>
              <w:t>NDHA identified at 8.6.5 to 8.6.</w:t>
            </w:r>
            <w:r w:rsidR="001431D6" w:rsidRPr="00CD091A">
              <w:rPr>
                <w:rFonts w:cs="Arial"/>
                <w:b w:val="0"/>
                <w:bCs w:val="0"/>
                <w:szCs w:val="24"/>
              </w:rPr>
              <w:t>53?</w:t>
            </w:r>
          </w:p>
        </w:tc>
      </w:tr>
      <w:tr w:rsidR="001431D6" w:rsidRPr="008C59AE" w14:paraId="325E9EED" w14:textId="77777777" w:rsidTr="00270CB5">
        <w:tc>
          <w:tcPr>
            <w:tcW w:w="1762" w:type="dxa"/>
          </w:tcPr>
          <w:p w14:paraId="68A36131" w14:textId="77777777" w:rsidR="001431D6" w:rsidRPr="00092316" w:rsidRDefault="001431D6" w:rsidP="007A244A">
            <w:pPr>
              <w:pStyle w:val="Heading3"/>
              <w:rPr>
                <w:rFonts w:cs="Arial"/>
                <w:szCs w:val="24"/>
              </w:rPr>
            </w:pPr>
          </w:p>
        </w:tc>
        <w:tc>
          <w:tcPr>
            <w:tcW w:w="3053" w:type="dxa"/>
          </w:tcPr>
          <w:p w14:paraId="5ED496E0" w14:textId="495560F8" w:rsidR="001431D6" w:rsidRPr="00092316" w:rsidRDefault="00527546" w:rsidP="00662E85">
            <w:pPr>
              <w:rPr>
                <w:rFonts w:cs="Arial"/>
                <w:szCs w:val="24"/>
              </w:rPr>
            </w:pPr>
            <w:r>
              <w:rPr>
                <w:rFonts w:cs="Arial"/>
                <w:szCs w:val="24"/>
              </w:rPr>
              <w:t>Applicant</w:t>
            </w:r>
          </w:p>
        </w:tc>
        <w:tc>
          <w:tcPr>
            <w:tcW w:w="17293" w:type="dxa"/>
          </w:tcPr>
          <w:p w14:paraId="5D9EA46E" w14:textId="77777777" w:rsidR="001431D6" w:rsidRDefault="00516359" w:rsidP="00112E51">
            <w:pPr>
              <w:pStyle w:val="QuestionMainBodyTextBold"/>
              <w:rPr>
                <w:rFonts w:cs="Arial"/>
                <w:szCs w:val="24"/>
              </w:rPr>
            </w:pPr>
            <w:r>
              <w:rPr>
                <w:rFonts w:cs="Arial"/>
                <w:szCs w:val="24"/>
              </w:rPr>
              <w:t>Mitigation</w:t>
            </w:r>
          </w:p>
          <w:p w14:paraId="1CACF5CE" w14:textId="6DCC811D" w:rsidR="00887AF5" w:rsidRDefault="00516359" w:rsidP="00BF52ED">
            <w:pPr>
              <w:rPr>
                <w:rFonts w:cs="Arial"/>
                <w:szCs w:val="24"/>
              </w:rPr>
            </w:pPr>
            <w:r w:rsidRPr="00527546">
              <w:rPr>
                <w:rFonts w:cs="Arial"/>
                <w:szCs w:val="24"/>
              </w:rPr>
              <w:t>ES paragraphs 8.</w:t>
            </w:r>
            <w:r w:rsidR="00B636A3" w:rsidRPr="00527546">
              <w:rPr>
                <w:rFonts w:cs="Arial"/>
                <w:szCs w:val="24"/>
              </w:rPr>
              <w:t xml:space="preserve">7.5 to 8.8.3 suggest that mitigation proposed in the form of the </w:t>
            </w:r>
            <w:r w:rsidR="008741E6" w:rsidRPr="00527546">
              <w:t>Outline Archaeological Mitigation Strategy [APP-096]</w:t>
            </w:r>
            <w:r w:rsidR="00BF52ED">
              <w:t xml:space="preserve"> w</w:t>
            </w:r>
            <w:r w:rsidR="008741E6" w:rsidRPr="00527546">
              <w:rPr>
                <w:rFonts w:cs="Arial"/>
                <w:szCs w:val="24"/>
              </w:rPr>
              <w:t>ould reduce significant effects to non-significant. However, there does not appear to be a clear explanation as to why or how the specific measures contained in the aforementioned strategy would reduce the effects on non-designated heritage assets. Please could the applicant direct the ExA to such an analysis or provide one</w:t>
            </w:r>
            <w:r w:rsidR="00887AF5" w:rsidRPr="00527546">
              <w:rPr>
                <w:rFonts w:cs="Arial"/>
                <w:szCs w:val="24"/>
              </w:rPr>
              <w:t>?</w:t>
            </w:r>
          </w:p>
        </w:tc>
      </w:tr>
      <w:tr w:rsidR="001431D6" w:rsidRPr="008C59AE" w14:paraId="70BA24AC" w14:textId="77777777" w:rsidTr="00270CB5">
        <w:tc>
          <w:tcPr>
            <w:tcW w:w="1762" w:type="dxa"/>
          </w:tcPr>
          <w:p w14:paraId="07680B25" w14:textId="77777777" w:rsidR="001431D6" w:rsidRPr="00092316" w:rsidRDefault="001431D6" w:rsidP="007A244A">
            <w:pPr>
              <w:pStyle w:val="Heading3"/>
              <w:rPr>
                <w:rFonts w:cs="Arial"/>
                <w:szCs w:val="24"/>
              </w:rPr>
            </w:pPr>
          </w:p>
        </w:tc>
        <w:tc>
          <w:tcPr>
            <w:tcW w:w="3053" w:type="dxa"/>
          </w:tcPr>
          <w:p w14:paraId="3D804EDA" w14:textId="7547E70E" w:rsidR="001431D6" w:rsidRPr="00092316" w:rsidRDefault="00C86C0C" w:rsidP="00662E85">
            <w:pPr>
              <w:rPr>
                <w:rFonts w:cs="Arial"/>
                <w:szCs w:val="24"/>
              </w:rPr>
            </w:pPr>
            <w:r>
              <w:rPr>
                <w:rFonts w:cs="Arial"/>
                <w:szCs w:val="24"/>
              </w:rPr>
              <w:t>Applicant</w:t>
            </w:r>
          </w:p>
        </w:tc>
        <w:tc>
          <w:tcPr>
            <w:tcW w:w="17293" w:type="dxa"/>
          </w:tcPr>
          <w:p w14:paraId="5297BC70" w14:textId="77777777" w:rsidR="003F624B" w:rsidRDefault="003F624B" w:rsidP="00112E51">
            <w:pPr>
              <w:pStyle w:val="QuestionMainBodyTextBold"/>
              <w:rPr>
                <w:rFonts w:cs="Arial"/>
                <w:szCs w:val="24"/>
              </w:rPr>
            </w:pPr>
            <w:r>
              <w:rPr>
                <w:rFonts w:cs="Arial"/>
                <w:szCs w:val="24"/>
              </w:rPr>
              <w:t>Historic Landscape</w:t>
            </w:r>
          </w:p>
          <w:p w14:paraId="7E5DD4D0" w14:textId="4410AFC9" w:rsidR="00BE5F0C" w:rsidRPr="009B2183" w:rsidRDefault="003F624B" w:rsidP="009B2183">
            <w:r>
              <w:rPr>
                <w:rFonts w:cs="Arial"/>
                <w:szCs w:val="24"/>
              </w:rPr>
              <w:t xml:space="preserve">North Lincolnshire Local Plan (2003) Policy </w:t>
            </w:r>
            <w:r w:rsidRPr="003F624B">
              <w:rPr>
                <w:rFonts w:cs="Arial"/>
                <w:szCs w:val="24"/>
              </w:rPr>
              <w:t xml:space="preserve">LC14 </w:t>
            </w:r>
            <w:r>
              <w:rPr>
                <w:rFonts w:cs="Arial"/>
                <w:szCs w:val="24"/>
              </w:rPr>
              <w:t>(</w:t>
            </w:r>
            <w:r w:rsidRPr="003F624B">
              <w:rPr>
                <w:rFonts w:cs="Arial"/>
                <w:szCs w:val="24"/>
              </w:rPr>
              <w:t>Area of Special Historic Landscape Interest</w:t>
            </w:r>
            <w:r>
              <w:rPr>
                <w:rFonts w:cs="Arial"/>
                <w:szCs w:val="24"/>
              </w:rPr>
              <w:t>) refers to the</w:t>
            </w:r>
            <w:r w:rsidRPr="003F624B">
              <w:rPr>
                <w:rFonts w:cs="Arial"/>
                <w:szCs w:val="24"/>
              </w:rPr>
              <w:t xml:space="preserve"> </w:t>
            </w:r>
            <w:r w:rsidR="0018323F">
              <w:rPr>
                <w:rFonts w:cs="Arial"/>
                <w:szCs w:val="24"/>
              </w:rPr>
              <w:t>“</w:t>
            </w:r>
            <w:r w:rsidRPr="003F624B">
              <w:rPr>
                <w:rFonts w:cs="Arial"/>
                <w:szCs w:val="24"/>
              </w:rPr>
              <w:t>The Isle of Axholme</w:t>
            </w:r>
            <w:r w:rsidR="0018323F">
              <w:rPr>
                <w:rFonts w:cs="Arial"/>
                <w:szCs w:val="24"/>
              </w:rPr>
              <w:t>”, which</w:t>
            </w:r>
            <w:r w:rsidRPr="003F624B">
              <w:rPr>
                <w:rFonts w:cs="Arial"/>
                <w:szCs w:val="24"/>
              </w:rPr>
              <w:t xml:space="preserve"> is designated as an area of Special Historic Landscape Interest.</w:t>
            </w:r>
            <w:r w:rsidR="00F52CC2">
              <w:rPr>
                <w:rFonts w:cs="Arial"/>
                <w:szCs w:val="24"/>
              </w:rPr>
              <w:t xml:space="preserve"> </w:t>
            </w:r>
            <w:r w:rsidR="00461143">
              <w:rPr>
                <w:rFonts w:cs="Arial"/>
                <w:szCs w:val="24"/>
              </w:rPr>
              <w:t>Whilst ES chapter 8 [</w:t>
            </w:r>
            <w:r w:rsidR="00BD50C4">
              <w:rPr>
                <w:rFonts w:cs="Arial"/>
                <w:szCs w:val="24"/>
              </w:rPr>
              <w:t xml:space="preserve">APP-045] does identify the effects of the development on this </w:t>
            </w:r>
            <w:r w:rsidR="00485061">
              <w:rPr>
                <w:rFonts w:cs="Arial"/>
                <w:szCs w:val="24"/>
              </w:rPr>
              <w:t xml:space="preserve">non-designated heritage asset, there does not appear to be any explanation of why these effects would arise. Paragraphs </w:t>
            </w:r>
            <w:r w:rsidR="00F52CC2">
              <w:rPr>
                <w:rFonts w:cs="Arial"/>
                <w:szCs w:val="24"/>
              </w:rPr>
              <w:t xml:space="preserve">5.42-5.54 </w:t>
            </w:r>
            <w:r w:rsidR="00485061">
              <w:rPr>
                <w:rFonts w:cs="Arial"/>
                <w:szCs w:val="24"/>
              </w:rPr>
              <w:t xml:space="preserve">of the </w:t>
            </w:r>
            <w:r w:rsidR="009B2183">
              <w:t>Heritage Baseline Assessment [APP-085]</w:t>
            </w:r>
            <w:r w:rsidR="009B2183">
              <w:rPr>
                <w:rFonts w:cs="Arial"/>
                <w:szCs w:val="24"/>
              </w:rPr>
              <w:t xml:space="preserve"> provide </w:t>
            </w:r>
            <w:r w:rsidR="00B94F54">
              <w:rPr>
                <w:rFonts w:cs="Arial"/>
                <w:szCs w:val="24"/>
              </w:rPr>
              <w:t xml:space="preserve">some background information but this information is not drawn out in ES Chapter 8. Please could the applicant address this? </w:t>
            </w:r>
            <w:r w:rsidR="00F52CC2">
              <w:rPr>
                <w:rFonts w:cs="Arial"/>
                <w:szCs w:val="24"/>
              </w:rPr>
              <w:t xml:space="preserve"> </w:t>
            </w:r>
          </w:p>
        </w:tc>
      </w:tr>
      <w:tr w:rsidR="001431D6" w:rsidRPr="008C59AE" w14:paraId="5209FC4D" w14:textId="77777777" w:rsidTr="00270CB5">
        <w:tc>
          <w:tcPr>
            <w:tcW w:w="1762" w:type="dxa"/>
          </w:tcPr>
          <w:p w14:paraId="1A1DB387" w14:textId="77777777" w:rsidR="001431D6" w:rsidRPr="00092316" w:rsidRDefault="001431D6" w:rsidP="007A244A">
            <w:pPr>
              <w:pStyle w:val="Heading3"/>
              <w:rPr>
                <w:rFonts w:cs="Arial"/>
                <w:szCs w:val="24"/>
              </w:rPr>
            </w:pPr>
          </w:p>
        </w:tc>
        <w:tc>
          <w:tcPr>
            <w:tcW w:w="3053" w:type="dxa"/>
          </w:tcPr>
          <w:p w14:paraId="007CFA51" w14:textId="2D558A27" w:rsidR="001431D6" w:rsidRPr="00092316" w:rsidRDefault="00C86C0C" w:rsidP="00662E85">
            <w:pPr>
              <w:rPr>
                <w:rFonts w:cs="Arial"/>
                <w:szCs w:val="24"/>
              </w:rPr>
            </w:pPr>
            <w:r>
              <w:rPr>
                <w:rFonts w:cs="Arial"/>
                <w:szCs w:val="24"/>
              </w:rPr>
              <w:t>Applicant</w:t>
            </w:r>
          </w:p>
        </w:tc>
        <w:tc>
          <w:tcPr>
            <w:tcW w:w="17293" w:type="dxa"/>
          </w:tcPr>
          <w:p w14:paraId="06D53B34" w14:textId="77777777" w:rsidR="001431D6" w:rsidRDefault="00D33668" w:rsidP="00112E51">
            <w:pPr>
              <w:pStyle w:val="QuestionMainBodyTextBold"/>
              <w:rPr>
                <w:rFonts w:cs="Arial"/>
                <w:szCs w:val="24"/>
              </w:rPr>
            </w:pPr>
            <w:r>
              <w:rPr>
                <w:rFonts w:cs="Arial"/>
                <w:szCs w:val="24"/>
              </w:rPr>
              <w:t>Historic Landscape</w:t>
            </w:r>
          </w:p>
          <w:p w14:paraId="48582DC4" w14:textId="77777777" w:rsidR="00C86C0C" w:rsidRPr="00C86C0C" w:rsidRDefault="00D33668" w:rsidP="00112E51">
            <w:pPr>
              <w:pStyle w:val="QuestionMainBodyTextBold"/>
              <w:rPr>
                <w:rFonts w:cs="Arial"/>
                <w:b w:val="0"/>
                <w:bCs w:val="0"/>
                <w:szCs w:val="24"/>
              </w:rPr>
            </w:pPr>
            <w:r w:rsidRPr="00C86C0C">
              <w:rPr>
                <w:rFonts w:cs="Arial"/>
                <w:b w:val="0"/>
                <w:bCs w:val="0"/>
                <w:szCs w:val="24"/>
              </w:rPr>
              <w:t>CDC’s RR [</w:t>
            </w:r>
            <w:r w:rsidR="00C86C0C" w:rsidRPr="00C86C0C">
              <w:rPr>
                <w:rFonts w:cs="Arial"/>
                <w:b w:val="0"/>
                <w:bCs w:val="0"/>
                <w:szCs w:val="24"/>
              </w:rPr>
              <w:t>RR-006</w:t>
            </w:r>
            <w:r w:rsidRPr="00C86C0C">
              <w:rPr>
                <w:rFonts w:cs="Arial"/>
                <w:b w:val="0"/>
                <w:bCs w:val="0"/>
                <w:szCs w:val="24"/>
              </w:rPr>
              <w:t xml:space="preserve">] </w:t>
            </w:r>
            <w:r w:rsidR="00E22019" w:rsidRPr="00C86C0C">
              <w:rPr>
                <w:rFonts w:cs="Arial"/>
                <w:b w:val="0"/>
                <w:bCs w:val="0"/>
                <w:szCs w:val="24"/>
              </w:rPr>
              <w:t>states in part</w:t>
            </w:r>
            <w:r w:rsidR="00C86C0C" w:rsidRPr="00C86C0C">
              <w:rPr>
                <w:rFonts w:cs="Arial"/>
                <w:b w:val="0"/>
                <w:bCs w:val="0"/>
                <w:szCs w:val="24"/>
              </w:rPr>
              <w:t>:</w:t>
            </w:r>
          </w:p>
          <w:p w14:paraId="3849966B" w14:textId="77777777" w:rsidR="00C86C0C" w:rsidRPr="00C86C0C" w:rsidRDefault="00E22019" w:rsidP="00112E51">
            <w:pPr>
              <w:pStyle w:val="QuestionMainBodyTextBold"/>
              <w:rPr>
                <w:rFonts w:cs="Arial"/>
                <w:b w:val="0"/>
                <w:bCs w:val="0"/>
                <w:szCs w:val="24"/>
              </w:rPr>
            </w:pPr>
            <w:r w:rsidRPr="00C86C0C">
              <w:rPr>
                <w:rFonts w:cs="Arial"/>
                <w:b w:val="0"/>
                <w:bCs w:val="0"/>
                <w:szCs w:val="24"/>
              </w:rPr>
              <w:t xml:space="preserve">“the importance of the landscape comprising the Order limits and beyond in heritage terms has, in the view of CDC, been significantly downplayed by the Applicant in its assessments.” </w:t>
            </w:r>
          </w:p>
          <w:p w14:paraId="559BB8B6" w14:textId="79E0988F" w:rsidR="00D33668" w:rsidRDefault="00E22019" w:rsidP="00112E51">
            <w:pPr>
              <w:pStyle w:val="QuestionMainBodyTextBold"/>
              <w:rPr>
                <w:rFonts w:cs="Arial"/>
                <w:szCs w:val="24"/>
              </w:rPr>
            </w:pPr>
            <w:r w:rsidRPr="00C86C0C">
              <w:rPr>
                <w:rFonts w:cs="Arial"/>
                <w:b w:val="0"/>
                <w:bCs w:val="0"/>
                <w:szCs w:val="24"/>
              </w:rPr>
              <w:t xml:space="preserve">Could the applicant please address paragraphs </w:t>
            </w:r>
            <w:r w:rsidR="003021CD" w:rsidRPr="00C86C0C">
              <w:rPr>
                <w:rFonts w:cs="Arial"/>
                <w:b w:val="0"/>
                <w:bCs w:val="0"/>
                <w:szCs w:val="24"/>
              </w:rPr>
              <w:t>8.1 to 8.4 of CDC’s RR and in particular, direct the ExA to where and how the Historic Landscape has been considered in the ES?</w:t>
            </w:r>
          </w:p>
        </w:tc>
      </w:tr>
      <w:tr w:rsidR="001431D6" w:rsidRPr="008C59AE" w14:paraId="12EA2C60" w14:textId="77777777" w:rsidTr="00270CB5">
        <w:tc>
          <w:tcPr>
            <w:tcW w:w="1762" w:type="dxa"/>
          </w:tcPr>
          <w:p w14:paraId="3A6A5C32" w14:textId="77777777" w:rsidR="001431D6" w:rsidRPr="00092316" w:rsidRDefault="001431D6" w:rsidP="007A244A">
            <w:pPr>
              <w:pStyle w:val="Heading3"/>
              <w:rPr>
                <w:rFonts w:cs="Arial"/>
                <w:szCs w:val="24"/>
              </w:rPr>
            </w:pPr>
          </w:p>
        </w:tc>
        <w:tc>
          <w:tcPr>
            <w:tcW w:w="3053" w:type="dxa"/>
          </w:tcPr>
          <w:p w14:paraId="1D5FB7DE" w14:textId="6C35438F" w:rsidR="001431D6" w:rsidRPr="00092316" w:rsidRDefault="00C86C0C" w:rsidP="00662E85">
            <w:pPr>
              <w:rPr>
                <w:rFonts w:cs="Arial"/>
                <w:szCs w:val="24"/>
              </w:rPr>
            </w:pPr>
            <w:r>
              <w:rPr>
                <w:rFonts w:cs="Arial"/>
                <w:szCs w:val="24"/>
              </w:rPr>
              <w:t>Applicant</w:t>
            </w:r>
          </w:p>
        </w:tc>
        <w:tc>
          <w:tcPr>
            <w:tcW w:w="17293" w:type="dxa"/>
          </w:tcPr>
          <w:p w14:paraId="2EECC8B5" w14:textId="77777777" w:rsidR="001431D6" w:rsidRDefault="005D0620" w:rsidP="00112E51">
            <w:pPr>
              <w:pStyle w:val="QuestionMainBodyTextBold"/>
              <w:rPr>
                <w:rFonts w:cs="Arial"/>
                <w:szCs w:val="24"/>
              </w:rPr>
            </w:pPr>
            <w:r>
              <w:rPr>
                <w:rFonts w:cs="Arial"/>
                <w:szCs w:val="24"/>
              </w:rPr>
              <w:t>Cumulative Effects</w:t>
            </w:r>
          </w:p>
          <w:p w14:paraId="6B877894" w14:textId="77777777" w:rsidR="005D0620" w:rsidRPr="00973237" w:rsidRDefault="005D0620" w:rsidP="00112E51">
            <w:pPr>
              <w:pStyle w:val="QuestionMainBodyTextBold"/>
              <w:rPr>
                <w:rFonts w:cs="Arial"/>
                <w:b w:val="0"/>
                <w:bCs w:val="0"/>
                <w:szCs w:val="24"/>
              </w:rPr>
            </w:pPr>
            <w:r w:rsidRPr="00973237">
              <w:rPr>
                <w:rFonts w:cs="Arial"/>
                <w:b w:val="0"/>
                <w:bCs w:val="0"/>
                <w:szCs w:val="24"/>
              </w:rPr>
              <w:t xml:space="preserve">ES chapter 17 on Cumulative Effects only includes one paragraph in relation to cultural heritage. </w:t>
            </w:r>
            <w:r w:rsidR="00395001" w:rsidRPr="00973237">
              <w:rPr>
                <w:rFonts w:cs="Arial"/>
                <w:b w:val="0"/>
                <w:bCs w:val="0"/>
                <w:szCs w:val="24"/>
              </w:rPr>
              <w:t xml:space="preserve">ES paragraph </w:t>
            </w:r>
            <w:r w:rsidR="001D0938" w:rsidRPr="00973237">
              <w:rPr>
                <w:rFonts w:cs="Arial"/>
                <w:b w:val="0"/>
                <w:bCs w:val="0"/>
                <w:szCs w:val="24"/>
              </w:rPr>
              <w:t>17.4.18 states in full:</w:t>
            </w:r>
          </w:p>
          <w:p w14:paraId="744DF65B" w14:textId="77777777" w:rsidR="001D0938" w:rsidRPr="00973237" w:rsidRDefault="001D0938" w:rsidP="00112E51">
            <w:pPr>
              <w:pStyle w:val="QuestionMainBodyTextBold"/>
              <w:rPr>
                <w:rFonts w:cs="Arial"/>
                <w:b w:val="0"/>
                <w:bCs w:val="0"/>
                <w:szCs w:val="24"/>
              </w:rPr>
            </w:pPr>
            <w:r w:rsidRPr="00973237">
              <w:rPr>
                <w:rFonts w:cs="Arial"/>
                <w:b w:val="0"/>
                <w:bCs w:val="0"/>
                <w:szCs w:val="24"/>
              </w:rPr>
              <w:t>“The short-listed projects detailed in Table 17-6, above, have been reviewed to consider if any cumulative effects relating to cultural heritage would arise.  No cumulative effects on cultural heritage assets have been identified arising from any of the short-listed schemes.”</w:t>
            </w:r>
          </w:p>
          <w:p w14:paraId="7C1D80FC" w14:textId="7A1C5312" w:rsidR="001D0938" w:rsidRDefault="001D0938" w:rsidP="00112E51">
            <w:pPr>
              <w:pStyle w:val="QuestionMainBodyTextBold"/>
              <w:rPr>
                <w:rFonts w:cs="Arial"/>
                <w:szCs w:val="24"/>
              </w:rPr>
            </w:pPr>
            <w:r w:rsidRPr="00973237">
              <w:rPr>
                <w:rFonts w:cs="Arial"/>
                <w:b w:val="0"/>
                <w:bCs w:val="0"/>
                <w:szCs w:val="24"/>
              </w:rPr>
              <w:t xml:space="preserve">However, there is no detailed explanation as to why cumulative effects have not been identified. In particular, the applicant should explain why </w:t>
            </w:r>
            <w:r w:rsidR="004B76FC" w:rsidRPr="00973237">
              <w:rPr>
                <w:rFonts w:cs="Arial"/>
                <w:b w:val="0"/>
                <w:bCs w:val="0"/>
                <w:szCs w:val="24"/>
              </w:rPr>
              <w:t xml:space="preserve">developments have been screened out or alternatively explain (for those not screened out) why there would not be any significant cumulative effects. Reference should be made to the intervisibility of the proposed development with other projects in relation to the settings of designated and non-designated heritage assets. In terms of archaeological assets, an assessment </w:t>
            </w:r>
            <w:r w:rsidR="00973237" w:rsidRPr="00973237">
              <w:rPr>
                <w:rFonts w:cs="Arial"/>
                <w:b w:val="0"/>
                <w:bCs w:val="0"/>
                <w:szCs w:val="24"/>
              </w:rPr>
              <w:t>of the cumulative effect</w:t>
            </w:r>
            <w:r w:rsidR="00C86C0C">
              <w:rPr>
                <w:rFonts w:cs="Arial"/>
                <w:b w:val="0"/>
                <w:bCs w:val="0"/>
                <w:szCs w:val="24"/>
              </w:rPr>
              <w:t>s</w:t>
            </w:r>
            <w:r w:rsidR="00973237" w:rsidRPr="00973237">
              <w:rPr>
                <w:rFonts w:cs="Arial"/>
                <w:b w:val="0"/>
                <w:bCs w:val="0"/>
                <w:szCs w:val="24"/>
              </w:rPr>
              <w:t xml:space="preserve"> of the proposed development and any other developments should be provided. If there would not be any cumulative archaeological effects then a rationale should be provided.</w:t>
            </w:r>
            <w:r w:rsidR="00973237">
              <w:rPr>
                <w:rFonts w:cs="Arial"/>
                <w:szCs w:val="24"/>
              </w:rPr>
              <w:t xml:space="preserve"> </w:t>
            </w:r>
          </w:p>
        </w:tc>
      </w:tr>
      <w:tr w:rsidR="00E57FDE" w:rsidRPr="008C59AE" w14:paraId="2EBB70A0" w14:textId="77777777" w:rsidTr="00270CB5">
        <w:tc>
          <w:tcPr>
            <w:tcW w:w="1762" w:type="dxa"/>
          </w:tcPr>
          <w:p w14:paraId="3FEDA8A9" w14:textId="77777777" w:rsidR="00E57FDE" w:rsidRPr="00092316" w:rsidRDefault="00E57FDE" w:rsidP="007A244A">
            <w:pPr>
              <w:pStyle w:val="Heading3"/>
              <w:rPr>
                <w:rFonts w:cs="Arial"/>
                <w:szCs w:val="24"/>
              </w:rPr>
            </w:pPr>
          </w:p>
        </w:tc>
        <w:tc>
          <w:tcPr>
            <w:tcW w:w="3053" w:type="dxa"/>
          </w:tcPr>
          <w:p w14:paraId="1B6C341D" w14:textId="57EF1DD0" w:rsidR="00E57FDE" w:rsidRDefault="00C86C0C" w:rsidP="00662E85">
            <w:pPr>
              <w:rPr>
                <w:rFonts w:cs="Arial"/>
                <w:szCs w:val="24"/>
              </w:rPr>
            </w:pPr>
            <w:r>
              <w:rPr>
                <w:rFonts w:cs="Arial"/>
                <w:szCs w:val="24"/>
              </w:rPr>
              <w:t>Applicant</w:t>
            </w:r>
          </w:p>
        </w:tc>
        <w:tc>
          <w:tcPr>
            <w:tcW w:w="17293" w:type="dxa"/>
          </w:tcPr>
          <w:p w14:paraId="15D5E19E" w14:textId="77777777" w:rsidR="00E57FDE" w:rsidRDefault="00E57FDE" w:rsidP="00112E51">
            <w:pPr>
              <w:pStyle w:val="QuestionMainBodyTextBold"/>
              <w:rPr>
                <w:rFonts w:cs="Arial"/>
                <w:szCs w:val="24"/>
              </w:rPr>
            </w:pPr>
            <w:r>
              <w:rPr>
                <w:rFonts w:cs="Arial"/>
                <w:szCs w:val="24"/>
              </w:rPr>
              <w:t>Important Hedgerows</w:t>
            </w:r>
          </w:p>
          <w:p w14:paraId="2117F269" w14:textId="4A0A4A40" w:rsidR="00E57FDE" w:rsidRDefault="00D13BB7" w:rsidP="00C86C0C">
            <w:pPr>
              <w:rPr>
                <w:rFonts w:cs="Arial"/>
                <w:szCs w:val="24"/>
              </w:rPr>
            </w:pPr>
            <w:r>
              <w:t>ES Figure 8.3 - Important Hedgerows (Heritage) [APP-153] shows important hedgerows located within the order limits. Despite the inclusion of this figure in the ES, there does not appear to be any description of their significance</w:t>
            </w:r>
            <w:r w:rsidR="005C7586">
              <w:t xml:space="preserve"> (other than a brief reference at paragraph 5.52 of </w:t>
            </w:r>
            <w:r w:rsidR="004060A1">
              <w:t xml:space="preserve">the </w:t>
            </w:r>
            <w:r w:rsidR="00436861">
              <w:t>Heritage Baseline Assessment [APP-085]). Neither does there appear to be any</w:t>
            </w:r>
            <w:r>
              <w:t xml:space="preserve"> confirmation of whether they constitute NDHA</w:t>
            </w:r>
            <w:r w:rsidR="00436861">
              <w:t>, nor</w:t>
            </w:r>
            <w:r w:rsidR="007C6A40">
              <w:t xml:space="preserve"> any conclusion on the effect of the proposed development on these hedgerows. Could the applicant direct the ExA to this information or otherwise provide it please?</w:t>
            </w:r>
          </w:p>
        </w:tc>
      </w:tr>
      <w:tr w:rsidR="00050056" w:rsidRPr="008C59AE" w14:paraId="5BF894CC" w14:textId="77777777" w:rsidTr="00270CB5">
        <w:tc>
          <w:tcPr>
            <w:tcW w:w="1762" w:type="dxa"/>
          </w:tcPr>
          <w:p w14:paraId="54BCFF1C" w14:textId="77777777" w:rsidR="00050056" w:rsidRPr="00092316" w:rsidRDefault="00050056" w:rsidP="007A244A">
            <w:pPr>
              <w:pStyle w:val="Heading3"/>
              <w:rPr>
                <w:rFonts w:cs="Arial"/>
                <w:szCs w:val="24"/>
              </w:rPr>
            </w:pPr>
          </w:p>
        </w:tc>
        <w:tc>
          <w:tcPr>
            <w:tcW w:w="3053" w:type="dxa"/>
          </w:tcPr>
          <w:p w14:paraId="7193C3EA" w14:textId="498691B0" w:rsidR="00050056" w:rsidRDefault="00CF39AC" w:rsidP="00662E85">
            <w:pPr>
              <w:rPr>
                <w:rFonts w:cs="Arial"/>
                <w:szCs w:val="24"/>
              </w:rPr>
            </w:pPr>
            <w:r>
              <w:rPr>
                <w:rFonts w:cs="Arial"/>
                <w:szCs w:val="24"/>
              </w:rPr>
              <w:t>Applicant</w:t>
            </w:r>
          </w:p>
        </w:tc>
        <w:tc>
          <w:tcPr>
            <w:tcW w:w="17293" w:type="dxa"/>
          </w:tcPr>
          <w:p w14:paraId="24333422" w14:textId="1ADBA400" w:rsidR="00050056" w:rsidRDefault="00050056" w:rsidP="00112E51">
            <w:pPr>
              <w:pStyle w:val="QuestionMainBodyTextBold"/>
              <w:rPr>
                <w:rFonts w:cs="Arial"/>
                <w:szCs w:val="24"/>
              </w:rPr>
            </w:pPr>
            <w:r>
              <w:rPr>
                <w:rFonts w:cs="Arial"/>
                <w:szCs w:val="24"/>
              </w:rPr>
              <w:t>Requirement 12 – Archaeology</w:t>
            </w:r>
          </w:p>
          <w:p w14:paraId="4CCFD3AE" w14:textId="258BC778" w:rsidR="00050056" w:rsidRPr="00BE33D0" w:rsidRDefault="00084737" w:rsidP="00112E51">
            <w:pPr>
              <w:pStyle w:val="QuestionMainBodyTextBold"/>
              <w:rPr>
                <w:rFonts w:cs="Arial"/>
                <w:b w:val="0"/>
                <w:bCs w:val="0"/>
                <w:szCs w:val="24"/>
              </w:rPr>
            </w:pPr>
            <w:r w:rsidRPr="00BE33D0">
              <w:rPr>
                <w:rFonts w:cs="Arial"/>
                <w:b w:val="0"/>
                <w:bCs w:val="0"/>
                <w:szCs w:val="24"/>
              </w:rPr>
              <w:t xml:space="preserve">Draft DCO [AS-003] </w:t>
            </w:r>
            <w:r w:rsidR="00CF39AC">
              <w:rPr>
                <w:rFonts w:cs="Arial"/>
                <w:b w:val="0"/>
                <w:bCs w:val="0"/>
                <w:szCs w:val="24"/>
              </w:rPr>
              <w:t>R</w:t>
            </w:r>
            <w:r w:rsidRPr="00BE33D0">
              <w:rPr>
                <w:rFonts w:cs="Arial"/>
                <w:b w:val="0"/>
                <w:bCs w:val="0"/>
                <w:szCs w:val="24"/>
              </w:rPr>
              <w:t xml:space="preserve">12 relates to archaeological work. </w:t>
            </w:r>
            <w:r w:rsidR="00050056" w:rsidRPr="00BE33D0">
              <w:rPr>
                <w:rFonts w:cs="Arial"/>
                <w:b w:val="0"/>
                <w:bCs w:val="0"/>
                <w:szCs w:val="24"/>
              </w:rPr>
              <w:t xml:space="preserve">Should this clarify that ‘no part of the authorised development’ includes preliminary works? Please see other recently made DCOs. </w:t>
            </w:r>
            <w:r w:rsidRPr="00BE33D0">
              <w:rPr>
                <w:rFonts w:cs="Arial"/>
                <w:b w:val="0"/>
                <w:bCs w:val="0"/>
                <w:szCs w:val="24"/>
              </w:rPr>
              <w:t xml:space="preserve">In addition, where is there a requirement in the dDCO that the development is undertaken in accordance with the </w:t>
            </w:r>
            <w:r w:rsidR="00B1764E" w:rsidRPr="00BE33D0">
              <w:rPr>
                <w:rFonts w:cs="Arial"/>
                <w:b w:val="0"/>
                <w:bCs w:val="0"/>
                <w:szCs w:val="24"/>
              </w:rPr>
              <w:t xml:space="preserve">archaeological mitigation strategy (not just a WSI in accordance with it)? </w:t>
            </w:r>
            <w:r w:rsidR="00336153" w:rsidRPr="00BE33D0">
              <w:rPr>
                <w:rFonts w:cs="Arial"/>
                <w:b w:val="0"/>
                <w:bCs w:val="0"/>
                <w:szCs w:val="24"/>
              </w:rPr>
              <w:t>Is this to be a certified document</w:t>
            </w:r>
            <w:r w:rsidR="004A2364">
              <w:rPr>
                <w:rFonts w:cs="Arial"/>
                <w:b w:val="0"/>
                <w:bCs w:val="0"/>
                <w:szCs w:val="24"/>
              </w:rPr>
              <w:t>?</w:t>
            </w:r>
            <w:r w:rsidR="00336153" w:rsidRPr="00BE33D0">
              <w:rPr>
                <w:rFonts w:cs="Arial"/>
                <w:b w:val="0"/>
                <w:bCs w:val="0"/>
                <w:szCs w:val="24"/>
              </w:rPr>
              <w:t xml:space="preserve"> </w:t>
            </w:r>
            <w:r w:rsidR="004A2364">
              <w:rPr>
                <w:rFonts w:cs="Arial"/>
                <w:b w:val="0"/>
                <w:bCs w:val="0"/>
                <w:szCs w:val="24"/>
              </w:rPr>
              <w:t>If</w:t>
            </w:r>
            <w:r w:rsidR="00336153" w:rsidRPr="00BE33D0">
              <w:rPr>
                <w:rFonts w:cs="Arial"/>
                <w:b w:val="0"/>
                <w:bCs w:val="0"/>
                <w:szCs w:val="24"/>
              </w:rPr>
              <w:t xml:space="preserve"> not</w:t>
            </w:r>
            <w:r w:rsidR="004A2364">
              <w:rPr>
                <w:rFonts w:cs="Arial"/>
                <w:b w:val="0"/>
                <w:bCs w:val="0"/>
                <w:szCs w:val="24"/>
              </w:rPr>
              <w:t xml:space="preserve">, then </w:t>
            </w:r>
            <w:r w:rsidR="00336153" w:rsidRPr="00BE33D0">
              <w:rPr>
                <w:rFonts w:cs="Arial"/>
                <w:b w:val="0"/>
                <w:bCs w:val="0"/>
                <w:szCs w:val="24"/>
              </w:rPr>
              <w:t>where is there a requirement for its final approval</w:t>
            </w:r>
            <w:r w:rsidR="00BE33D0" w:rsidRPr="00BE33D0">
              <w:rPr>
                <w:rFonts w:cs="Arial"/>
                <w:b w:val="0"/>
                <w:bCs w:val="0"/>
                <w:szCs w:val="24"/>
              </w:rPr>
              <w:t xml:space="preserve"> and implementation?</w:t>
            </w:r>
          </w:p>
        </w:tc>
      </w:tr>
      <w:tr w:rsidR="00E24779" w:rsidRPr="008C59AE" w14:paraId="53C58E51" w14:textId="77777777" w:rsidTr="00270CB5">
        <w:tc>
          <w:tcPr>
            <w:tcW w:w="22108" w:type="dxa"/>
            <w:gridSpan w:val="3"/>
          </w:tcPr>
          <w:p w14:paraId="53C58E50" w14:textId="2B289A57" w:rsidR="00E24779" w:rsidRPr="00092316" w:rsidRDefault="00E40682" w:rsidP="0065026D">
            <w:pPr>
              <w:pStyle w:val="Heading1"/>
              <w:rPr>
                <w:rFonts w:cs="Arial"/>
                <w:szCs w:val="24"/>
              </w:rPr>
            </w:pPr>
            <w:bookmarkStart w:id="8" w:name="_Toc227674424"/>
            <w:r>
              <w:rPr>
                <w:rFonts w:cs="Arial"/>
                <w:szCs w:val="24"/>
              </w:rPr>
              <w:t xml:space="preserve">Flood Risk, hydrology, and water </w:t>
            </w:r>
            <w:r w:rsidR="00774E76">
              <w:rPr>
                <w:rFonts w:cs="Arial"/>
                <w:szCs w:val="24"/>
              </w:rPr>
              <w:t>resources</w:t>
            </w:r>
            <w:bookmarkEnd w:id="8"/>
          </w:p>
        </w:tc>
      </w:tr>
      <w:tr w:rsidR="00E24779" w:rsidRPr="008C59AE" w14:paraId="53C58E55" w14:textId="77777777" w:rsidTr="00270CB5">
        <w:tc>
          <w:tcPr>
            <w:tcW w:w="1762" w:type="dxa"/>
          </w:tcPr>
          <w:p w14:paraId="53C58E52" w14:textId="77777777" w:rsidR="00E24779" w:rsidRPr="00092316" w:rsidRDefault="00E24779" w:rsidP="00E24779">
            <w:pPr>
              <w:pStyle w:val="Heading3"/>
              <w:rPr>
                <w:rFonts w:cs="Arial"/>
                <w:szCs w:val="24"/>
              </w:rPr>
            </w:pPr>
          </w:p>
        </w:tc>
        <w:tc>
          <w:tcPr>
            <w:tcW w:w="3053" w:type="dxa"/>
          </w:tcPr>
          <w:p w14:paraId="53C58E53" w14:textId="5FF1AFB1" w:rsidR="00E24779" w:rsidRPr="00092316" w:rsidRDefault="00FB7954" w:rsidP="008C59AE">
            <w:pPr>
              <w:rPr>
                <w:rFonts w:cs="Arial"/>
                <w:szCs w:val="24"/>
              </w:rPr>
            </w:pPr>
            <w:r>
              <w:rPr>
                <w:rFonts w:cs="Arial"/>
                <w:szCs w:val="24"/>
              </w:rPr>
              <w:t>Applicant</w:t>
            </w:r>
          </w:p>
        </w:tc>
        <w:tc>
          <w:tcPr>
            <w:tcW w:w="17293" w:type="dxa"/>
          </w:tcPr>
          <w:p w14:paraId="0C9BA56B" w14:textId="77777777" w:rsidR="00E24779" w:rsidRPr="006446D4" w:rsidRDefault="00720543" w:rsidP="008C59AE">
            <w:pPr>
              <w:rPr>
                <w:rFonts w:cs="Arial"/>
                <w:b/>
                <w:szCs w:val="24"/>
              </w:rPr>
            </w:pPr>
            <w:r w:rsidRPr="006446D4">
              <w:rPr>
                <w:rFonts w:cs="Arial"/>
                <w:b/>
                <w:szCs w:val="24"/>
              </w:rPr>
              <w:t>Sequential Test</w:t>
            </w:r>
          </w:p>
          <w:p w14:paraId="7050E659" w14:textId="58ABA06F" w:rsidR="00DD6DF3" w:rsidRPr="006446D4" w:rsidRDefault="00720543" w:rsidP="008C59AE">
            <w:pPr>
              <w:rPr>
                <w:rFonts w:cs="Arial"/>
                <w:szCs w:val="24"/>
              </w:rPr>
            </w:pPr>
            <w:r w:rsidRPr="006446D4">
              <w:rPr>
                <w:rFonts w:cs="Arial"/>
                <w:szCs w:val="24"/>
              </w:rPr>
              <w:t xml:space="preserve">Appendix 1 of the </w:t>
            </w:r>
            <w:r w:rsidR="00A120C2" w:rsidRPr="006446D4">
              <w:rPr>
                <w:rFonts w:cs="Arial"/>
                <w:szCs w:val="24"/>
              </w:rPr>
              <w:t xml:space="preserve">Flood Risk Sequential Test and Exception Test (Rev 1) [APP-186] shows a very specific location labelled as Site Selection Start Point </w:t>
            </w:r>
            <w:r w:rsidR="00A12D0F" w:rsidRPr="006446D4">
              <w:rPr>
                <w:rFonts w:cs="Arial"/>
                <w:szCs w:val="24"/>
              </w:rPr>
              <w:t xml:space="preserve">and a 10km area of search. Presumably this is the anticipated location of the ‘new substation’ referred to throughout the application documents? However, </w:t>
            </w:r>
            <w:r w:rsidR="00C93B7B" w:rsidRPr="006446D4">
              <w:rPr>
                <w:rFonts w:cs="Arial"/>
                <w:szCs w:val="24"/>
              </w:rPr>
              <w:t>paragraph 4.1.7</w:t>
            </w:r>
            <w:r w:rsidR="00A5746B" w:rsidRPr="006446D4">
              <w:rPr>
                <w:rFonts w:cs="Arial"/>
                <w:szCs w:val="24"/>
              </w:rPr>
              <w:t xml:space="preserve"> [APP-186]</w:t>
            </w:r>
            <w:r w:rsidR="00C93B7B" w:rsidRPr="006446D4">
              <w:rPr>
                <w:rFonts w:cs="Arial"/>
                <w:szCs w:val="24"/>
              </w:rPr>
              <w:t xml:space="preserve"> indicates that the applicant is not certain where the new substation and associated point of connection would be located. Furthermore, </w:t>
            </w:r>
            <w:r w:rsidR="003C4A8C" w:rsidRPr="006446D4">
              <w:rPr>
                <w:rFonts w:cs="Arial"/>
                <w:szCs w:val="24"/>
              </w:rPr>
              <w:t>National Grid Electricity Transmission</w:t>
            </w:r>
            <w:r w:rsidR="009121B6" w:rsidRPr="006446D4">
              <w:rPr>
                <w:rFonts w:cs="Arial"/>
                <w:szCs w:val="24"/>
              </w:rPr>
              <w:t xml:space="preserve"> Plc’s</w:t>
            </w:r>
            <w:r w:rsidR="003C4A8C" w:rsidRPr="006446D4">
              <w:rPr>
                <w:rFonts w:cs="Arial"/>
                <w:szCs w:val="24"/>
              </w:rPr>
              <w:t xml:space="preserve"> </w:t>
            </w:r>
            <w:r w:rsidR="00DD6DF3" w:rsidRPr="006446D4">
              <w:rPr>
                <w:rFonts w:cs="Arial"/>
                <w:szCs w:val="24"/>
              </w:rPr>
              <w:t>(</w:t>
            </w:r>
            <w:r w:rsidR="00C93B7B" w:rsidRPr="006446D4">
              <w:rPr>
                <w:rFonts w:cs="Arial"/>
                <w:szCs w:val="24"/>
              </w:rPr>
              <w:t>NGET</w:t>
            </w:r>
            <w:r w:rsidR="00DD6DF3" w:rsidRPr="006446D4">
              <w:rPr>
                <w:rFonts w:cs="Arial"/>
                <w:szCs w:val="24"/>
              </w:rPr>
              <w:t>)</w:t>
            </w:r>
            <w:r w:rsidR="00C93B7B" w:rsidRPr="006446D4">
              <w:rPr>
                <w:rFonts w:cs="Arial"/>
                <w:szCs w:val="24"/>
              </w:rPr>
              <w:t xml:space="preserve"> RR [</w:t>
            </w:r>
            <w:r w:rsidR="00DD6DF3" w:rsidRPr="006446D4">
              <w:rPr>
                <w:rFonts w:cs="Arial"/>
                <w:szCs w:val="24"/>
              </w:rPr>
              <w:t>RR-021</w:t>
            </w:r>
            <w:r w:rsidR="00C93B7B" w:rsidRPr="006446D4">
              <w:rPr>
                <w:rFonts w:cs="Arial"/>
                <w:szCs w:val="24"/>
              </w:rPr>
              <w:t>]</w:t>
            </w:r>
            <w:r w:rsidR="00333DD3" w:rsidRPr="006446D4">
              <w:rPr>
                <w:rFonts w:cs="Arial"/>
                <w:szCs w:val="24"/>
              </w:rPr>
              <w:t xml:space="preserve"> states in part: </w:t>
            </w:r>
          </w:p>
          <w:p w14:paraId="53BF75F2" w14:textId="1E424B56" w:rsidR="00720543" w:rsidRPr="006446D4" w:rsidRDefault="00333DD3" w:rsidP="008C59AE">
            <w:pPr>
              <w:rPr>
                <w:rFonts w:cs="Arial"/>
                <w:szCs w:val="24"/>
              </w:rPr>
            </w:pPr>
            <w:r w:rsidRPr="006446D4">
              <w:rPr>
                <w:rFonts w:cs="Arial"/>
                <w:szCs w:val="24"/>
              </w:rPr>
              <w:t>“NGET wishes to make clear that NGET is not responsible for the connection cable between the Project and any NGET substation. NGET is not currently proposing to construct a new substation in this area.”</w:t>
            </w:r>
          </w:p>
          <w:p w14:paraId="53C58E54" w14:textId="58A7597C" w:rsidR="00BF321B" w:rsidRPr="00092316" w:rsidRDefault="00BF321B" w:rsidP="008C59AE">
            <w:pPr>
              <w:rPr>
                <w:rFonts w:cs="Arial"/>
                <w:szCs w:val="24"/>
              </w:rPr>
            </w:pPr>
            <w:r w:rsidRPr="006446D4">
              <w:rPr>
                <w:rFonts w:cs="Arial"/>
                <w:szCs w:val="24"/>
              </w:rPr>
              <w:t xml:space="preserve">As such, how can the applicant justify the search area given that there are (according to NGET) no plans to construct a new substation in this area? What </w:t>
            </w:r>
            <w:r w:rsidR="00CA422F" w:rsidRPr="006446D4">
              <w:rPr>
                <w:rFonts w:cs="Arial"/>
                <w:szCs w:val="24"/>
              </w:rPr>
              <w:t>certainty is there that there would be a POC in or even close to the location used to inform the site search buffer? Does the applicant’s grid connection agreement allude to or specify a particular location or geographical area?</w:t>
            </w:r>
          </w:p>
        </w:tc>
      </w:tr>
      <w:tr w:rsidR="001168CC" w:rsidRPr="008C59AE" w14:paraId="53C58E59" w14:textId="77777777" w:rsidTr="00270CB5">
        <w:tc>
          <w:tcPr>
            <w:tcW w:w="1762" w:type="dxa"/>
          </w:tcPr>
          <w:p w14:paraId="53C58E56" w14:textId="77777777" w:rsidR="00C159E3" w:rsidRPr="00092316" w:rsidRDefault="00C159E3" w:rsidP="00E24779">
            <w:pPr>
              <w:pStyle w:val="Heading3"/>
              <w:rPr>
                <w:rFonts w:cs="Arial"/>
                <w:szCs w:val="24"/>
              </w:rPr>
            </w:pPr>
          </w:p>
        </w:tc>
        <w:tc>
          <w:tcPr>
            <w:tcW w:w="3053" w:type="dxa"/>
          </w:tcPr>
          <w:p w14:paraId="53C58E57" w14:textId="55EE026D" w:rsidR="00C159E3" w:rsidRPr="00092316" w:rsidRDefault="00FB7954" w:rsidP="008C59AE">
            <w:pPr>
              <w:rPr>
                <w:rFonts w:cs="Arial"/>
                <w:szCs w:val="24"/>
              </w:rPr>
            </w:pPr>
            <w:r>
              <w:rPr>
                <w:rFonts w:cs="Arial"/>
                <w:szCs w:val="24"/>
              </w:rPr>
              <w:t>Applicant</w:t>
            </w:r>
          </w:p>
        </w:tc>
        <w:tc>
          <w:tcPr>
            <w:tcW w:w="17293" w:type="dxa"/>
          </w:tcPr>
          <w:p w14:paraId="47A0EC52" w14:textId="77777777" w:rsidR="00C159E3" w:rsidRPr="007B007F" w:rsidRDefault="00A5746B" w:rsidP="008C59AE">
            <w:pPr>
              <w:rPr>
                <w:rFonts w:cs="Arial"/>
                <w:b/>
                <w:bCs/>
                <w:szCs w:val="24"/>
              </w:rPr>
            </w:pPr>
            <w:r w:rsidRPr="007B007F">
              <w:rPr>
                <w:rFonts w:cs="Arial"/>
                <w:b/>
                <w:bCs/>
                <w:szCs w:val="24"/>
              </w:rPr>
              <w:t>Sequential Test</w:t>
            </w:r>
          </w:p>
          <w:p w14:paraId="450F4D51" w14:textId="5ABAA167" w:rsidR="00AD6CB5" w:rsidRDefault="00A5746B" w:rsidP="008C59AE">
            <w:pPr>
              <w:rPr>
                <w:rFonts w:cs="Arial"/>
                <w:szCs w:val="24"/>
              </w:rPr>
            </w:pPr>
            <w:r>
              <w:rPr>
                <w:rFonts w:cs="Arial"/>
                <w:szCs w:val="24"/>
              </w:rPr>
              <w:t>Paragraph 4.1.8 of the applicant</w:t>
            </w:r>
            <w:r w:rsidR="00107DE4">
              <w:rPr>
                <w:rFonts w:cs="Arial"/>
                <w:szCs w:val="24"/>
              </w:rPr>
              <w:t>’</w:t>
            </w:r>
            <w:r>
              <w:rPr>
                <w:rFonts w:cs="Arial"/>
                <w:szCs w:val="24"/>
              </w:rPr>
              <w:t>s</w:t>
            </w:r>
            <w:r w:rsidRPr="00A120C2">
              <w:rPr>
                <w:rFonts w:cs="Arial"/>
                <w:szCs w:val="24"/>
              </w:rPr>
              <w:t xml:space="preserve"> Flood Risk Sequential Test and Exception Test (Rev 1) [APP-186]</w:t>
            </w:r>
            <w:r>
              <w:rPr>
                <w:rFonts w:cs="Arial"/>
                <w:szCs w:val="24"/>
              </w:rPr>
              <w:t xml:space="preserve"> states th</w:t>
            </w:r>
            <w:r w:rsidR="00AD6CB5">
              <w:rPr>
                <w:rFonts w:cs="Arial"/>
                <w:szCs w:val="24"/>
              </w:rPr>
              <w:t>at</w:t>
            </w:r>
            <w:r>
              <w:rPr>
                <w:rFonts w:cs="Arial"/>
                <w:szCs w:val="24"/>
              </w:rPr>
              <w:t xml:space="preserve"> </w:t>
            </w:r>
            <w:r w:rsidR="007B007F">
              <w:rPr>
                <w:rFonts w:cs="Arial"/>
                <w:szCs w:val="24"/>
              </w:rPr>
              <w:t>“a</w:t>
            </w:r>
            <w:r w:rsidR="007B007F" w:rsidRPr="007B007F">
              <w:rPr>
                <w:rFonts w:cs="Arial"/>
                <w:szCs w:val="24"/>
              </w:rPr>
              <w:t>nother factor in the availability of the POC in this location was the Applicant’s ownership and operation of the Tween Bridge Wind Farm. This meant that the Scheme would be capable of co-location with the wind farm, sharing infrastructure and lowering potential environmental effects</w:t>
            </w:r>
            <w:r w:rsidR="007B007F">
              <w:rPr>
                <w:rFonts w:cs="Arial"/>
                <w:szCs w:val="24"/>
              </w:rPr>
              <w:t xml:space="preserve">”. </w:t>
            </w:r>
          </w:p>
          <w:p w14:paraId="53C58E58" w14:textId="043A20F7" w:rsidR="007B007F" w:rsidRPr="007B007F" w:rsidRDefault="007B007F" w:rsidP="008C59AE">
            <w:pPr>
              <w:rPr>
                <w:rFonts w:cs="Arial"/>
                <w:szCs w:val="24"/>
              </w:rPr>
            </w:pPr>
            <w:r>
              <w:rPr>
                <w:rFonts w:cs="Arial"/>
                <w:szCs w:val="24"/>
              </w:rPr>
              <w:t>Please could the applicant be more specific about what infrastructure is shared and how environmental effects would be lower as a result?</w:t>
            </w:r>
          </w:p>
        </w:tc>
      </w:tr>
      <w:tr w:rsidR="00720543" w:rsidRPr="008C59AE" w14:paraId="66EC498A" w14:textId="77777777" w:rsidTr="00270CB5">
        <w:tc>
          <w:tcPr>
            <w:tcW w:w="1762" w:type="dxa"/>
          </w:tcPr>
          <w:p w14:paraId="52B40B43" w14:textId="77777777" w:rsidR="00720543" w:rsidRPr="00092316" w:rsidRDefault="00720543" w:rsidP="00E24779">
            <w:pPr>
              <w:pStyle w:val="Heading3"/>
              <w:rPr>
                <w:rFonts w:cs="Arial"/>
                <w:szCs w:val="24"/>
              </w:rPr>
            </w:pPr>
          </w:p>
        </w:tc>
        <w:tc>
          <w:tcPr>
            <w:tcW w:w="3053" w:type="dxa"/>
          </w:tcPr>
          <w:p w14:paraId="6020E799" w14:textId="26DFE35F" w:rsidR="00720543" w:rsidRPr="00092316" w:rsidRDefault="00FB7954" w:rsidP="008C59AE">
            <w:pPr>
              <w:rPr>
                <w:rFonts w:cs="Arial"/>
                <w:szCs w:val="24"/>
              </w:rPr>
            </w:pPr>
            <w:r>
              <w:rPr>
                <w:rFonts w:cs="Arial"/>
                <w:szCs w:val="24"/>
              </w:rPr>
              <w:t>Applicant</w:t>
            </w:r>
          </w:p>
        </w:tc>
        <w:tc>
          <w:tcPr>
            <w:tcW w:w="17293" w:type="dxa"/>
          </w:tcPr>
          <w:p w14:paraId="5030F6EF" w14:textId="77777777" w:rsidR="00720543" w:rsidRPr="00107DE4" w:rsidRDefault="00833E5F" w:rsidP="008C59AE">
            <w:pPr>
              <w:rPr>
                <w:rFonts w:cs="Arial"/>
                <w:b/>
                <w:bCs/>
                <w:szCs w:val="24"/>
              </w:rPr>
            </w:pPr>
            <w:r w:rsidRPr="00107DE4">
              <w:rPr>
                <w:rFonts w:cs="Arial"/>
                <w:b/>
                <w:bCs/>
                <w:szCs w:val="24"/>
              </w:rPr>
              <w:t>Sequential Test</w:t>
            </w:r>
          </w:p>
          <w:p w14:paraId="04A66295" w14:textId="77777777" w:rsidR="00C87D57" w:rsidRDefault="00833E5F" w:rsidP="008C59AE">
            <w:pPr>
              <w:rPr>
                <w:rFonts w:cs="Arial"/>
                <w:szCs w:val="24"/>
              </w:rPr>
            </w:pPr>
            <w:r>
              <w:rPr>
                <w:rFonts w:cs="Arial"/>
                <w:szCs w:val="24"/>
              </w:rPr>
              <w:t xml:space="preserve">Paragraph </w:t>
            </w:r>
            <w:r w:rsidR="00107DE4">
              <w:rPr>
                <w:rFonts w:cs="Arial"/>
                <w:szCs w:val="24"/>
              </w:rPr>
              <w:t>5.2.5 of the applicant’s</w:t>
            </w:r>
            <w:r w:rsidR="00107DE4" w:rsidRPr="00A120C2">
              <w:rPr>
                <w:rFonts w:cs="Arial"/>
                <w:szCs w:val="24"/>
              </w:rPr>
              <w:t xml:space="preserve"> Flood Risk Sequential Test and Exception Test (Rev 1) [APP-186]</w:t>
            </w:r>
            <w:r w:rsidR="00107DE4">
              <w:rPr>
                <w:rFonts w:cs="Arial"/>
                <w:szCs w:val="24"/>
              </w:rPr>
              <w:t xml:space="preserve"> states in part</w:t>
            </w:r>
            <w:r w:rsidR="00C87D57">
              <w:rPr>
                <w:rFonts w:cs="Arial"/>
                <w:szCs w:val="24"/>
              </w:rPr>
              <w:t>:</w:t>
            </w:r>
            <w:r w:rsidR="00107DE4">
              <w:rPr>
                <w:rFonts w:cs="Arial"/>
                <w:szCs w:val="24"/>
              </w:rPr>
              <w:t xml:space="preserve"> </w:t>
            </w:r>
          </w:p>
          <w:p w14:paraId="56996CA2" w14:textId="7C7A8DFF" w:rsidR="00833E5F" w:rsidRDefault="00107DE4" w:rsidP="008C59AE">
            <w:pPr>
              <w:rPr>
                <w:rFonts w:cs="Arial"/>
                <w:szCs w:val="24"/>
              </w:rPr>
            </w:pPr>
            <w:r>
              <w:rPr>
                <w:rFonts w:cs="Arial"/>
                <w:szCs w:val="24"/>
              </w:rPr>
              <w:t>“A</w:t>
            </w:r>
            <w:r w:rsidR="00833E5F" w:rsidRPr="00833E5F">
              <w:rPr>
                <w:rFonts w:cs="Arial"/>
                <w:szCs w:val="24"/>
              </w:rPr>
              <w:t>lthough the site may be sequentially preferable it is necessary to consider whether the site is a reasonable alternative and is available for developmen</w:t>
            </w:r>
            <w:r>
              <w:rPr>
                <w:rFonts w:cs="Arial"/>
                <w:szCs w:val="24"/>
              </w:rPr>
              <w:t>t.”</w:t>
            </w:r>
          </w:p>
          <w:p w14:paraId="6961C5C0" w14:textId="6A6D2EDE" w:rsidR="00107DE4" w:rsidRPr="00092316" w:rsidRDefault="00107DE4" w:rsidP="008C59AE">
            <w:pPr>
              <w:rPr>
                <w:rFonts w:cs="Arial"/>
                <w:szCs w:val="24"/>
              </w:rPr>
            </w:pPr>
            <w:r>
              <w:rPr>
                <w:rFonts w:cs="Arial"/>
                <w:szCs w:val="24"/>
              </w:rPr>
              <w:lastRenderedPageBreak/>
              <w:t>Could the applicant please explain, with reference to relevant policies and guidance, what it means by “reasonable alternative”?</w:t>
            </w:r>
          </w:p>
        </w:tc>
      </w:tr>
      <w:tr w:rsidR="00720543" w:rsidRPr="008C59AE" w14:paraId="4DE2DA08" w14:textId="77777777" w:rsidTr="00270CB5">
        <w:tc>
          <w:tcPr>
            <w:tcW w:w="1762" w:type="dxa"/>
          </w:tcPr>
          <w:p w14:paraId="00861C14" w14:textId="77777777" w:rsidR="00720543" w:rsidRPr="00092316" w:rsidRDefault="00720543" w:rsidP="00E24779">
            <w:pPr>
              <w:pStyle w:val="Heading3"/>
              <w:rPr>
                <w:rFonts w:cs="Arial"/>
                <w:szCs w:val="24"/>
              </w:rPr>
            </w:pPr>
          </w:p>
        </w:tc>
        <w:tc>
          <w:tcPr>
            <w:tcW w:w="3053" w:type="dxa"/>
          </w:tcPr>
          <w:p w14:paraId="33EFD214" w14:textId="7FF215FE" w:rsidR="00720543" w:rsidRPr="00092316" w:rsidRDefault="006C679D" w:rsidP="008C59AE">
            <w:pPr>
              <w:rPr>
                <w:rFonts w:cs="Arial"/>
                <w:szCs w:val="24"/>
              </w:rPr>
            </w:pPr>
            <w:r>
              <w:rPr>
                <w:rFonts w:cs="Arial"/>
                <w:szCs w:val="24"/>
              </w:rPr>
              <w:t>Applicant</w:t>
            </w:r>
          </w:p>
        </w:tc>
        <w:tc>
          <w:tcPr>
            <w:tcW w:w="17293" w:type="dxa"/>
          </w:tcPr>
          <w:p w14:paraId="38E2182A" w14:textId="77777777" w:rsidR="00720543" w:rsidRPr="00AF3B4B" w:rsidRDefault="00355DF0" w:rsidP="008C59AE">
            <w:pPr>
              <w:rPr>
                <w:rFonts w:cs="Arial"/>
                <w:b/>
                <w:bCs/>
                <w:szCs w:val="24"/>
              </w:rPr>
            </w:pPr>
            <w:r w:rsidRPr="00AF3B4B">
              <w:rPr>
                <w:rFonts w:cs="Arial"/>
                <w:b/>
                <w:bCs/>
                <w:szCs w:val="24"/>
              </w:rPr>
              <w:t>Sequential Test</w:t>
            </w:r>
          </w:p>
          <w:p w14:paraId="125B268E" w14:textId="5098C811" w:rsidR="00355DF0" w:rsidRPr="00092316" w:rsidRDefault="00355DF0" w:rsidP="00355DF0">
            <w:pPr>
              <w:tabs>
                <w:tab w:val="left" w:pos="7540"/>
              </w:tabs>
              <w:rPr>
                <w:rFonts w:cs="Arial"/>
                <w:szCs w:val="24"/>
              </w:rPr>
            </w:pPr>
            <w:r>
              <w:rPr>
                <w:rFonts w:cs="Arial"/>
                <w:szCs w:val="24"/>
              </w:rPr>
              <w:t>In considering alternative sites</w:t>
            </w:r>
            <w:r w:rsidR="001547F3">
              <w:rPr>
                <w:rFonts w:cs="Arial"/>
                <w:szCs w:val="24"/>
              </w:rPr>
              <w:t>,</w:t>
            </w:r>
            <w:r>
              <w:rPr>
                <w:rFonts w:cs="Arial"/>
                <w:szCs w:val="24"/>
              </w:rPr>
              <w:t xml:space="preserve"> the applicant’s </w:t>
            </w:r>
            <w:r w:rsidRPr="00A120C2">
              <w:rPr>
                <w:rFonts w:cs="Arial"/>
                <w:szCs w:val="24"/>
              </w:rPr>
              <w:t>Flood Risk Sequential Test and Exception Test (Rev 1) [APP-186]</w:t>
            </w:r>
            <w:r>
              <w:rPr>
                <w:rFonts w:cs="Arial"/>
                <w:szCs w:val="24"/>
              </w:rPr>
              <w:t xml:space="preserve"> generally rules these out as a result of various </w:t>
            </w:r>
            <w:r w:rsidR="00A9465A">
              <w:rPr>
                <w:rFonts w:cs="Arial"/>
                <w:szCs w:val="24"/>
              </w:rPr>
              <w:t>‘planning</w:t>
            </w:r>
            <w:r>
              <w:rPr>
                <w:rFonts w:cs="Arial"/>
                <w:szCs w:val="24"/>
              </w:rPr>
              <w:t xml:space="preserve"> constraints’. However, NPS EN-1</w:t>
            </w:r>
            <w:r w:rsidR="008C25EA">
              <w:rPr>
                <w:rFonts w:cs="Arial"/>
                <w:szCs w:val="24"/>
              </w:rPr>
              <w:t xml:space="preserve"> paragraph 5.8.10 </w:t>
            </w:r>
            <w:r w:rsidR="007A0AA0">
              <w:rPr>
                <w:rFonts w:cs="Arial"/>
                <w:szCs w:val="24"/>
              </w:rPr>
              <w:t>indicates that in order for the test to be passed the</w:t>
            </w:r>
            <w:r w:rsidR="0090183E">
              <w:rPr>
                <w:rFonts w:cs="Arial"/>
                <w:szCs w:val="24"/>
              </w:rPr>
              <w:t>re needs to be a consideration of how the application of the ‘relevant policies’ would provide a ‘clear reason</w:t>
            </w:r>
            <w:r w:rsidR="006C49E7">
              <w:rPr>
                <w:rFonts w:cs="Arial"/>
                <w:szCs w:val="24"/>
              </w:rPr>
              <w:t xml:space="preserve">’ </w:t>
            </w:r>
            <w:r w:rsidR="008B4536">
              <w:rPr>
                <w:rFonts w:cs="Arial"/>
                <w:szCs w:val="24"/>
              </w:rPr>
              <w:t xml:space="preserve">for refusing’ permission on alternative sites. As such, could the applicant please update the </w:t>
            </w:r>
            <w:r w:rsidR="00AF3B4B">
              <w:rPr>
                <w:rFonts w:cs="Arial"/>
                <w:szCs w:val="24"/>
              </w:rPr>
              <w:t>sequential test to address this policy requirement for each alternative site?</w:t>
            </w:r>
          </w:p>
        </w:tc>
      </w:tr>
      <w:tr w:rsidR="00720543" w:rsidRPr="008C59AE" w14:paraId="3BABC9E9" w14:textId="77777777" w:rsidTr="00270CB5">
        <w:tc>
          <w:tcPr>
            <w:tcW w:w="1762" w:type="dxa"/>
          </w:tcPr>
          <w:p w14:paraId="5ADA87AD" w14:textId="77777777" w:rsidR="00720543" w:rsidRPr="00092316" w:rsidRDefault="00720543" w:rsidP="00E24779">
            <w:pPr>
              <w:pStyle w:val="Heading3"/>
              <w:rPr>
                <w:rFonts w:cs="Arial"/>
                <w:szCs w:val="24"/>
              </w:rPr>
            </w:pPr>
          </w:p>
        </w:tc>
        <w:tc>
          <w:tcPr>
            <w:tcW w:w="3053" w:type="dxa"/>
          </w:tcPr>
          <w:p w14:paraId="0C93DE21" w14:textId="0542AAA9" w:rsidR="00720543" w:rsidRPr="00092316" w:rsidRDefault="006C679D" w:rsidP="008C59AE">
            <w:pPr>
              <w:rPr>
                <w:rFonts w:cs="Arial"/>
                <w:szCs w:val="24"/>
              </w:rPr>
            </w:pPr>
            <w:r>
              <w:rPr>
                <w:rFonts w:cs="Arial"/>
                <w:szCs w:val="24"/>
              </w:rPr>
              <w:t>Applicant</w:t>
            </w:r>
          </w:p>
        </w:tc>
        <w:tc>
          <w:tcPr>
            <w:tcW w:w="17293" w:type="dxa"/>
          </w:tcPr>
          <w:p w14:paraId="7D191C7E" w14:textId="77777777" w:rsidR="00720543" w:rsidRPr="00A01AB3" w:rsidRDefault="003F69A0" w:rsidP="008C59AE">
            <w:pPr>
              <w:rPr>
                <w:rFonts w:cs="Arial"/>
                <w:b/>
                <w:szCs w:val="24"/>
              </w:rPr>
            </w:pPr>
            <w:r w:rsidRPr="00A01AB3">
              <w:rPr>
                <w:rFonts w:cs="Arial"/>
                <w:b/>
                <w:szCs w:val="24"/>
              </w:rPr>
              <w:t>Sequential Test</w:t>
            </w:r>
          </w:p>
          <w:p w14:paraId="1FBD4925" w14:textId="342955EF" w:rsidR="003F69A0" w:rsidRPr="003F69A0" w:rsidRDefault="003F69A0" w:rsidP="008C59AE">
            <w:r w:rsidRPr="00A01AB3">
              <w:rPr>
                <w:rFonts w:cs="Arial"/>
                <w:szCs w:val="24"/>
              </w:rPr>
              <w:t xml:space="preserve">The applicant’s Flood Risk Sequential Test and Exception Test (Rev 1) [APP-186] includes alternative sites in areas at predominantly low risk of flooding. However, NPS EN-1 paragraph </w:t>
            </w:r>
            <w:r w:rsidR="002E7CA3" w:rsidRPr="00A01AB3">
              <w:rPr>
                <w:rFonts w:cs="Arial"/>
                <w:szCs w:val="24"/>
              </w:rPr>
              <w:t>5.8.21 also requires consideration of sites at ‘medium risk’ of flooding. Could the applicant explain whether and how this policy requirement has been met?</w:t>
            </w:r>
          </w:p>
        </w:tc>
      </w:tr>
      <w:tr w:rsidR="00102528" w:rsidRPr="008C59AE" w14:paraId="34C8C025" w14:textId="77777777" w:rsidTr="007C3378">
        <w:tc>
          <w:tcPr>
            <w:tcW w:w="1762" w:type="dxa"/>
          </w:tcPr>
          <w:p w14:paraId="53E417BC" w14:textId="77777777" w:rsidR="00102528" w:rsidRPr="00092316" w:rsidRDefault="00102528" w:rsidP="007C3378">
            <w:pPr>
              <w:pStyle w:val="Heading3"/>
              <w:rPr>
                <w:rFonts w:cs="Arial"/>
                <w:szCs w:val="24"/>
              </w:rPr>
            </w:pPr>
          </w:p>
        </w:tc>
        <w:tc>
          <w:tcPr>
            <w:tcW w:w="3053" w:type="dxa"/>
          </w:tcPr>
          <w:p w14:paraId="706F699A" w14:textId="77777777" w:rsidR="00102528" w:rsidRPr="00092316" w:rsidRDefault="00102528" w:rsidP="007C3378">
            <w:pPr>
              <w:rPr>
                <w:rFonts w:cs="Arial"/>
                <w:szCs w:val="24"/>
              </w:rPr>
            </w:pPr>
            <w:r>
              <w:rPr>
                <w:rFonts w:cs="Arial"/>
                <w:szCs w:val="24"/>
              </w:rPr>
              <w:t>Applicant</w:t>
            </w:r>
          </w:p>
        </w:tc>
        <w:tc>
          <w:tcPr>
            <w:tcW w:w="17293" w:type="dxa"/>
          </w:tcPr>
          <w:p w14:paraId="7D331EC5" w14:textId="77777777" w:rsidR="00102528" w:rsidRDefault="00102528" w:rsidP="007C3378">
            <w:pPr>
              <w:rPr>
                <w:rFonts w:cs="Arial"/>
                <w:b/>
                <w:bCs/>
                <w:szCs w:val="24"/>
              </w:rPr>
            </w:pPr>
            <w:r>
              <w:rPr>
                <w:rFonts w:cs="Arial"/>
                <w:b/>
                <w:bCs/>
                <w:szCs w:val="24"/>
              </w:rPr>
              <w:t>Exception Test</w:t>
            </w:r>
          </w:p>
          <w:p w14:paraId="2D306613" w14:textId="77777777" w:rsidR="00102528" w:rsidRPr="00092316" w:rsidRDefault="00102528" w:rsidP="007C3378">
            <w:pPr>
              <w:rPr>
                <w:rFonts w:cs="Arial"/>
                <w:szCs w:val="24"/>
              </w:rPr>
            </w:pPr>
            <w:r w:rsidRPr="008047EE">
              <w:rPr>
                <w:rFonts w:cs="Arial"/>
                <w:szCs w:val="24"/>
              </w:rPr>
              <w:t>The applicant’s</w:t>
            </w:r>
            <w:r>
              <w:rPr>
                <w:rFonts w:cs="Arial"/>
                <w:b/>
                <w:bCs/>
                <w:szCs w:val="24"/>
              </w:rPr>
              <w:t xml:space="preserve"> </w:t>
            </w:r>
            <w:r w:rsidRPr="00A120C2">
              <w:rPr>
                <w:rFonts w:cs="Arial"/>
                <w:szCs w:val="24"/>
              </w:rPr>
              <w:t>Flood Risk Sequential Test and Exception Test (Rev 1) [APP-186]</w:t>
            </w:r>
            <w:r>
              <w:rPr>
                <w:rFonts w:cs="Arial"/>
                <w:szCs w:val="24"/>
              </w:rPr>
              <w:t xml:space="preserve"> does not appear to refer to the category of vulnerability of the development. Please refer to NPS EN-1 paragraph 5.8.9 and update the document, or alternatively direct the ExA to where this is addressed in the application documents?</w:t>
            </w:r>
          </w:p>
        </w:tc>
      </w:tr>
      <w:tr w:rsidR="00720543" w:rsidRPr="008C59AE" w14:paraId="3ECA5023" w14:textId="77777777" w:rsidTr="00270CB5">
        <w:tc>
          <w:tcPr>
            <w:tcW w:w="1762" w:type="dxa"/>
          </w:tcPr>
          <w:p w14:paraId="6E47AD3B" w14:textId="77777777" w:rsidR="00720543" w:rsidRPr="00092316" w:rsidRDefault="00720543" w:rsidP="00E24779">
            <w:pPr>
              <w:pStyle w:val="Heading3"/>
              <w:rPr>
                <w:rFonts w:cs="Arial"/>
                <w:szCs w:val="24"/>
              </w:rPr>
            </w:pPr>
          </w:p>
        </w:tc>
        <w:tc>
          <w:tcPr>
            <w:tcW w:w="3053" w:type="dxa"/>
          </w:tcPr>
          <w:p w14:paraId="4ECDA6AB" w14:textId="6999D2C2" w:rsidR="00720543" w:rsidRPr="00092316" w:rsidRDefault="006C679D" w:rsidP="008C59AE">
            <w:pPr>
              <w:rPr>
                <w:rFonts w:cs="Arial"/>
                <w:szCs w:val="24"/>
              </w:rPr>
            </w:pPr>
            <w:r>
              <w:rPr>
                <w:rFonts w:cs="Arial"/>
                <w:szCs w:val="24"/>
              </w:rPr>
              <w:t>Applicant</w:t>
            </w:r>
          </w:p>
        </w:tc>
        <w:tc>
          <w:tcPr>
            <w:tcW w:w="17293" w:type="dxa"/>
          </w:tcPr>
          <w:p w14:paraId="097325FE" w14:textId="77777777" w:rsidR="00720543" w:rsidRPr="00A9004F" w:rsidRDefault="00AC0387" w:rsidP="008C59AE">
            <w:pPr>
              <w:rPr>
                <w:rFonts w:cs="Arial"/>
                <w:b/>
                <w:bCs/>
                <w:szCs w:val="24"/>
              </w:rPr>
            </w:pPr>
            <w:r w:rsidRPr="00A9004F">
              <w:rPr>
                <w:rFonts w:cs="Arial"/>
                <w:b/>
                <w:bCs/>
                <w:szCs w:val="24"/>
              </w:rPr>
              <w:t>Alternatives</w:t>
            </w:r>
          </w:p>
          <w:p w14:paraId="427FE03D" w14:textId="17626DC7" w:rsidR="00AC0387" w:rsidRPr="00092316" w:rsidRDefault="00AC0387" w:rsidP="008C59AE">
            <w:pPr>
              <w:rPr>
                <w:rFonts w:cs="Arial"/>
                <w:szCs w:val="24"/>
              </w:rPr>
            </w:pPr>
            <w:r>
              <w:rPr>
                <w:rFonts w:cs="Arial"/>
                <w:szCs w:val="24"/>
              </w:rPr>
              <w:t xml:space="preserve">Can the applicant please explain how </w:t>
            </w:r>
            <w:r w:rsidR="00A9004F">
              <w:rPr>
                <w:rFonts w:cs="Arial"/>
                <w:szCs w:val="24"/>
              </w:rPr>
              <w:t>the application of the sequential test [APP-186] accords with the principles set out at NPS EN-1 paragraph 4.3.22?</w:t>
            </w:r>
          </w:p>
        </w:tc>
      </w:tr>
      <w:tr w:rsidR="00720543" w:rsidRPr="008C59AE" w14:paraId="04E21920" w14:textId="77777777" w:rsidTr="00270CB5">
        <w:tc>
          <w:tcPr>
            <w:tcW w:w="1762" w:type="dxa"/>
          </w:tcPr>
          <w:p w14:paraId="5F8AB740" w14:textId="77777777" w:rsidR="00720543" w:rsidRPr="00092316" w:rsidRDefault="00720543" w:rsidP="00E24779">
            <w:pPr>
              <w:pStyle w:val="Heading3"/>
              <w:rPr>
                <w:rFonts w:cs="Arial"/>
                <w:szCs w:val="24"/>
              </w:rPr>
            </w:pPr>
          </w:p>
        </w:tc>
        <w:tc>
          <w:tcPr>
            <w:tcW w:w="3053" w:type="dxa"/>
          </w:tcPr>
          <w:p w14:paraId="67A4EF62" w14:textId="4D37539D" w:rsidR="00720543" w:rsidRPr="00092316" w:rsidRDefault="006C679D" w:rsidP="008C59AE">
            <w:pPr>
              <w:rPr>
                <w:rFonts w:cs="Arial"/>
                <w:szCs w:val="24"/>
              </w:rPr>
            </w:pPr>
            <w:r>
              <w:rPr>
                <w:rFonts w:cs="Arial"/>
                <w:szCs w:val="24"/>
              </w:rPr>
              <w:t>Applicant</w:t>
            </w:r>
          </w:p>
        </w:tc>
        <w:tc>
          <w:tcPr>
            <w:tcW w:w="17293" w:type="dxa"/>
          </w:tcPr>
          <w:p w14:paraId="3452E9FD" w14:textId="77777777" w:rsidR="008B2530" w:rsidRPr="00B91B78" w:rsidRDefault="008B2530" w:rsidP="008C59AE">
            <w:pPr>
              <w:rPr>
                <w:rFonts w:cs="Arial"/>
                <w:b/>
                <w:bCs/>
                <w:szCs w:val="24"/>
              </w:rPr>
            </w:pPr>
            <w:r w:rsidRPr="00B91B78">
              <w:rPr>
                <w:rFonts w:cs="Arial"/>
                <w:b/>
                <w:bCs/>
                <w:szCs w:val="24"/>
              </w:rPr>
              <w:t>Fluvial Flooding</w:t>
            </w:r>
          </w:p>
          <w:p w14:paraId="3D807A56" w14:textId="2591B1EC" w:rsidR="00720543" w:rsidRPr="00092316" w:rsidRDefault="008B2530" w:rsidP="008C59AE">
            <w:pPr>
              <w:rPr>
                <w:rFonts w:cs="Arial"/>
                <w:szCs w:val="24"/>
              </w:rPr>
            </w:pPr>
            <w:r>
              <w:rPr>
                <w:rFonts w:cs="Arial"/>
                <w:szCs w:val="24"/>
              </w:rPr>
              <w:t>ES Chapter 10</w:t>
            </w:r>
            <w:r w:rsidR="008A4B09">
              <w:rPr>
                <w:rFonts w:cs="Arial"/>
                <w:szCs w:val="24"/>
              </w:rPr>
              <w:t xml:space="preserve"> [APP-047]</w:t>
            </w:r>
            <w:r w:rsidR="007D2FC6">
              <w:rPr>
                <w:rFonts w:cs="Arial"/>
                <w:szCs w:val="24"/>
              </w:rPr>
              <w:t xml:space="preserve"> paragraph 10.4.16</w:t>
            </w:r>
            <w:r w:rsidR="008A4B09">
              <w:rPr>
                <w:rFonts w:cs="Arial"/>
                <w:szCs w:val="24"/>
              </w:rPr>
              <w:t xml:space="preserve"> states</w:t>
            </w:r>
            <w:r w:rsidR="007D2FC6">
              <w:rPr>
                <w:rFonts w:cs="Arial"/>
                <w:szCs w:val="24"/>
              </w:rPr>
              <w:t>: “</w:t>
            </w:r>
            <w:r w:rsidR="007D2FC6" w:rsidRPr="007D2FC6">
              <w:rPr>
                <w:rFonts w:cs="Arial"/>
                <w:szCs w:val="24"/>
              </w:rPr>
              <w:t>Overall, the fluvial flood risk to the Scheme is considered to be Low to Medium.</w:t>
            </w:r>
            <w:r w:rsidR="007D2FC6">
              <w:rPr>
                <w:rFonts w:cs="Arial"/>
                <w:szCs w:val="24"/>
              </w:rPr>
              <w:t>” Please could the applicant explain this conclusion</w:t>
            </w:r>
            <w:r w:rsidR="00F86774">
              <w:rPr>
                <w:rFonts w:cs="Arial"/>
                <w:szCs w:val="24"/>
              </w:rPr>
              <w:t>?</w:t>
            </w:r>
            <w:r w:rsidR="007D2FC6">
              <w:rPr>
                <w:rFonts w:cs="Arial"/>
                <w:szCs w:val="24"/>
              </w:rPr>
              <w:t xml:space="preserve"> </w:t>
            </w:r>
            <w:r w:rsidR="00F86774">
              <w:rPr>
                <w:rFonts w:cs="Arial"/>
                <w:szCs w:val="24"/>
              </w:rPr>
              <w:t>T</w:t>
            </w:r>
            <w:r w:rsidR="007D2FC6">
              <w:rPr>
                <w:rFonts w:cs="Arial"/>
                <w:szCs w:val="24"/>
              </w:rPr>
              <w:t xml:space="preserve">he preceding text appears to contradict this statement. </w:t>
            </w:r>
          </w:p>
        </w:tc>
      </w:tr>
      <w:tr w:rsidR="00720543" w:rsidRPr="008C59AE" w14:paraId="26199BCE" w14:textId="77777777" w:rsidTr="00270CB5">
        <w:tc>
          <w:tcPr>
            <w:tcW w:w="1762" w:type="dxa"/>
          </w:tcPr>
          <w:p w14:paraId="60927631" w14:textId="77777777" w:rsidR="00720543" w:rsidRPr="00092316" w:rsidRDefault="00720543" w:rsidP="00E24779">
            <w:pPr>
              <w:pStyle w:val="Heading3"/>
              <w:rPr>
                <w:rFonts w:cs="Arial"/>
                <w:szCs w:val="24"/>
              </w:rPr>
            </w:pPr>
          </w:p>
        </w:tc>
        <w:tc>
          <w:tcPr>
            <w:tcW w:w="3053" w:type="dxa"/>
          </w:tcPr>
          <w:p w14:paraId="6DCD1B2D" w14:textId="5E8F8088" w:rsidR="00720543" w:rsidRPr="00092316" w:rsidRDefault="006C679D" w:rsidP="008C59AE">
            <w:pPr>
              <w:rPr>
                <w:rFonts w:cs="Arial"/>
                <w:szCs w:val="24"/>
              </w:rPr>
            </w:pPr>
            <w:r>
              <w:rPr>
                <w:rFonts w:cs="Arial"/>
                <w:szCs w:val="24"/>
              </w:rPr>
              <w:t>Applicant</w:t>
            </w:r>
          </w:p>
        </w:tc>
        <w:tc>
          <w:tcPr>
            <w:tcW w:w="17293" w:type="dxa"/>
          </w:tcPr>
          <w:p w14:paraId="2AA5F1C1" w14:textId="77777777" w:rsidR="00720543" w:rsidRPr="00B91B78" w:rsidRDefault="00B91B78" w:rsidP="008C59AE">
            <w:pPr>
              <w:rPr>
                <w:rFonts w:cs="Arial"/>
                <w:b/>
                <w:bCs/>
                <w:szCs w:val="24"/>
              </w:rPr>
            </w:pPr>
            <w:r w:rsidRPr="00B91B78">
              <w:rPr>
                <w:rFonts w:cs="Arial"/>
                <w:b/>
                <w:bCs/>
                <w:szCs w:val="24"/>
              </w:rPr>
              <w:t>Flood Zones</w:t>
            </w:r>
          </w:p>
          <w:p w14:paraId="70988455" w14:textId="0D24D70C" w:rsidR="00B91B78" w:rsidRPr="00092316" w:rsidRDefault="00B91B78" w:rsidP="008C59AE">
            <w:pPr>
              <w:rPr>
                <w:rFonts w:cs="Arial"/>
                <w:szCs w:val="24"/>
              </w:rPr>
            </w:pPr>
            <w:r>
              <w:rPr>
                <w:rFonts w:cs="Arial"/>
                <w:szCs w:val="24"/>
              </w:rPr>
              <w:t xml:space="preserve">ES paragraph 10.4.13 </w:t>
            </w:r>
            <w:r w:rsidR="00F86774">
              <w:rPr>
                <w:rFonts w:cs="Arial"/>
                <w:szCs w:val="24"/>
              </w:rPr>
              <w:t xml:space="preserve">[APP-047] </w:t>
            </w:r>
            <w:r>
              <w:rPr>
                <w:rFonts w:cs="Arial"/>
                <w:szCs w:val="24"/>
              </w:rPr>
              <w:t>states that “a</w:t>
            </w:r>
            <w:r w:rsidRPr="00B91B78">
              <w:rPr>
                <w:rFonts w:cs="Arial"/>
                <w:szCs w:val="24"/>
              </w:rPr>
              <w:t xml:space="preserve"> plan of Flood Zone 3a and Flood Zone 3b in included in the FRA appended to this ES</w:t>
            </w:r>
            <w:r>
              <w:rPr>
                <w:rFonts w:cs="Arial"/>
                <w:szCs w:val="24"/>
              </w:rPr>
              <w:t>”. Please could the applicant direct the ExA to the exact location of this plan?</w:t>
            </w:r>
            <w:r w:rsidR="0088748C">
              <w:rPr>
                <w:rFonts w:cs="Arial"/>
                <w:szCs w:val="24"/>
              </w:rPr>
              <w:t xml:space="preserve"> The FRA [APP-108] also refers to flood zone 3b data at paragraph 5.16. Can a plan showing the extent of flood one 3b and 3a within and surrounding the Order Limits be provided if not already submitted?</w:t>
            </w:r>
          </w:p>
        </w:tc>
      </w:tr>
      <w:tr w:rsidR="00720543" w:rsidRPr="008C59AE" w14:paraId="190A1F60" w14:textId="77777777" w:rsidTr="00270CB5">
        <w:tc>
          <w:tcPr>
            <w:tcW w:w="1762" w:type="dxa"/>
          </w:tcPr>
          <w:p w14:paraId="3F0E69C6" w14:textId="77777777" w:rsidR="00720543" w:rsidRPr="00092316" w:rsidRDefault="00720543" w:rsidP="00E24779">
            <w:pPr>
              <w:pStyle w:val="Heading3"/>
              <w:rPr>
                <w:rFonts w:cs="Arial"/>
                <w:szCs w:val="24"/>
              </w:rPr>
            </w:pPr>
          </w:p>
        </w:tc>
        <w:tc>
          <w:tcPr>
            <w:tcW w:w="3053" w:type="dxa"/>
          </w:tcPr>
          <w:p w14:paraId="26FCA35A" w14:textId="4242BAB9" w:rsidR="00720543" w:rsidRPr="00092316" w:rsidRDefault="006C679D" w:rsidP="008C59AE">
            <w:pPr>
              <w:rPr>
                <w:rFonts w:cs="Arial"/>
                <w:szCs w:val="24"/>
              </w:rPr>
            </w:pPr>
            <w:r>
              <w:rPr>
                <w:rFonts w:cs="Arial"/>
                <w:szCs w:val="24"/>
              </w:rPr>
              <w:t>Applicant</w:t>
            </w:r>
          </w:p>
        </w:tc>
        <w:tc>
          <w:tcPr>
            <w:tcW w:w="17293" w:type="dxa"/>
          </w:tcPr>
          <w:p w14:paraId="7C5A965D" w14:textId="77777777" w:rsidR="00BD7DE2" w:rsidRPr="00C07B13" w:rsidRDefault="00BD7DE2" w:rsidP="008C59AE">
            <w:pPr>
              <w:rPr>
                <w:rFonts w:cs="Arial"/>
                <w:b/>
                <w:bCs/>
                <w:szCs w:val="24"/>
              </w:rPr>
            </w:pPr>
            <w:r w:rsidRPr="00C07B13">
              <w:rPr>
                <w:rFonts w:cs="Arial"/>
                <w:b/>
                <w:bCs/>
                <w:szCs w:val="24"/>
              </w:rPr>
              <w:t>Mitigation</w:t>
            </w:r>
          </w:p>
          <w:p w14:paraId="4513860B" w14:textId="374A94E0" w:rsidR="00612ACD" w:rsidRPr="00092316" w:rsidRDefault="00E20284" w:rsidP="008C59AE">
            <w:pPr>
              <w:rPr>
                <w:rFonts w:cs="Arial"/>
                <w:szCs w:val="24"/>
              </w:rPr>
            </w:pPr>
            <w:r>
              <w:rPr>
                <w:rFonts w:cs="Arial"/>
                <w:szCs w:val="24"/>
              </w:rPr>
              <w:t xml:space="preserve">ES paragraphs </w:t>
            </w:r>
            <w:r w:rsidR="005A4E4A">
              <w:rPr>
                <w:rFonts w:cs="Arial"/>
                <w:szCs w:val="24"/>
              </w:rPr>
              <w:t xml:space="preserve">10.6.15 to 10.6.21 </w:t>
            </w:r>
            <w:r w:rsidR="00F86774">
              <w:rPr>
                <w:rFonts w:cs="Arial"/>
                <w:szCs w:val="24"/>
              </w:rPr>
              <w:t xml:space="preserve">[APP-047] </w:t>
            </w:r>
            <w:r w:rsidR="005A4E4A">
              <w:rPr>
                <w:rFonts w:cs="Arial"/>
                <w:szCs w:val="24"/>
              </w:rPr>
              <w:t>address ‘</w:t>
            </w:r>
            <w:r w:rsidR="0018411A">
              <w:rPr>
                <w:rFonts w:cs="Arial"/>
                <w:szCs w:val="24"/>
              </w:rPr>
              <w:t>additional</w:t>
            </w:r>
            <w:r w:rsidR="00BD7DE2">
              <w:rPr>
                <w:rFonts w:cs="Arial"/>
                <w:szCs w:val="24"/>
              </w:rPr>
              <w:t xml:space="preserve"> </w:t>
            </w:r>
            <w:r w:rsidR="0018411A">
              <w:rPr>
                <w:rFonts w:cs="Arial"/>
                <w:szCs w:val="24"/>
              </w:rPr>
              <w:t>mitigation’. Is the applicant satisfied that these are ‘</w:t>
            </w:r>
            <w:r w:rsidR="00C07B13">
              <w:rPr>
                <w:rFonts w:cs="Arial"/>
                <w:szCs w:val="24"/>
              </w:rPr>
              <w:t>additional</w:t>
            </w:r>
            <w:r w:rsidR="0018411A">
              <w:rPr>
                <w:rFonts w:cs="Arial"/>
                <w:szCs w:val="24"/>
              </w:rPr>
              <w:t xml:space="preserve"> mitigation’ measures as opposed to embedded measures? Prior to responding please refer to other ES </w:t>
            </w:r>
            <w:r w:rsidR="00C07B13">
              <w:rPr>
                <w:rFonts w:cs="Arial"/>
                <w:szCs w:val="24"/>
              </w:rPr>
              <w:t xml:space="preserve">chapters for consistency of approach. </w:t>
            </w:r>
            <w:r w:rsidR="00056F4D">
              <w:rPr>
                <w:rFonts w:cs="Arial"/>
                <w:szCs w:val="24"/>
              </w:rPr>
              <w:t>Please also include reference to whether measures are embedded or additional in ES table 10-7.</w:t>
            </w:r>
          </w:p>
        </w:tc>
      </w:tr>
      <w:tr w:rsidR="00056F4D" w:rsidRPr="008C59AE" w14:paraId="545306B4" w14:textId="77777777" w:rsidTr="00270CB5">
        <w:tc>
          <w:tcPr>
            <w:tcW w:w="1762" w:type="dxa"/>
          </w:tcPr>
          <w:p w14:paraId="2E30316F" w14:textId="77777777" w:rsidR="00056F4D" w:rsidRPr="00092316" w:rsidRDefault="00056F4D" w:rsidP="00E24779">
            <w:pPr>
              <w:pStyle w:val="Heading3"/>
              <w:rPr>
                <w:rFonts w:cs="Arial"/>
                <w:szCs w:val="24"/>
              </w:rPr>
            </w:pPr>
          </w:p>
        </w:tc>
        <w:tc>
          <w:tcPr>
            <w:tcW w:w="3053" w:type="dxa"/>
          </w:tcPr>
          <w:p w14:paraId="09E53E4D" w14:textId="15021277" w:rsidR="00056F4D" w:rsidRPr="00092316" w:rsidRDefault="006C679D" w:rsidP="008C59AE">
            <w:pPr>
              <w:rPr>
                <w:rFonts w:cs="Arial"/>
                <w:szCs w:val="24"/>
              </w:rPr>
            </w:pPr>
            <w:r>
              <w:rPr>
                <w:rFonts w:cs="Arial"/>
                <w:szCs w:val="24"/>
              </w:rPr>
              <w:t>Applicant</w:t>
            </w:r>
          </w:p>
        </w:tc>
        <w:tc>
          <w:tcPr>
            <w:tcW w:w="17293" w:type="dxa"/>
          </w:tcPr>
          <w:p w14:paraId="7789111F" w14:textId="0DEFA7B1" w:rsidR="00056F4D" w:rsidRDefault="00056F4D" w:rsidP="008C59AE">
            <w:pPr>
              <w:rPr>
                <w:rFonts w:cs="Arial"/>
                <w:b/>
                <w:bCs/>
                <w:szCs w:val="24"/>
              </w:rPr>
            </w:pPr>
            <w:r>
              <w:rPr>
                <w:rFonts w:cs="Arial"/>
                <w:b/>
                <w:bCs/>
                <w:szCs w:val="24"/>
              </w:rPr>
              <w:t xml:space="preserve">ES </w:t>
            </w:r>
            <w:r w:rsidR="00DF2F66">
              <w:rPr>
                <w:rFonts w:cs="Arial"/>
                <w:b/>
                <w:bCs/>
                <w:szCs w:val="24"/>
              </w:rPr>
              <w:t>t</w:t>
            </w:r>
            <w:r>
              <w:rPr>
                <w:rFonts w:cs="Arial"/>
                <w:b/>
                <w:bCs/>
                <w:szCs w:val="24"/>
              </w:rPr>
              <w:t>able 10-7</w:t>
            </w:r>
          </w:p>
          <w:p w14:paraId="3A93D4AF" w14:textId="5EE4EDB0" w:rsidR="00056F4D" w:rsidRPr="006850D6" w:rsidRDefault="00056F4D" w:rsidP="008C59AE">
            <w:pPr>
              <w:rPr>
                <w:rFonts w:cs="Arial"/>
                <w:szCs w:val="24"/>
              </w:rPr>
            </w:pPr>
            <w:r w:rsidRPr="006850D6">
              <w:rPr>
                <w:rFonts w:cs="Arial"/>
                <w:szCs w:val="24"/>
              </w:rPr>
              <w:t xml:space="preserve">Please could the applicant amend </w:t>
            </w:r>
            <w:r w:rsidR="00DF2F66">
              <w:rPr>
                <w:rFonts w:cs="Arial"/>
                <w:szCs w:val="24"/>
              </w:rPr>
              <w:t>ES table 10-7 [APP-0</w:t>
            </w:r>
            <w:r w:rsidR="00102528">
              <w:rPr>
                <w:rFonts w:cs="Arial"/>
                <w:szCs w:val="24"/>
              </w:rPr>
              <w:t>0</w:t>
            </w:r>
            <w:r w:rsidR="00DF2F66">
              <w:rPr>
                <w:rFonts w:cs="Arial"/>
                <w:szCs w:val="24"/>
              </w:rPr>
              <w:t>7]</w:t>
            </w:r>
            <w:r w:rsidRPr="006850D6">
              <w:rPr>
                <w:rFonts w:cs="Arial"/>
                <w:szCs w:val="24"/>
              </w:rPr>
              <w:t xml:space="preserve"> to address whether the effects relate to construction, operation or decommissioning?</w:t>
            </w:r>
          </w:p>
        </w:tc>
      </w:tr>
      <w:tr w:rsidR="0019573C" w:rsidRPr="008C59AE" w14:paraId="3A7C2BCD" w14:textId="77777777" w:rsidTr="00270CB5">
        <w:tc>
          <w:tcPr>
            <w:tcW w:w="1762" w:type="dxa"/>
          </w:tcPr>
          <w:p w14:paraId="080C4769" w14:textId="77777777" w:rsidR="0019573C" w:rsidRPr="00092316" w:rsidRDefault="0019573C" w:rsidP="00E24779">
            <w:pPr>
              <w:pStyle w:val="Heading3"/>
              <w:rPr>
                <w:rFonts w:cs="Arial"/>
                <w:szCs w:val="24"/>
              </w:rPr>
            </w:pPr>
          </w:p>
        </w:tc>
        <w:tc>
          <w:tcPr>
            <w:tcW w:w="3053" w:type="dxa"/>
          </w:tcPr>
          <w:p w14:paraId="5A1C47A8" w14:textId="0B8B2F1C" w:rsidR="0019573C" w:rsidRPr="00092316" w:rsidRDefault="006C679D" w:rsidP="008C59AE">
            <w:pPr>
              <w:rPr>
                <w:rFonts w:cs="Arial"/>
                <w:szCs w:val="24"/>
              </w:rPr>
            </w:pPr>
            <w:r>
              <w:rPr>
                <w:rFonts w:cs="Arial"/>
                <w:szCs w:val="24"/>
              </w:rPr>
              <w:t>Applicant</w:t>
            </w:r>
          </w:p>
        </w:tc>
        <w:tc>
          <w:tcPr>
            <w:tcW w:w="17293" w:type="dxa"/>
          </w:tcPr>
          <w:p w14:paraId="03CEB02F" w14:textId="77777777" w:rsidR="00DF2F66" w:rsidRDefault="00DF2F66" w:rsidP="008C59AE">
            <w:pPr>
              <w:rPr>
                <w:rFonts w:cs="Arial"/>
                <w:b/>
                <w:bCs/>
                <w:szCs w:val="24"/>
              </w:rPr>
            </w:pPr>
            <w:r>
              <w:rPr>
                <w:rFonts w:cs="Arial"/>
                <w:b/>
                <w:bCs/>
                <w:szCs w:val="24"/>
              </w:rPr>
              <w:t>Consistency with FRA</w:t>
            </w:r>
          </w:p>
          <w:p w14:paraId="09F5EC70" w14:textId="504406C2" w:rsidR="0019573C" w:rsidRPr="006850D6" w:rsidRDefault="0019573C" w:rsidP="008C59AE">
            <w:pPr>
              <w:rPr>
                <w:rFonts w:cs="Arial"/>
                <w:szCs w:val="24"/>
              </w:rPr>
            </w:pPr>
            <w:r w:rsidRPr="006850D6">
              <w:rPr>
                <w:rFonts w:cs="Arial"/>
                <w:szCs w:val="24"/>
              </w:rPr>
              <w:t xml:space="preserve">It is essential that the ES fully </w:t>
            </w:r>
            <w:r w:rsidR="00EE5044" w:rsidRPr="006850D6">
              <w:rPr>
                <w:rFonts w:cs="Arial"/>
                <w:szCs w:val="24"/>
              </w:rPr>
              <w:t xml:space="preserve">draws on the conclusions of the FRA </w:t>
            </w:r>
            <w:r w:rsidR="009F7871">
              <w:rPr>
                <w:rFonts w:cs="Arial"/>
                <w:szCs w:val="24"/>
              </w:rPr>
              <w:t xml:space="preserve">[APP-108] </w:t>
            </w:r>
            <w:r w:rsidR="00EE5044" w:rsidRPr="006850D6">
              <w:rPr>
                <w:rFonts w:cs="Arial"/>
                <w:szCs w:val="24"/>
              </w:rPr>
              <w:t>to explain the rationale for concluding on</w:t>
            </w:r>
            <w:r w:rsidR="001C2B6C" w:rsidRPr="006850D6">
              <w:rPr>
                <w:rFonts w:cs="Arial"/>
                <w:szCs w:val="24"/>
              </w:rPr>
              <w:t xml:space="preserve"> likely</w:t>
            </w:r>
            <w:r w:rsidR="00EE5044" w:rsidRPr="006850D6">
              <w:rPr>
                <w:rFonts w:cs="Arial"/>
                <w:szCs w:val="24"/>
              </w:rPr>
              <w:t xml:space="preserve"> significan</w:t>
            </w:r>
            <w:r w:rsidR="001C2B6C" w:rsidRPr="006850D6">
              <w:rPr>
                <w:rFonts w:cs="Arial"/>
                <w:szCs w:val="24"/>
              </w:rPr>
              <w:t xml:space="preserve">t effects. There are several instances where it is not clear what the basis for the conclusions are. For example, </w:t>
            </w:r>
            <w:r w:rsidR="006850D6" w:rsidRPr="006850D6">
              <w:rPr>
                <w:rFonts w:cs="Arial"/>
                <w:szCs w:val="24"/>
              </w:rPr>
              <w:t>ES paragraphs 10.5.8 to 10.5.11.</w:t>
            </w:r>
            <w:r w:rsidR="00B43DCA">
              <w:rPr>
                <w:rFonts w:cs="Arial"/>
                <w:szCs w:val="24"/>
              </w:rPr>
              <w:t xml:space="preserve"> </w:t>
            </w:r>
            <w:r w:rsidR="004E636F">
              <w:rPr>
                <w:rFonts w:cs="Arial"/>
                <w:szCs w:val="24"/>
              </w:rPr>
              <w:t>In addition t</w:t>
            </w:r>
            <w:r w:rsidR="00B43DCA">
              <w:rPr>
                <w:rFonts w:cs="Arial"/>
                <w:szCs w:val="24"/>
              </w:rPr>
              <w:t>here is very little detail provided on</w:t>
            </w:r>
            <w:r w:rsidR="004E636F">
              <w:rPr>
                <w:rFonts w:cs="Arial"/>
                <w:szCs w:val="24"/>
              </w:rPr>
              <w:t xml:space="preserve"> the effects on</w:t>
            </w:r>
            <w:r w:rsidR="00B43DCA">
              <w:rPr>
                <w:rFonts w:cs="Arial"/>
                <w:szCs w:val="24"/>
              </w:rPr>
              <w:t xml:space="preserve"> specific receptors</w:t>
            </w:r>
            <w:r w:rsidR="004E636F">
              <w:rPr>
                <w:rFonts w:cs="Arial"/>
                <w:szCs w:val="24"/>
              </w:rPr>
              <w:t xml:space="preserve">. </w:t>
            </w:r>
            <w:r w:rsidR="009074F3">
              <w:rPr>
                <w:rFonts w:cs="Arial"/>
                <w:szCs w:val="24"/>
              </w:rPr>
              <w:t xml:space="preserve">Please could the applicant </w:t>
            </w:r>
            <w:r w:rsidR="00110D27">
              <w:rPr>
                <w:rFonts w:cs="Arial"/>
                <w:szCs w:val="24"/>
              </w:rPr>
              <w:t>address these issues?</w:t>
            </w:r>
          </w:p>
        </w:tc>
      </w:tr>
      <w:tr w:rsidR="002F4D0E" w:rsidRPr="008C59AE" w14:paraId="4949FF0B" w14:textId="77777777" w:rsidTr="00270CB5">
        <w:tc>
          <w:tcPr>
            <w:tcW w:w="1762" w:type="dxa"/>
          </w:tcPr>
          <w:p w14:paraId="55897498" w14:textId="77777777" w:rsidR="002F4D0E" w:rsidRPr="00092316" w:rsidRDefault="002F4D0E" w:rsidP="00E24779">
            <w:pPr>
              <w:pStyle w:val="Heading3"/>
              <w:rPr>
                <w:rFonts w:cs="Arial"/>
                <w:szCs w:val="24"/>
              </w:rPr>
            </w:pPr>
          </w:p>
        </w:tc>
        <w:tc>
          <w:tcPr>
            <w:tcW w:w="3053" w:type="dxa"/>
          </w:tcPr>
          <w:p w14:paraId="154AC789" w14:textId="759AEA69" w:rsidR="002F4D0E" w:rsidRPr="00092316" w:rsidRDefault="006C679D" w:rsidP="008C59AE">
            <w:pPr>
              <w:rPr>
                <w:rFonts w:cs="Arial"/>
                <w:szCs w:val="24"/>
              </w:rPr>
            </w:pPr>
            <w:r>
              <w:rPr>
                <w:rFonts w:cs="Arial"/>
                <w:szCs w:val="24"/>
              </w:rPr>
              <w:t>Applicant</w:t>
            </w:r>
          </w:p>
        </w:tc>
        <w:tc>
          <w:tcPr>
            <w:tcW w:w="17293" w:type="dxa"/>
          </w:tcPr>
          <w:p w14:paraId="628687CF" w14:textId="77777777" w:rsidR="002F4D0E" w:rsidRDefault="002F4D0E" w:rsidP="008C59AE">
            <w:pPr>
              <w:rPr>
                <w:rFonts w:cs="Arial"/>
                <w:b/>
                <w:bCs/>
                <w:szCs w:val="24"/>
              </w:rPr>
            </w:pPr>
            <w:r>
              <w:rPr>
                <w:rFonts w:cs="Arial"/>
                <w:b/>
                <w:bCs/>
                <w:szCs w:val="24"/>
              </w:rPr>
              <w:t>1 in 1000 Fluvial Event</w:t>
            </w:r>
          </w:p>
          <w:p w14:paraId="70D57DDA" w14:textId="631FD6DB" w:rsidR="002F4D0E" w:rsidRPr="00110D27" w:rsidRDefault="002F4D0E" w:rsidP="008C59AE">
            <w:pPr>
              <w:rPr>
                <w:rFonts w:cs="Arial"/>
                <w:szCs w:val="24"/>
              </w:rPr>
            </w:pPr>
            <w:r w:rsidRPr="004F6D36">
              <w:rPr>
                <w:rFonts w:cs="Arial"/>
                <w:szCs w:val="24"/>
              </w:rPr>
              <w:t xml:space="preserve">Paragraphs </w:t>
            </w:r>
            <w:r w:rsidR="0022237E" w:rsidRPr="004F6D36">
              <w:rPr>
                <w:rFonts w:cs="Arial"/>
                <w:szCs w:val="24"/>
              </w:rPr>
              <w:t xml:space="preserve">5.6 to 5.12 of ES Appendix 10.1 Flood Risk Assessment [APP-108] </w:t>
            </w:r>
            <w:r w:rsidR="006F6DB2" w:rsidRPr="004F6D36">
              <w:rPr>
                <w:rFonts w:cs="Arial"/>
                <w:szCs w:val="24"/>
              </w:rPr>
              <w:t xml:space="preserve">state that the applicant has proposed mitigation on the basis of a worst-case scenario of a 1 in 1000 </w:t>
            </w:r>
            <w:r w:rsidR="002C5B61" w:rsidRPr="004F6D36">
              <w:rPr>
                <w:rFonts w:cs="Arial"/>
                <w:szCs w:val="24"/>
              </w:rPr>
              <w:t xml:space="preserve">year </w:t>
            </w:r>
            <w:r w:rsidR="006F6DB2" w:rsidRPr="004F6D36">
              <w:rPr>
                <w:rFonts w:cs="Arial"/>
                <w:szCs w:val="24"/>
              </w:rPr>
              <w:t xml:space="preserve">fluvial flood event. Could the applicant please outline what the specific policy requirements are in this regard? Does the </w:t>
            </w:r>
            <w:r w:rsidR="0008561D">
              <w:rPr>
                <w:rFonts w:cs="Arial"/>
                <w:szCs w:val="24"/>
              </w:rPr>
              <w:t>National Planning Practice Guidance (</w:t>
            </w:r>
            <w:r w:rsidR="006F6DB2" w:rsidRPr="004F6D36">
              <w:rPr>
                <w:rFonts w:cs="Arial"/>
                <w:szCs w:val="24"/>
              </w:rPr>
              <w:t>PPG</w:t>
            </w:r>
            <w:r w:rsidR="0008561D">
              <w:rPr>
                <w:rFonts w:cs="Arial"/>
                <w:szCs w:val="24"/>
              </w:rPr>
              <w:t>)</w:t>
            </w:r>
            <w:r w:rsidR="006F6DB2" w:rsidRPr="004F6D36">
              <w:rPr>
                <w:rFonts w:cs="Arial"/>
                <w:szCs w:val="24"/>
              </w:rPr>
              <w:t xml:space="preserve"> recommend</w:t>
            </w:r>
            <w:r w:rsidR="00B8682C" w:rsidRPr="004F6D36">
              <w:rPr>
                <w:rFonts w:cs="Arial"/>
                <w:szCs w:val="24"/>
              </w:rPr>
              <w:t xml:space="preserve"> designing for</w:t>
            </w:r>
            <w:r w:rsidR="006F6DB2" w:rsidRPr="004F6D36">
              <w:rPr>
                <w:rFonts w:cs="Arial"/>
                <w:szCs w:val="24"/>
              </w:rPr>
              <w:t xml:space="preserve"> </w:t>
            </w:r>
            <w:r w:rsidR="00B8682C" w:rsidRPr="004F6D36">
              <w:rPr>
                <w:rFonts w:cs="Arial"/>
                <w:szCs w:val="24"/>
              </w:rPr>
              <w:t xml:space="preserve">1 in 100 </w:t>
            </w:r>
            <w:r w:rsidR="002C5B61" w:rsidRPr="004F6D36">
              <w:rPr>
                <w:rFonts w:cs="Arial"/>
                <w:szCs w:val="24"/>
              </w:rPr>
              <w:t xml:space="preserve">year </w:t>
            </w:r>
            <w:r w:rsidR="00B8682C" w:rsidRPr="004F6D36">
              <w:rPr>
                <w:rFonts w:cs="Arial"/>
                <w:szCs w:val="24"/>
              </w:rPr>
              <w:t xml:space="preserve">fluvial </w:t>
            </w:r>
            <w:r w:rsidR="002C5B61" w:rsidRPr="004F6D36">
              <w:rPr>
                <w:rFonts w:cs="Arial"/>
                <w:szCs w:val="24"/>
              </w:rPr>
              <w:t xml:space="preserve">flood events and 1 in 200 year tidal flood events? </w:t>
            </w:r>
            <w:r w:rsidR="00330338">
              <w:rPr>
                <w:rFonts w:cs="Arial"/>
                <w:szCs w:val="24"/>
              </w:rPr>
              <w:t>C</w:t>
            </w:r>
            <w:r w:rsidR="002C5B61" w:rsidRPr="004F6D36">
              <w:rPr>
                <w:rFonts w:cs="Arial"/>
                <w:szCs w:val="24"/>
              </w:rPr>
              <w:t xml:space="preserve">ould the applicant confirm how these events relate to the </w:t>
            </w:r>
            <w:r w:rsidR="004F6D36" w:rsidRPr="004F6D36">
              <w:rPr>
                <w:rFonts w:cs="Arial"/>
                <w:szCs w:val="24"/>
              </w:rPr>
              <w:t>Critical</w:t>
            </w:r>
            <w:r w:rsidR="002C5B61" w:rsidRPr="004F6D36">
              <w:rPr>
                <w:rFonts w:cs="Arial"/>
                <w:szCs w:val="24"/>
              </w:rPr>
              <w:t xml:space="preserve"> Flood Level </w:t>
            </w:r>
            <w:r w:rsidR="004F6D36" w:rsidRPr="004F6D36">
              <w:rPr>
                <w:rFonts w:cs="Arial"/>
                <w:szCs w:val="24"/>
              </w:rPr>
              <w:t xml:space="preserve">(CFL) </w:t>
            </w:r>
            <w:r w:rsidR="002C5B61" w:rsidRPr="004F6D36">
              <w:rPr>
                <w:rFonts w:cs="Arial"/>
                <w:szCs w:val="24"/>
              </w:rPr>
              <w:t>referred to in the EA</w:t>
            </w:r>
            <w:r w:rsidR="00E071B4">
              <w:rPr>
                <w:rFonts w:cs="Arial"/>
                <w:szCs w:val="24"/>
              </w:rPr>
              <w:t>’</w:t>
            </w:r>
            <w:r w:rsidR="002C5B61" w:rsidRPr="004F6D36">
              <w:rPr>
                <w:rFonts w:cs="Arial"/>
                <w:szCs w:val="24"/>
              </w:rPr>
              <w:t>s RR [</w:t>
            </w:r>
            <w:r w:rsidR="00E071B4">
              <w:rPr>
                <w:rFonts w:cs="Arial"/>
                <w:szCs w:val="24"/>
              </w:rPr>
              <w:t>RR-009]</w:t>
            </w:r>
            <w:r w:rsidR="002C5B61" w:rsidRPr="004F6D36">
              <w:rPr>
                <w:rFonts w:cs="Arial"/>
                <w:szCs w:val="24"/>
              </w:rPr>
              <w:t>. Please address the</w:t>
            </w:r>
            <w:r w:rsidR="004F6D36" w:rsidRPr="004F6D36">
              <w:rPr>
                <w:rFonts w:cs="Arial"/>
                <w:szCs w:val="24"/>
              </w:rPr>
              <w:t xml:space="preserve"> prospect raised</w:t>
            </w:r>
            <w:r w:rsidR="002C5B61" w:rsidRPr="004F6D36">
              <w:rPr>
                <w:rFonts w:cs="Arial"/>
                <w:szCs w:val="24"/>
              </w:rPr>
              <w:t xml:space="preserve"> by the EA t</w:t>
            </w:r>
            <w:r w:rsidR="00AF6A24">
              <w:rPr>
                <w:rFonts w:cs="Arial"/>
                <w:szCs w:val="24"/>
              </w:rPr>
              <w:t xml:space="preserve">hat the proposed mitigation takes into account the </w:t>
            </w:r>
            <w:r w:rsidR="004F6D36" w:rsidRPr="004F6D36">
              <w:rPr>
                <w:rFonts w:cs="Arial"/>
                <w:szCs w:val="24"/>
              </w:rPr>
              <w:t>CFL?</w:t>
            </w:r>
          </w:p>
        </w:tc>
      </w:tr>
      <w:tr w:rsidR="002F4D0E" w:rsidRPr="008C59AE" w14:paraId="75F33D88" w14:textId="77777777" w:rsidTr="00270CB5">
        <w:tc>
          <w:tcPr>
            <w:tcW w:w="1762" w:type="dxa"/>
          </w:tcPr>
          <w:p w14:paraId="71020567" w14:textId="77777777" w:rsidR="002F4D0E" w:rsidRPr="00092316" w:rsidRDefault="002F4D0E" w:rsidP="00E24779">
            <w:pPr>
              <w:pStyle w:val="Heading3"/>
              <w:rPr>
                <w:rFonts w:cs="Arial"/>
                <w:szCs w:val="24"/>
              </w:rPr>
            </w:pPr>
          </w:p>
        </w:tc>
        <w:tc>
          <w:tcPr>
            <w:tcW w:w="3053" w:type="dxa"/>
          </w:tcPr>
          <w:p w14:paraId="75964005" w14:textId="531FA28C" w:rsidR="002F4D0E" w:rsidRPr="00092316" w:rsidRDefault="006C679D" w:rsidP="008C59AE">
            <w:pPr>
              <w:rPr>
                <w:rFonts w:cs="Arial"/>
                <w:szCs w:val="24"/>
              </w:rPr>
            </w:pPr>
            <w:r>
              <w:rPr>
                <w:rFonts w:cs="Arial"/>
                <w:szCs w:val="24"/>
              </w:rPr>
              <w:t>Applicant</w:t>
            </w:r>
          </w:p>
        </w:tc>
        <w:tc>
          <w:tcPr>
            <w:tcW w:w="17293" w:type="dxa"/>
          </w:tcPr>
          <w:p w14:paraId="595B85E3" w14:textId="77777777" w:rsidR="002F4D0E" w:rsidRDefault="00723F85" w:rsidP="008C59AE">
            <w:pPr>
              <w:rPr>
                <w:rFonts w:cs="Arial"/>
                <w:b/>
                <w:bCs/>
                <w:szCs w:val="24"/>
              </w:rPr>
            </w:pPr>
            <w:r>
              <w:rPr>
                <w:rFonts w:cs="Arial"/>
                <w:b/>
                <w:bCs/>
                <w:szCs w:val="24"/>
              </w:rPr>
              <w:t>Floodplain Storage</w:t>
            </w:r>
          </w:p>
          <w:p w14:paraId="2022E68C" w14:textId="309C0A6A" w:rsidR="00723F85" w:rsidRPr="00910092" w:rsidRDefault="00723F85" w:rsidP="008C59AE">
            <w:pPr>
              <w:rPr>
                <w:rFonts w:cs="Arial"/>
                <w:szCs w:val="24"/>
              </w:rPr>
            </w:pPr>
            <w:r w:rsidRPr="00910092">
              <w:rPr>
                <w:rFonts w:cs="Arial"/>
                <w:szCs w:val="24"/>
              </w:rPr>
              <w:t>With reference to the EA’s RR [</w:t>
            </w:r>
            <w:r w:rsidR="00AF6A24">
              <w:rPr>
                <w:rFonts w:cs="Arial"/>
                <w:szCs w:val="24"/>
              </w:rPr>
              <w:t>RR-009</w:t>
            </w:r>
            <w:r w:rsidRPr="00910092">
              <w:rPr>
                <w:rFonts w:cs="Arial"/>
                <w:szCs w:val="24"/>
              </w:rPr>
              <w:t xml:space="preserve">] please respond to the assertion that flood plain storage should be considered with regard to </w:t>
            </w:r>
            <w:r w:rsidR="00974170" w:rsidRPr="00910092">
              <w:rPr>
                <w:rFonts w:cs="Arial"/>
                <w:szCs w:val="24"/>
              </w:rPr>
              <w:t xml:space="preserve">flood zone 3a as well as 3b? </w:t>
            </w:r>
            <w:r w:rsidR="00A33B1C" w:rsidRPr="00910092">
              <w:rPr>
                <w:rFonts w:cs="Arial"/>
                <w:szCs w:val="24"/>
              </w:rPr>
              <w:t xml:space="preserve">Furthermore, FRA paragraph 5.21 outlines that the access tracks would be </w:t>
            </w:r>
            <w:r w:rsidR="00900FEC" w:rsidRPr="00910092">
              <w:rPr>
                <w:rFonts w:cs="Arial"/>
                <w:szCs w:val="24"/>
              </w:rPr>
              <w:t>permeable. Despite this</w:t>
            </w:r>
            <w:r w:rsidR="00F12544">
              <w:rPr>
                <w:rFonts w:cs="Arial"/>
                <w:szCs w:val="24"/>
              </w:rPr>
              <w:t>,</w:t>
            </w:r>
            <w:r w:rsidR="00900FEC" w:rsidRPr="00910092">
              <w:rPr>
                <w:rFonts w:cs="Arial"/>
                <w:szCs w:val="24"/>
              </w:rPr>
              <w:t xml:space="preserve"> the EA comments that the raising of the proposed tracks does not appear to have been considered with regard to its influence on flood plain storage. Please provide a response. </w:t>
            </w:r>
          </w:p>
        </w:tc>
      </w:tr>
      <w:tr w:rsidR="002F4D0E" w:rsidRPr="008C59AE" w14:paraId="7CE1D156" w14:textId="77777777" w:rsidTr="00270CB5">
        <w:tc>
          <w:tcPr>
            <w:tcW w:w="1762" w:type="dxa"/>
          </w:tcPr>
          <w:p w14:paraId="5503187D" w14:textId="77777777" w:rsidR="002F4D0E" w:rsidRPr="00092316" w:rsidRDefault="002F4D0E" w:rsidP="00E24779">
            <w:pPr>
              <w:pStyle w:val="Heading3"/>
              <w:rPr>
                <w:rFonts w:cs="Arial"/>
                <w:szCs w:val="24"/>
              </w:rPr>
            </w:pPr>
          </w:p>
        </w:tc>
        <w:tc>
          <w:tcPr>
            <w:tcW w:w="3053" w:type="dxa"/>
          </w:tcPr>
          <w:p w14:paraId="72CF54BD" w14:textId="7FABBDFB" w:rsidR="002F4D0E" w:rsidRPr="00092316" w:rsidRDefault="006C679D" w:rsidP="008C59AE">
            <w:pPr>
              <w:rPr>
                <w:rFonts w:cs="Arial"/>
                <w:szCs w:val="24"/>
              </w:rPr>
            </w:pPr>
            <w:r>
              <w:rPr>
                <w:rFonts w:cs="Arial"/>
                <w:szCs w:val="24"/>
              </w:rPr>
              <w:t>Applicant</w:t>
            </w:r>
          </w:p>
        </w:tc>
        <w:tc>
          <w:tcPr>
            <w:tcW w:w="17293" w:type="dxa"/>
          </w:tcPr>
          <w:p w14:paraId="127A755B" w14:textId="77777777" w:rsidR="002F4D0E" w:rsidRDefault="00715105" w:rsidP="008C59AE">
            <w:pPr>
              <w:rPr>
                <w:rFonts w:cs="Arial"/>
                <w:b/>
                <w:bCs/>
                <w:szCs w:val="24"/>
              </w:rPr>
            </w:pPr>
            <w:r>
              <w:rPr>
                <w:rFonts w:cs="Arial"/>
                <w:b/>
                <w:bCs/>
                <w:szCs w:val="24"/>
              </w:rPr>
              <w:t>Proposed Raising of Panels and Infrastructure</w:t>
            </w:r>
          </w:p>
          <w:p w14:paraId="1B2BC7E4" w14:textId="24B3D5A7" w:rsidR="00EC226D" w:rsidRDefault="00B44F11" w:rsidP="008C59AE">
            <w:pPr>
              <w:rPr>
                <w:rFonts w:cs="Arial"/>
                <w:szCs w:val="24"/>
              </w:rPr>
            </w:pPr>
            <w:r w:rsidRPr="00910092">
              <w:rPr>
                <w:rFonts w:cs="Arial"/>
                <w:szCs w:val="24"/>
              </w:rPr>
              <w:t xml:space="preserve">Paragraph </w:t>
            </w:r>
            <w:r w:rsidR="00C30B68" w:rsidRPr="00910092">
              <w:rPr>
                <w:rFonts w:cs="Arial"/>
                <w:szCs w:val="24"/>
              </w:rPr>
              <w:t>5.25 of the</w:t>
            </w:r>
            <w:r w:rsidR="00715105" w:rsidRPr="00910092">
              <w:rPr>
                <w:rFonts w:cs="Arial"/>
                <w:szCs w:val="24"/>
              </w:rPr>
              <w:t xml:space="preserve"> FRA [</w:t>
            </w:r>
            <w:r w:rsidRPr="00910092">
              <w:rPr>
                <w:rFonts w:cs="Arial"/>
                <w:szCs w:val="24"/>
              </w:rPr>
              <w:t xml:space="preserve">APP-108] outlines that </w:t>
            </w:r>
            <w:r w:rsidR="00C30B68" w:rsidRPr="00910092">
              <w:rPr>
                <w:rFonts w:cs="Arial"/>
                <w:szCs w:val="24"/>
              </w:rPr>
              <w:t xml:space="preserve">“The lowest edge of all proposed solar PV modules and all </w:t>
            </w:r>
            <w:r w:rsidR="00C30B68" w:rsidRPr="002E0602">
              <w:rPr>
                <w:rFonts w:cs="Arial"/>
                <w:szCs w:val="24"/>
              </w:rPr>
              <w:t xml:space="preserve">associated infrastructure within the Order </w:t>
            </w:r>
            <w:r w:rsidR="00102528">
              <w:rPr>
                <w:rFonts w:cs="Arial"/>
                <w:szCs w:val="24"/>
              </w:rPr>
              <w:t>l</w:t>
            </w:r>
            <w:r w:rsidR="00C30B68" w:rsidRPr="002E0602">
              <w:rPr>
                <w:rFonts w:cs="Arial"/>
                <w:szCs w:val="24"/>
              </w:rPr>
              <w:t xml:space="preserve">imits will be raised above this flood level to ensure the Scheme remains safe and operational during times of extreme flood”. </w:t>
            </w:r>
          </w:p>
          <w:p w14:paraId="4A6D288B" w14:textId="3822693B" w:rsidR="00715105" w:rsidRPr="00EC226D" w:rsidRDefault="00C30B68" w:rsidP="008C59AE">
            <w:pPr>
              <w:rPr>
                <w:rFonts w:cs="Arial"/>
                <w:szCs w:val="24"/>
              </w:rPr>
            </w:pPr>
            <w:r w:rsidRPr="00EC226D">
              <w:rPr>
                <w:rFonts w:cs="Arial"/>
                <w:szCs w:val="24"/>
              </w:rPr>
              <w:t>Could the applicant confirm:</w:t>
            </w:r>
          </w:p>
          <w:p w14:paraId="1E252F18" w14:textId="41512975" w:rsidR="00EC226D" w:rsidRDefault="00C30B68" w:rsidP="00EC226D">
            <w:pPr>
              <w:pStyle w:val="ListParagraph"/>
              <w:numPr>
                <w:ilvl w:val="0"/>
                <w:numId w:val="9"/>
              </w:numPr>
              <w:rPr>
                <w:rFonts w:cs="Arial"/>
                <w:szCs w:val="24"/>
              </w:rPr>
            </w:pPr>
            <w:r w:rsidRPr="00EC226D">
              <w:rPr>
                <w:rFonts w:cs="Arial"/>
                <w:szCs w:val="24"/>
              </w:rPr>
              <w:t>Whether this refers to the 1 in 1000 fluvial flood level?</w:t>
            </w:r>
          </w:p>
          <w:p w14:paraId="16F2D4FE" w14:textId="07DC88B6" w:rsidR="00C30B68" w:rsidRPr="00EC226D" w:rsidRDefault="00C30B68" w:rsidP="00EC226D">
            <w:pPr>
              <w:pStyle w:val="ListParagraph"/>
              <w:numPr>
                <w:ilvl w:val="0"/>
                <w:numId w:val="9"/>
              </w:numPr>
              <w:rPr>
                <w:rFonts w:cs="Arial"/>
                <w:szCs w:val="24"/>
              </w:rPr>
            </w:pPr>
            <w:r w:rsidRPr="00EC226D">
              <w:rPr>
                <w:rFonts w:cs="Arial"/>
                <w:szCs w:val="24"/>
              </w:rPr>
              <w:t>How this would be secured in the dDCO (for example which document and associated DCO requirement would secure this)?</w:t>
            </w:r>
          </w:p>
        </w:tc>
      </w:tr>
      <w:tr w:rsidR="002F4D0E" w:rsidRPr="008C59AE" w14:paraId="51AAE388" w14:textId="77777777" w:rsidTr="00270CB5">
        <w:tc>
          <w:tcPr>
            <w:tcW w:w="1762" w:type="dxa"/>
          </w:tcPr>
          <w:p w14:paraId="5DDFF3C0" w14:textId="77777777" w:rsidR="002F4D0E" w:rsidRPr="00092316" w:rsidRDefault="002F4D0E" w:rsidP="00E24779">
            <w:pPr>
              <w:pStyle w:val="Heading3"/>
              <w:rPr>
                <w:rFonts w:cs="Arial"/>
                <w:szCs w:val="24"/>
              </w:rPr>
            </w:pPr>
          </w:p>
        </w:tc>
        <w:tc>
          <w:tcPr>
            <w:tcW w:w="3053" w:type="dxa"/>
          </w:tcPr>
          <w:p w14:paraId="7396EF6E" w14:textId="7AA44050" w:rsidR="002F4D0E" w:rsidRPr="00092316" w:rsidRDefault="006C679D" w:rsidP="008C59AE">
            <w:pPr>
              <w:rPr>
                <w:rFonts w:cs="Arial"/>
                <w:szCs w:val="24"/>
              </w:rPr>
            </w:pPr>
            <w:r>
              <w:rPr>
                <w:rFonts w:cs="Arial"/>
                <w:szCs w:val="24"/>
              </w:rPr>
              <w:t>Applicant</w:t>
            </w:r>
          </w:p>
        </w:tc>
        <w:tc>
          <w:tcPr>
            <w:tcW w:w="17293" w:type="dxa"/>
          </w:tcPr>
          <w:p w14:paraId="264D9C22" w14:textId="77777777" w:rsidR="002F4D0E" w:rsidRDefault="00161A56" w:rsidP="008C59AE">
            <w:pPr>
              <w:rPr>
                <w:rFonts w:cs="Arial"/>
                <w:b/>
                <w:bCs/>
                <w:szCs w:val="24"/>
              </w:rPr>
            </w:pPr>
            <w:r>
              <w:rPr>
                <w:rFonts w:cs="Arial"/>
                <w:b/>
                <w:bCs/>
                <w:szCs w:val="24"/>
              </w:rPr>
              <w:t>Tidal or Fluvial</w:t>
            </w:r>
          </w:p>
          <w:p w14:paraId="006C3145" w14:textId="0ADF813A" w:rsidR="00161A56" w:rsidRDefault="00161A56" w:rsidP="008C59AE">
            <w:pPr>
              <w:rPr>
                <w:rFonts w:cs="Arial"/>
                <w:b/>
                <w:bCs/>
                <w:szCs w:val="24"/>
              </w:rPr>
            </w:pPr>
            <w:r w:rsidRPr="004F6D36">
              <w:rPr>
                <w:rFonts w:cs="Arial"/>
                <w:szCs w:val="24"/>
              </w:rPr>
              <w:t>Paragraphs 5.6 to 5.12 of ES Appendix 10.1 Flood Risk Assessment [APP-108] state that the applicant has proposed mitigation on the basis of a worst-case scenario of a 1 in 1000 year fluvial flood event</w:t>
            </w:r>
            <w:r>
              <w:rPr>
                <w:rFonts w:cs="Arial"/>
                <w:szCs w:val="24"/>
              </w:rPr>
              <w:t xml:space="preserve">. However, paragraph 5.27 refers to the </w:t>
            </w:r>
            <w:r w:rsidR="00614FE0">
              <w:rPr>
                <w:rFonts w:cs="Arial"/>
                <w:szCs w:val="24"/>
              </w:rPr>
              <w:t xml:space="preserve">tidal </w:t>
            </w:r>
            <w:r w:rsidR="008E2021">
              <w:rPr>
                <w:rFonts w:cs="Arial"/>
                <w:szCs w:val="24"/>
              </w:rPr>
              <w:t>T</w:t>
            </w:r>
            <w:r w:rsidR="00614FE0">
              <w:rPr>
                <w:rFonts w:cs="Arial"/>
                <w:szCs w:val="24"/>
              </w:rPr>
              <w:t>rent model/data</w:t>
            </w:r>
            <w:r w:rsidR="008E2021">
              <w:rPr>
                <w:rFonts w:cs="Arial"/>
                <w:szCs w:val="24"/>
              </w:rPr>
              <w:t>. Please could the applicant clarify whether it is basing mitigation on tidal or fluvial 1 in 1000 data or a combination of both?</w:t>
            </w:r>
          </w:p>
        </w:tc>
      </w:tr>
      <w:tr w:rsidR="002F4D0E" w:rsidRPr="008C59AE" w14:paraId="008BC834" w14:textId="77777777" w:rsidTr="00270CB5">
        <w:tc>
          <w:tcPr>
            <w:tcW w:w="1762" w:type="dxa"/>
          </w:tcPr>
          <w:p w14:paraId="7F98683E" w14:textId="77777777" w:rsidR="002F4D0E" w:rsidRPr="00092316" w:rsidRDefault="002F4D0E" w:rsidP="00E24779">
            <w:pPr>
              <w:pStyle w:val="Heading3"/>
              <w:rPr>
                <w:rFonts w:cs="Arial"/>
                <w:szCs w:val="24"/>
              </w:rPr>
            </w:pPr>
          </w:p>
        </w:tc>
        <w:tc>
          <w:tcPr>
            <w:tcW w:w="3053" w:type="dxa"/>
          </w:tcPr>
          <w:p w14:paraId="14E40D8F" w14:textId="46C33358" w:rsidR="002F4D0E" w:rsidRPr="00092316" w:rsidRDefault="00CD678A" w:rsidP="008C59AE">
            <w:pPr>
              <w:rPr>
                <w:rFonts w:cs="Arial"/>
                <w:szCs w:val="24"/>
              </w:rPr>
            </w:pPr>
            <w:r>
              <w:rPr>
                <w:rFonts w:cs="Arial"/>
                <w:szCs w:val="24"/>
              </w:rPr>
              <w:t>EA and Applicant</w:t>
            </w:r>
          </w:p>
        </w:tc>
        <w:tc>
          <w:tcPr>
            <w:tcW w:w="17293" w:type="dxa"/>
          </w:tcPr>
          <w:p w14:paraId="74A18525" w14:textId="7966CCE3" w:rsidR="002F4D0E" w:rsidRDefault="00CD678A" w:rsidP="008C59AE">
            <w:pPr>
              <w:rPr>
                <w:rFonts w:cs="Arial"/>
                <w:b/>
                <w:bCs/>
                <w:szCs w:val="24"/>
              </w:rPr>
            </w:pPr>
            <w:r>
              <w:rPr>
                <w:rFonts w:cs="Arial"/>
                <w:b/>
                <w:bCs/>
                <w:szCs w:val="24"/>
              </w:rPr>
              <w:t>Critical Flood Level</w:t>
            </w:r>
          </w:p>
          <w:p w14:paraId="0BE8E452" w14:textId="476392CA" w:rsidR="00CD678A" w:rsidRPr="00775FFD" w:rsidRDefault="00CD678A" w:rsidP="008C59AE">
            <w:pPr>
              <w:rPr>
                <w:rFonts w:cs="Arial"/>
                <w:szCs w:val="24"/>
              </w:rPr>
            </w:pPr>
            <w:r w:rsidRPr="00775FFD">
              <w:rPr>
                <w:rFonts w:cs="Arial"/>
                <w:szCs w:val="24"/>
              </w:rPr>
              <w:t xml:space="preserve">Could the EA and the applicant please provide any relevant planning policies pertaining to the Critical Flood Level and provide an explanation of how this </w:t>
            </w:r>
            <w:r w:rsidR="00B60310" w:rsidRPr="00775FFD">
              <w:rPr>
                <w:rFonts w:cs="Arial"/>
                <w:szCs w:val="24"/>
              </w:rPr>
              <w:t xml:space="preserve">differs to fluvial and tidal flood data upon which the mitigation measures have been based? Does a requirement to raise infrastructure above the CFL </w:t>
            </w:r>
            <w:r w:rsidR="00B4080F" w:rsidRPr="00775FFD">
              <w:rPr>
                <w:rFonts w:cs="Arial"/>
                <w:szCs w:val="24"/>
              </w:rPr>
              <w:t>accord with policy expectations? Is the CFL used nationally</w:t>
            </w:r>
            <w:r w:rsidR="008E21B1">
              <w:rPr>
                <w:rFonts w:cs="Arial"/>
                <w:szCs w:val="24"/>
              </w:rPr>
              <w:t>,</w:t>
            </w:r>
            <w:r w:rsidR="00B4080F" w:rsidRPr="00775FFD">
              <w:rPr>
                <w:rFonts w:cs="Arial"/>
                <w:szCs w:val="24"/>
              </w:rPr>
              <w:t xml:space="preserve"> and are either party aware of any instances of</w:t>
            </w:r>
            <w:r w:rsidR="00775FFD" w:rsidRPr="00775FFD">
              <w:rPr>
                <w:rFonts w:cs="Arial"/>
                <w:szCs w:val="24"/>
              </w:rPr>
              <w:t xml:space="preserve"> development (in particular solar farms) being raised above the CFL (bearing in mind the ‘essential infrastructure’ category)?</w:t>
            </w:r>
          </w:p>
        </w:tc>
      </w:tr>
      <w:tr w:rsidR="000B4203" w:rsidRPr="008C59AE" w14:paraId="6AED94DA" w14:textId="77777777" w:rsidTr="00270CB5">
        <w:tc>
          <w:tcPr>
            <w:tcW w:w="1762" w:type="dxa"/>
          </w:tcPr>
          <w:p w14:paraId="4DF2040D" w14:textId="77777777" w:rsidR="000B4203" w:rsidRPr="00092316" w:rsidRDefault="000B4203" w:rsidP="00E24779">
            <w:pPr>
              <w:pStyle w:val="Heading3"/>
              <w:rPr>
                <w:rFonts w:cs="Arial"/>
                <w:szCs w:val="24"/>
              </w:rPr>
            </w:pPr>
          </w:p>
        </w:tc>
        <w:tc>
          <w:tcPr>
            <w:tcW w:w="3053" w:type="dxa"/>
          </w:tcPr>
          <w:p w14:paraId="5892547E" w14:textId="50C10548" w:rsidR="000B4203" w:rsidRDefault="0019385A" w:rsidP="008C59AE">
            <w:pPr>
              <w:rPr>
                <w:rFonts w:cs="Arial"/>
                <w:szCs w:val="24"/>
              </w:rPr>
            </w:pPr>
            <w:r>
              <w:rPr>
                <w:rFonts w:cs="Arial"/>
                <w:szCs w:val="24"/>
              </w:rPr>
              <w:t>Applicant</w:t>
            </w:r>
          </w:p>
        </w:tc>
        <w:tc>
          <w:tcPr>
            <w:tcW w:w="17293" w:type="dxa"/>
          </w:tcPr>
          <w:p w14:paraId="4BF68FEE" w14:textId="77777777" w:rsidR="008257A7" w:rsidRDefault="000B4203" w:rsidP="008C59AE">
            <w:pPr>
              <w:rPr>
                <w:rFonts w:cs="Arial"/>
                <w:szCs w:val="24"/>
              </w:rPr>
            </w:pPr>
            <w:r>
              <w:rPr>
                <w:rFonts w:cs="Arial"/>
                <w:b/>
                <w:bCs/>
                <w:szCs w:val="24"/>
              </w:rPr>
              <w:t>Surface Water Flood Risk</w:t>
            </w:r>
            <w:r>
              <w:rPr>
                <w:rFonts w:cs="Arial"/>
                <w:b/>
                <w:bCs/>
                <w:szCs w:val="24"/>
              </w:rPr>
              <w:br/>
            </w:r>
            <w:r w:rsidRPr="00AF4AC0">
              <w:rPr>
                <w:rFonts w:cs="Arial"/>
                <w:szCs w:val="24"/>
              </w:rPr>
              <w:t xml:space="preserve">FRA paragraph </w:t>
            </w:r>
            <w:r w:rsidR="000C00E9" w:rsidRPr="00AF4AC0">
              <w:rPr>
                <w:rFonts w:cs="Arial"/>
                <w:szCs w:val="24"/>
              </w:rPr>
              <w:t>6.</w:t>
            </w:r>
            <w:r w:rsidR="00D45767">
              <w:rPr>
                <w:rFonts w:cs="Arial"/>
                <w:szCs w:val="24"/>
              </w:rPr>
              <w:t>09 [APP-108]</w:t>
            </w:r>
            <w:r w:rsidR="000C00E9" w:rsidRPr="00AF4AC0">
              <w:rPr>
                <w:rFonts w:cs="Arial"/>
                <w:szCs w:val="24"/>
              </w:rPr>
              <w:t xml:space="preserve"> states in full: </w:t>
            </w:r>
          </w:p>
          <w:p w14:paraId="0D70CB87" w14:textId="77777777" w:rsidR="008257A7" w:rsidRDefault="000C00E9" w:rsidP="008C59AE">
            <w:pPr>
              <w:rPr>
                <w:rFonts w:cs="Arial"/>
                <w:szCs w:val="24"/>
              </w:rPr>
            </w:pPr>
            <w:r w:rsidRPr="00AF4AC0">
              <w:rPr>
                <w:rFonts w:cs="Arial"/>
                <w:szCs w:val="24"/>
              </w:rPr>
              <w:t xml:space="preserve">“To ensure the Scheme remains safe and operational during surface water flood events over its lifetime, solar PV modules and infrastructure located within the predicted 1 in 1,000 year surface water flood extent will be raised above the associated predicted 1 in 1,000 year surface water flood depths.” </w:t>
            </w:r>
          </w:p>
          <w:p w14:paraId="00C04396" w14:textId="7C928985" w:rsidR="000B4203" w:rsidRDefault="000C00E9" w:rsidP="008C59AE">
            <w:pPr>
              <w:rPr>
                <w:rFonts w:cs="Arial"/>
                <w:b/>
                <w:bCs/>
                <w:szCs w:val="24"/>
              </w:rPr>
            </w:pPr>
            <w:r w:rsidRPr="00AF4AC0">
              <w:rPr>
                <w:rFonts w:cs="Arial"/>
                <w:szCs w:val="24"/>
              </w:rPr>
              <w:t>How does this relate to the raising proposed based on the 2023 Tidal Trent outputs i</w:t>
            </w:r>
            <w:r w:rsidR="00BD1B6B">
              <w:rPr>
                <w:rFonts w:cs="Arial"/>
                <w:szCs w:val="24"/>
              </w:rPr>
              <w:t>n</w:t>
            </w:r>
            <w:r w:rsidRPr="00AF4AC0">
              <w:rPr>
                <w:rFonts w:cs="Arial"/>
                <w:szCs w:val="24"/>
              </w:rPr>
              <w:t xml:space="preserve"> the fluvially dominated 1 in 1,000 year flood event. Is it the case that the latter </w:t>
            </w:r>
            <w:r w:rsidR="00AF4AC0" w:rsidRPr="00AF4AC0">
              <w:rPr>
                <w:rFonts w:cs="Arial"/>
                <w:szCs w:val="24"/>
              </w:rPr>
              <w:t>exceeds the former in all cases, or are there areas of the site where the 1 in 1000 surface water flood event requires raising above the modelled fluvial event?</w:t>
            </w:r>
          </w:p>
        </w:tc>
      </w:tr>
      <w:tr w:rsidR="00785CB2" w:rsidRPr="008C59AE" w14:paraId="5CDDA256" w14:textId="77777777" w:rsidTr="00270CB5">
        <w:tc>
          <w:tcPr>
            <w:tcW w:w="1762" w:type="dxa"/>
          </w:tcPr>
          <w:p w14:paraId="4DA2D7B5" w14:textId="77777777" w:rsidR="00785CB2" w:rsidRPr="00092316" w:rsidRDefault="00785CB2" w:rsidP="00E24779">
            <w:pPr>
              <w:pStyle w:val="Heading3"/>
              <w:rPr>
                <w:rFonts w:cs="Arial"/>
                <w:szCs w:val="24"/>
              </w:rPr>
            </w:pPr>
          </w:p>
        </w:tc>
        <w:tc>
          <w:tcPr>
            <w:tcW w:w="3053" w:type="dxa"/>
          </w:tcPr>
          <w:p w14:paraId="7B3A11D1" w14:textId="16FFDA68" w:rsidR="00785CB2" w:rsidRDefault="0019385A" w:rsidP="008C59AE">
            <w:pPr>
              <w:rPr>
                <w:rFonts w:cs="Arial"/>
                <w:szCs w:val="24"/>
              </w:rPr>
            </w:pPr>
            <w:r>
              <w:rPr>
                <w:rFonts w:cs="Arial"/>
                <w:szCs w:val="24"/>
              </w:rPr>
              <w:t>Applicant</w:t>
            </w:r>
          </w:p>
        </w:tc>
        <w:tc>
          <w:tcPr>
            <w:tcW w:w="17293" w:type="dxa"/>
          </w:tcPr>
          <w:p w14:paraId="25CF86A0" w14:textId="77777777" w:rsidR="00785CB2" w:rsidRDefault="00785CB2" w:rsidP="008C59AE">
            <w:pPr>
              <w:rPr>
                <w:rFonts w:cs="Arial"/>
                <w:b/>
                <w:bCs/>
                <w:szCs w:val="24"/>
              </w:rPr>
            </w:pPr>
            <w:r>
              <w:rPr>
                <w:rFonts w:cs="Arial"/>
                <w:b/>
                <w:bCs/>
                <w:szCs w:val="24"/>
              </w:rPr>
              <w:t>Surface water flows</w:t>
            </w:r>
          </w:p>
          <w:p w14:paraId="7DCA81AC" w14:textId="3DD8C802" w:rsidR="00785CB2" w:rsidRPr="00910092" w:rsidRDefault="00785CB2" w:rsidP="008C59AE">
            <w:pPr>
              <w:rPr>
                <w:rFonts w:cs="Arial"/>
                <w:szCs w:val="24"/>
              </w:rPr>
            </w:pPr>
            <w:r w:rsidRPr="00910092">
              <w:rPr>
                <w:rFonts w:cs="Arial"/>
                <w:szCs w:val="24"/>
              </w:rPr>
              <w:t>FRA paragraph 6.</w:t>
            </w:r>
            <w:r w:rsidR="00D45767" w:rsidRPr="00910092">
              <w:rPr>
                <w:rFonts w:cs="Arial"/>
                <w:szCs w:val="24"/>
              </w:rPr>
              <w:t xml:space="preserve">10 [APP-108] outlines that “In addition to keeping the Scheme safe, the proposed raising will ensure surface water can flow freely and that existing surface water flow patterns remain unaffected by the Scheme.” However, </w:t>
            </w:r>
            <w:r w:rsidR="00B62E7E" w:rsidRPr="00910092">
              <w:rPr>
                <w:rFonts w:cs="Arial"/>
                <w:szCs w:val="24"/>
              </w:rPr>
              <w:t>is this statement true of the proposed BESS units and substations? What modelling has been undertaken to demonstrate that non-panel infrastructure will not adversely affect surface water flows and where are the associated conclusions on this?</w:t>
            </w:r>
            <w:r w:rsidR="00136A16" w:rsidRPr="00910092">
              <w:rPr>
                <w:rFonts w:cs="Arial"/>
                <w:szCs w:val="24"/>
              </w:rPr>
              <w:t xml:space="preserve"> It is noted that some basic </w:t>
            </w:r>
            <w:r w:rsidR="000754D1" w:rsidRPr="00910092">
              <w:rPr>
                <w:rFonts w:cs="Arial"/>
                <w:szCs w:val="24"/>
              </w:rPr>
              <w:t>analysis</w:t>
            </w:r>
            <w:r w:rsidR="00136A16" w:rsidRPr="00910092">
              <w:rPr>
                <w:rFonts w:cs="Arial"/>
                <w:szCs w:val="24"/>
              </w:rPr>
              <w:t xml:space="preserve"> is provided at FRA paragraphs 6.18 to 6.28 but </w:t>
            </w:r>
            <w:r w:rsidR="000754D1" w:rsidRPr="00910092">
              <w:rPr>
                <w:rFonts w:cs="Arial"/>
                <w:szCs w:val="24"/>
              </w:rPr>
              <w:t>where is the modelling</w:t>
            </w:r>
            <w:r w:rsidR="00475397" w:rsidRPr="00910092">
              <w:rPr>
                <w:rFonts w:cs="Arial"/>
                <w:szCs w:val="24"/>
              </w:rPr>
              <w:t>. W</w:t>
            </w:r>
            <w:r w:rsidR="000754D1" w:rsidRPr="00910092">
              <w:rPr>
                <w:rFonts w:cs="Arial"/>
                <w:szCs w:val="24"/>
              </w:rPr>
              <w:t xml:space="preserve">here </w:t>
            </w:r>
            <w:r w:rsidR="00475397" w:rsidRPr="00910092">
              <w:rPr>
                <w:rFonts w:cs="Arial"/>
                <w:szCs w:val="24"/>
              </w:rPr>
              <w:t xml:space="preserve">in the ES </w:t>
            </w:r>
            <w:r w:rsidR="000754D1" w:rsidRPr="00910092">
              <w:rPr>
                <w:rFonts w:cs="Arial"/>
                <w:szCs w:val="24"/>
              </w:rPr>
              <w:t>are</w:t>
            </w:r>
            <w:r w:rsidR="00475397" w:rsidRPr="00910092">
              <w:rPr>
                <w:rFonts w:cs="Arial"/>
                <w:szCs w:val="24"/>
              </w:rPr>
              <w:t xml:space="preserve"> the</w:t>
            </w:r>
            <w:r w:rsidR="000754D1" w:rsidRPr="00910092">
              <w:rPr>
                <w:rFonts w:cs="Arial"/>
                <w:szCs w:val="24"/>
              </w:rPr>
              <w:t xml:space="preserve"> conclusions </w:t>
            </w:r>
            <w:r w:rsidR="009F7E9A" w:rsidRPr="00910092">
              <w:rPr>
                <w:rFonts w:cs="Arial"/>
                <w:szCs w:val="24"/>
              </w:rPr>
              <w:t xml:space="preserve">on </w:t>
            </w:r>
            <w:r w:rsidR="00475397" w:rsidRPr="00910092">
              <w:rPr>
                <w:rFonts w:cs="Arial"/>
                <w:szCs w:val="24"/>
              </w:rPr>
              <w:t xml:space="preserve">surface water flood risk </w:t>
            </w:r>
            <w:r w:rsidR="000754D1" w:rsidRPr="00910092">
              <w:rPr>
                <w:rFonts w:cs="Arial"/>
                <w:szCs w:val="24"/>
              </w:rPr>
              <w:t>prior to mitigation?</w:t>
            </w:r>
          </w:p>
        </w:tc>
      </w:tr>
      <w:tr w:rsidR="00F435CD" w:rsidRPr="008C59AE" w14:paraId="7DB1923F" w14:textId="77777777" w:rsidTr="00270CB5">
        <w:tc>
          <w:tcPr>
            <w:tcW w:w="1762" w:type="dxa"/>
          </w:tcPr>
          <w:p w14:paraId="41AA3064" w14:textId="77777777" w:rsidR="00F435CD" w:rsidRPr="00092316" w:rsidRDefault="00F435CD" w:rsidP="00E24779">
            <w:pPr>
              <w:pStyle w:val="Heading3"/>
              <w:rPr>
                <w:rFonts w:cs="Arial"/>
                <w:szCs w:val="24"/>
              </w:rPr>
            </w:pPr>
          </w:p>
        </w:tc>
        <w:tc>
          <w:tcPr>
            <w:tcW w:w="3053" w:type="dxa"/>
          </w:tcPr>
          <w:p w14:paraId="390F3130" w14:textId="4409967B" w:rsidR="00F435CD" w:rsidRDefault="0019385A" w:rsidP="008C59AE">
            <w:pPr>
              <w:rPr>
                <w:rFonts w:cs="Arial"/>
                <w:szCs w:val="24"/>
              </w:rPr>
            </w:pPr>
            <w:r>
              <w:rPr>
                <w:rFonts w:cs="Arial"/>
                <w:szCs w:val="24"/>
              </w:rPr>
              <w:t>Applicant</w:t>
            </w:r>
          </w:p>
        </w:tc>
        <w:tc>
          <w:tcPr>
            <w:tcW w:w="17293" w:type="dxa"/>
          </w:tcPr>
          <w:p w14:paraId="4795C5C2" w14:textId="77777777" w:rsidR="00F435CD" w:rsidRDefault="00BA5C3A" w:rsidP="008C59AE">
            <w:pPr>
              <w:rPr>
                <w:rFonts w:cs="Arial"/>
                <w:b/>
                <w:bCs/>
                <w:szCs w:val="24"/>
              </w:rPr>
            </w:pPr>
            <w:r>
              <w:rPr>
                <w:rFonts w:cs="Arial"/>
                <w:b/>
                <w:bCs/>
                <w:szCs w:val="24"/>
              </w:rPr>
              <w:t>Stainforth and Keadby Canal</w:t>
            </w:r>
          </w:p>
          <w:p w14:paraId="16DED582" w14:textId="02D253E5" w:rsidR="00BA5C3A" w:rsidRPr="00246EDB" w:rsidRDefault="00BA5C3A" w:rsidP="008C59AE">
            <w:pPr>
              <w:rPr>
                <w:rFonts w:cs="Arial"/>
                <w:szCs w:val="24"/>
              </w:rPr>
            </w:pPr>
            <w:r w:rsidRPr="00246EDB">
              <w:rPr>
                <w:rFonts w:cs="Arial"/>
                <w:szCs w:val="24"/>
              </w:rPr>
              <w:t>Could the applicant please confirm whether it considers that the mitigation proposed to address a 1 in 1000 fluvial event would be sufficient to also mitigate any flood event from the Stainforth and Keadby canal?</w:t>
            </w:r>
          </w:p>
        </w:tc>
      </w:tr>
      <w:tr w:rsidR="000B4203" w:rsidRPr="008C59AE" w14:paraId="28038C26" w14:textId="77777777" w:rsidTr="00270CB5">
        <w:tc>
          <w:tcPr>
            <w:tcW w:w="1762" w:type="dxa"/>
          </w:tcPr>
          <w:p w14:paraId="75980BD2" w14:textId="77777777" w:rsidR="000B4203" w:rsidRPr="00092316" w:rsidRDefault="000B4203" w:rsidP="00E24779">
            <w:pPr>
              <w:pStyle w:val="Heading3"/>
              <w:rPr>
                <w:rFonts w:cs="Arial"/>
                <w:szCs w:val="24"/>
              </w:rPr>
            </w:pPr>
          </w:p>
        </w:tc>
        <w:tc>
          <w:tcPr>
            <w:tcW w:w="3053" w:type="dxa"/>
          </w:tcPr>
          <w:p w14:paraId="650A6B6D" w14:textId="3EDEB8BC" w:rsidR="000B4203" w:rsidRDefault="0019385A" w:rsidP="008C59AE">
            <w:pPr>
              <w:rPr>
                <w:rFonts w:cs="Arial"/>
                <w:szCs w:val="24"/>
              </w:rPr>
            </w:pPr>
            <w:r>
              <w:rPr>
                <w:rFonts w:cs="Arial"/>
                <w:szCs w:val="24"/>
              </w:rPr>
              <w:t>Applicant</w:t>
            </w:r>
          </w:p>
        </w:tc>
        <w:tc>
          <w:tcPr>
            <w:tcW w:w="17293" w:type="dxa"/>
          </w:tcPr>
          <w:p w14:paraId="2E1E7B8F" w14:textId="77777777" w:rsidR="000B4203" w:rsidRDefault="008F52F6" w:rsidP="008C59AE">
            <w:pPr>
              <w:rPr>
                <w:rFonts w:cs="Arial"/>
                <w:b/>
                <w:bCs/>
                <w:szCs w:val="24"/>
              </w:rPr>
            </w:pPr>
            <w:r>
              <w:rPr>
                <w:rFonts w:cs="Arial"/>
                <w:b/>
                <w:bCs/>
                <w:szCs w:val="24"/>
              </w:rPr>
              <w:t>Watercourse buffers</w:t>
            </w:r>
          </w:p>
          <w:p w14:paraId="5BC8236A" w14:textId="064FE505" w:rsidR="008F52F6" w:rsidRPr="0037633A" w:rsidRDefault="008F52F6" w:rsidP="008C59AE">
            <w:pPr>
              <w:rPr>
                <w:rFonts w:cs="Arial"/>
                <w:szCs w:val="24"/>
              </w:rPr>
            </w:pPr>
            <w:r w:rsidRPr="0037633A">
              <w:rPr>
                <w:rFonts w:cs="Arial"/>
                <w:szCs w:val="24"/>
              </w:rPr>
              <w:t xml:space="preserve">Have the buffers identified </w:t>
            </w:r>
            <w:r w:rsidR="0037633A" w:rsidRPr="0037633A">
              <w:rPr>
                <w:rFonts w:cs="Arial"/>
                <w:szCs w:val="24"/>
              </w:rPr>
              <w:t>at FRA paragraph 6.11 (a and b) been agreed with the EA and respective drainage board bodies/ what is the rationale for these specific distances?</w:t>
            </w:r>
          </w:p>
        </w:tc>
      </w:tr>
      <w:tr w:rsidR="000B4203" w:rsidRPr="008C59AE" w14:paraId="443A7AEE" w14:textId="77777777" w:rsidTr="00270CB5">
        <w:tc>
          <w:tcPr>
            <w:tcW w:w="1762" w:type="dxa"/>
          </w:tcPr>
          <w:p w14:paraId="2B4BB28F" w14:textId="77777777" w:rsidR="000B4203" w:rsidRPr="00092316" w:rsidRDefault="000B4203" w:rsidP="00E24779">
            <w:pPr>
              <w:pStyle w:val="Heading3"/>
              <w:rPr>
                <w:rFonts w:cs="Arial"/>
                <w:szCs w:val="24"/>
              </w:rPr>
            </w:pPr>
          </w:p>
        </w:tc>
        <w:tc>
          <w:tcPr>
            <w:tcW w:w="3053" w:type="dxa"/>
          </w:tcPr>
          <w:p w14:paraId="120DD611" w14:textId="4E375CFD" w:rsidR="000B4203" w:rsidRDefault="00A57B70" w:rsidP="008C59AE">
            <w:pPr>
              <w:rPr>
                <w:rFonts w:cs="Arial"/>
                <w:szCs w:val="24"/>
              </w:rPr>
            </w:pPr>
            <w:r>
              <w:rPr>
                <w:rFonts w:cs="Arial"/>
                <w:szCs w:val="24"/>
              </w:rPr>
              <w:t>EA</w:t>
            </w:r>
            <w:r w:rsidR="00A41A29">
              <w:rPr>
                <w:rFonts w:cs="Arial"/>
                <w:szCs w:val="24"/>
              </w:rPr>
              <w:t>, CDC and NLC</w:t>
            </w:r>
          </w:p>
        </w:tc>
        <w:tc>
          <w:tcPr>
            <w:tcW w:w="17293" w:type="dxa"/>
          </w:tcPr>
          <w:p w14:paraId="5741E301" w14:textId="77777777" w:rsidR="000B4203" w:rsidRDefault="00A57B70" w:rsidP="008C59AE">
            <w:pPr>
              <w:rPr>
                <w:rFonts w:cs="Arial"/>
                <w:b/>
                <w:bCs/>
                <w:szCs w:val="24"/>
              </w:rPr>
            </w:pPr>
            <w:r>
              <w:rPr>
                <w:rFonts w:cs="Arial"/>
                <w:b/>
                <w:bCs/>
                <w:szCs w:val="24"/>
              </w:rPr>
              <w:t>Outline Surface Water Drainage Strategy</w:t>
            </w:r>
          </w:p>
          <w:p w14:paraId="37DA13E8" w14:textId="2CE61600" w:rsidR="00A57B70" w:rsidRPr="00554C1E" w:rsidRDefault="00A57B70" w:rsidP="008C59AE">
            <w:pPr>
              <w:rPr>
                <w:rFonts w:cs="Arial"/>
                <w:szCs w:val="24"/>
              </w:rPr>
            </w:pPr>
            <w:r w:rsidRPr="00554C1E">
              <w:rPr>
                <w:rFonts w:cs="Arial"/>
                <w:szCs w:val="24"/>
              </w:rPr>
              <w:t>Could the EA and Council’s please confirm the acceptability or otherwise (in principle) of the outline surface water drainage strategy at FRA section 7 and appendices I and J [APP-108-109]?</w:t>
            </w:r>
          </w:p>
        </w:tc>
      </w:tr>
      <w:tr w:rsidR="00554C1E" w:rsidRPr="008C59AE" w14:paraId="72ABC532" w14:textId="77777777" w:rsidTr="00270CB5">
        <w:tc>
          <w:tcPr>
            <w:tcW w:w="1762" w:type="dxa"/>
          </w:tcPr>
          <w:p w14:paraId="02537FB2" w14:textId="77777777" w:rsidR="00554C1E" w:rsidRPr="00092316" w:rsidRDefault="00554C1E" w:rsidP="00E24779">
            <w:pPr>
              <w:pStyle w:val="Heading3"/>
              <w:rPr>
                <w:rFonts w:cs="Arial"/>
                <w:szCs w:val="24"/>
              </w:rPr>
            </w:pPr>
          </w:p>
        </w:tc>
        <w:tc>
          <w:tcPr>
            <w:tcW w:w="3053" w:type="dxa"/>
          </w:tcPr>
          <w:p w14:paraId="5856938C" w14:textId="1D7291D1" w:rsidR="00554C1E" w:rsidRDefault="00464227" w:rsidP="008C59AE">
            <w:pPr>
              <w:rPr>
                <w:rFonts w:cs="Arial"/>
                <w:szCs w:val="24"/>
              </w:rPr>
            </w:pPr>
            <w:r>
              <w:rPr>
                <w:rFonts w:cs="Arial"/>
                <w:szCs w:val="24"/>
              </w:rPr>
              <w:t>Applicant</w:t>
            </w:r>
          </w:p>
        </w:tc>
        <w:tc>
          <w:tcPr>
            <w:tcW w:w="17293" w:type="dxa"/>
          </w:tcPr>
          <w:p w14:paraId="6372E476" w14:textId="457786C4" w:rsidR="00554C1E" w:rsidRDefault="00A42858" w:rsidP="008C59AE">
            <w:pPr>
              <w:rPr>
                <w:rFonts w:cs="Arial"/>
                <w:b/>
                <w:bCs/>
                <w:szCs w:val="24"/>
              </w:rPr>
            </w:pPr>
            <w:r>
              <w:rPr>
                <w:rFonts w:cs="Arial"/>
                <w:b/>
                <w:bCs/>
                <w:szCs w:val="24"/>
              </w:rPr>
              <w:t>Vehicular and other c</w:t>
            </w:r>
            <w:r w:rsidR="00554C1E">
              <w:rPr>
                <w:rFonts w:cs="Arial"/>
                <w:b/>
                <w:bCs/>
                <w:szCs w:val="24"/>
              </w:rPr>
              <w:t>rossings</w:t>
            </w:r>
          </w:p>
          <w:p w14:paraId="0C67516F" w14:textId="562F619F" w:rsidR="00554C1E" w:rsidRPr="00F06C87" w:rsidRDefault="00554C1E" w:rsidP="008C59AE">
            <w:pPr>
              <w:rPr>
                <w:rFonts w:cs="Arial"/>
                <w:szCs w:val="24"/>
              </w:rPr>
            </w:pPr>
            <w:r w:rsidRPr="00F06C87">
              <w:rPr>
                <w:rFonts w:cs="Arial"/>
                <w:szCs w:val="24"/>
              </w:rPr>
              <w:t>If</w:t>
            </w:r>
            <w:r w:rsidR="00A42858">
              <w:rPr>
                <w:rFonts w:cs="Arial"/>
                <w:szCs w:val="24"/>
              </w:rPr>
              <w:t xml:space="preserve"> new or re-</w:t>
            </w:r>
            <w:r w:rsidR="005706AE">
              <w:rPr>
                <w:rFonts w:cs="Arial"/>
                <w:szCs w:val="24"/>
              </w:rPr>
              <w:t>enforced</w:t>
            </w:r>
            <w:r w:rsidRPr="00F06C87">
              <w:rPr>
                <w:rFonts w:cs="Arial"/>
                <w:szCs w:val="24"/>
              </w:rPr>
              <w:t xml:space="preserve"> drainage ditch or other watercourse crossings are required on either a temporary or </w:t>
            </w:r>
            <w:r w:rsidR="00FC35CA" w:rsidRPr="00F06C87">
              <w:rPr>
                <w:rFonts w:cs="Arial"/>
                <w:szCs w:val="24"/>
              </w:rPr>
              <w:t>permanent</w:t>
            </w:r>
            <w:r w:rsidRPr="00F06C87">
              <w:rPr>
                <w:rFonts w:cs="Arial"/>
                <w:szCs w:val="24"/>
              </w:rPr>
              <w:t xml:space="preserve"> basis</w:t>
            </w:r>
            <w:r w:rsidR="00BA54FF">
              <w:rPr>
                <w:rFonts w:cs="Arial"/>
                <w:szCs w:val="24"/>
              </w:rPr>
              <w:t>,</w:t>
            </w:r>
            <w:r w:rsidRPr="00F06C87">
              <w:rPr>
                <w:rFonts w:cs="Arial"/>
                <w:szCs w:val="24"/>
              </w:rPr>
              <w:t xml:space="preserve"> then where are these identified on a plan? If such crossings are required then how has their construction been considered </w:t>
            </w:r>
            <w:r w:rsidR="00FB49E3" w:rsidRPr="00F06C87">
              <w:rPr>
                <w:rFonts w:cs="Arial"/>
                <w:szCs w:val="24"/>
              </w:rPr>
              <w:t xml:space="preserve">in terms of it’s impact on flood risk and drainage and what measures will be put in place to ensure that any such crossings are designed </w:t>
            </w:r>
            <w:r w:rsidR="00F06C87" w:rsidRPr="00F06C87">
              <w:rPr>
                <w:rFonts w:cs="Arial"/>
                <w:szCs w:val="24"/>
              </w:rPr>
              <w:t>in consultation with the responsible organisations (for example IDB crossing details to be approved in consultation with the IDB)?</w:t>
            </w:r>
            <w:r w:rsidR="005706AE">
              <w:rPr>
                <w:rFonts w:cs="Arial"/>
                <w:szCs w:val="24"/>
              </w:rPr>
              <w:t xml:space="preserve"> It is noted that ES paragraph 10.5.2</w:t>
            </w:r>
            <w:r w:rsidR="007E60A1">
              <w:rPr>
                <w:rFonts w:cs="Arial"/>
                <w:szCs w:val="24"/>
              </w:rPr>
              <w:t xml:space="preserve">2 </w:t>
            </w:r>
            <w:r w:rsidR="005706AE">
              <w:rPr>
                <w:rFonts w:cs="Arial"/>
                <w:szCs w:val="24"/>
              </w:rPr>
              <w:t xml:space="preserve">identifies specific significant effects </w:t>
            </w:r>
            <w:r w:rsidR="007E60A1">
              <w:rPr>
                <w:rFonts w:cs="Arial"/>
                <w:szCs w:val="24"/>
              </w:rPr>
              <w:t xml:space="preserve">from installed culverts but the ES does not appear to explain how these effects would be mitigated. </w:t>
            </w:r>
          </w:p>
        </w:tc>
      </w:tr>
      <w:tr w:rsidR="00A06FB2" w:rsidRPr="008C59AE" w14:paraId="27AE143D" w14:textId="77777777" w:rsidTr="00270CB5">
        <w:tc>
          <w:tcPr>
            <w:tcW w:w="1762" w:type="dxa"/>
          </w:tcPr>
          <w:p w14:paraId="3D856BFF" w14:textId="77777777" w:rsidR="00A06FB2" w:rsidRPr="00092316" w:rsidRDefault="00A06FB2" w:rsidP="00E24779">
            <w:pPr>
              <w:pStyle w:val="Heading3"/>
              <w:rPr>
                <w:rFonts w:cs="Arial"/>
                <w:szCs w:val="24"/>
              </w:rPr>
            </w:pPr>
          </w:p>
        </w:tc>
        <w:tc>
          <w:tcPr>
            <w:tcW w:w="3053" w:type="dxa"/>
          </w:tcPr>
          <w:p w14:paraId="428CE6DC" w14:textId="682ED030" w:rsidR="00A06FB2" w:rsidRDefault="00464227" w:rsidP="008C59AE">
            <w:pPr>
              <w:rPr>
                <w:rFonts w:cs="Arial"/>
                <w:szCs w:val="24"/>
              </w:rPr>
            </w:pPr>
            <w:r>
              <w:rPr>
                <w:rFonts w:cs="Arial"/>
                <w:szCs w:val="24"/>
              </w:rPr>
              <w:t>Applicant</w:t>
            </w:r>
          </w:p>
        </w:tc>
        <w:tc>
          <w:tcPr>
            <w:tcW w:w="17293" w:type="dxa"/>
          </w:tcPr>
          <w:p w14:paraId="04C64743" w14:textId="77777777" w:rsidR="00A06FB2" w:rsidRDefault="00A06FB2" w:rsidP="008C59AE">
            <w:pPr>
              <w:rPr>
                <w:rFonts w:cs="Arial"/>
                <w:b/>
                <w:bCs/>
                <w:szCs w:val="24"/>
              </w:rPr>
            </w:pPr>
            <w:r>
              <w:rPr>
                <w:rFonts w:cs="Arial"/>
                <w:b/>
                <w:bCs/>
                <w:szCs w:val="24"/>
              </w:rPr>
              <w:t>Flood Emergency</w:t>
            </w:r>
            <w:r w:rsidR="00453A20">
              <w:rPr>
                <w:rFonts w:cs="Arial"/>
                <w:b/>
                <w:bCs/>
                <w:szCs w:val="24"/>
              </w:rPr>
              <w:t xml:space="preserve"> Management Plan</w:t>
            </w:r>
          </w:p>
          <w:p w14:paraId="32815BDE" w14:textId="1524C453" w:rsidR="00453A20" w:rsidRPr="00910092" w:rsidRDefault="007F2193" w:rsidP="008C59AE">
            <w:pPr>
              <w:rPr>
                <w:rFonts w:cs="Arial"/>
                <w:szCs w:val="24"/>
              </w:rPr>
            </w:pPr>
            <w:r w:rsidRPr="00910092">
              <w:rPr>
                <w:rFonts w:cs="Arial"/>
                <w:szCs w:val="24"/>
              </w:rPr>
              <w:t>It is noted that the applicant has include</w:t>
            </w:r>
            <w:r w:rsidR="00020D46">
              <w:rPr>
                <w:rFonts w:cs="Arial"/>
                <w:szCs w:val="24"/>
              </w:rPr>
              <w:t>d</w:t>
            </w:r>
            <w:r w:rsidRPr="00910092">
              <w:rPr>
                <w:rFonts w:cs="Arial"/>
                <w:szCs w:val="24"/>
              </w:rPr>
              <w:t xml:space="preserve"> a ‘Flood Emergency Management Plan’ at FRA appendix H [APP-108]. However, there does not appear to be an</w:t>
            </w:r>
            <w:r w:rsidR="007C3665">
              <w:rPr>
                <w:rFonts w:cs="Arial"/>
                <w:szCs w:val="24"/>
              </w:rPr>
              <w:t>y</w:t>
            </w:r>
            <w:r w:rsidRPr="00910092">
              <w:rPr>
                <w:rFonts w:cs="Arial"/>
                <w:szCs w:val="24"/>
              </w:rPr>
              <w:t xml:space="preserve"> associated text in the ES or FRA which </w:t>
            </w:r>
            <w:r w:rsidR="00FF696F" w:rsidRPr="00910092">
              <w:rPr>
                <w:rFonts w:cs="Arial"/>
                <w:szCs w:val="24"/>
              </w:rPr>
              <w:t>describes the plan, why it is required, whether it accords with the requirements of NPS EN-1 and how it would be implemented, controlled (DCO) and managed. Could the applicant please either direct the ExA to the relevant application document where this addressed or update the ES accordingly?</w:t>
            </w:r>
          </w:p>
        </w:tc>
      </w:tr>
      <w:tr w:rsidR="00926DD0" w:rsidRPr="008C59AE" w14:paraId="58D4C9C8" w14:textId="77777777" w:rsidTr="00270CB5">
        <w:tc>
          <w:tcPr>
            <w:tcW w:w="1762" w:type="dxa"/>
          </w:tcPr>
          <w:p w14:paraId="2DAB82BD" w14:textId="77777777" w:rsidR="00926DD0" w:rsidRPr="00092316" w:rsidRDefault="00926DD0" w:rsidP="00E24779">
            <w:pPr>
              <w:pStyle w:val="Heading3"/>
              <w:rPr>
                <w:rFonts w:cs="Arial"/>
                <w:szCs w:val="24"/>
              </w:rPr>
            </w:pPr>
          </w:p>
        </w:tc>
        <w:tc>
          <w:tcPr>
            <w:tcW w:w="3053" w:type="dxa"/>
          </w:tcPr>
          <w:p w14:paraId="27C34D8D" w14:textId="66F5B400" w:rsidR="00926DD0" w:rsidRDefault="00464227" w:rsidP="008C59AE">
            <w:pPr>
              <w:rPr>
                <w:rFonts w:cs="Arial"/>
                <w:szCs w:val="24"/>
              </w:rPr>
            </w:pPr>
            <w:r>
              <w:rPr>
                <w:rFonts w:cs="Arial"/>
                <w:szCs w:val="24"/>
              </w:rPr>
              <w:t>Applicant</w:t>
            </w:r>
          </w:p>
        </w:tc>
        <w:tc>
          <w:tcPr>
            <w:tcW w:w="17293" w:type="dxa"/>
          </w:tcPr>
          <w:p w14:paraId="70E561DA" w14:textId="77777777" w:rsidR="00926DD0" w:rsidRPr="00910092" w:rsidRDefault="00926DD0" w:rsidP="008C59AE">
            <w:pPr>
              <w:rPr>
                <w:rFonts w:cs="Arial"/>
                <w:b/>
                <w:bCs/>
                <w:szCs w:val="24"/>
              </w:rPr>
            </w:pPr>
            <w:r w:rsidRPr="00910092">
              <w:rPr>
                <w:rFonts w:cs="Arial"/>
                <w:b/>
                <w:bCs/>
                <w:szCs w:val="24"/>
              </w:rPr>
              <w:t>Flood Emergency Management Plan</w:t>
            </w:r>
          </w:p>
          <w:p w14:paraId="6C27CDEB" w14:textId="4B027069" w:rsidR="00121400" w:rsidRPr="00910092" w:rsidRDefault="00926DD0" w:rsidP="008C59AE">
            <w:r w:rsidRPr="00910092">
              <w:rPr>
                <w:rFonts w:cs="Arial"/>
                <w:szCs w:val="24"/>
              </w:rPr>
              <w:t>NPS EN-1 paragraph 5.8.36 states in part that the SoS</w:t>
            </w:r>
            <w:r w:rsidR="004E4868" w:rsidRPr="00910092">
              <w:rPr>
                <w:rFonts w:cs="Arial"/>
                <w:szCs w:val="24"/>
              </w:rPr>
              <w:t xml:space="preserve"> should be satisfied that the project includes safe access and escape routes where required, as part of an agreed emergency plan, and that any residual risk can be safely managed over the lifetime of the development. </w:t>
            </w:r>
            <w:r w:rsidR="00A56D0B" w:rsidRPr="00910092">
              <w:rPr>
                <w:rFonts w:cs="Arial"/>
                <w:szCs w:val="24"/>
              </w:rPr>
              <w:t>In terms of preparation of the ‘evacuation plan’</w:t>
            </w:r>
            <w:r w:rsidR="00121400" w:rsidRPr="00910092">
              <w:rPr>
                <w:rFonts w:cs="Arial"/>
                <w:szCs w:val="24"/>
              </w:rPr>
              <w:t>.</w:t>
            </w:r>
            <w:r w:rsidR="00BF48C1" w:rsidRPr="00910092">
              <w:rPr>
                <w:rFonts w:cs="Arial"/>
                <w:szCs w:val="24"/>
              </w:rPr>
              <w:t xml:space="preserve"> NPS EN-1 paragraph 5.8.34 states that “The applicant should take advice from the local authority emergency planning team, emergency services and, where appropriate, from the local resilience forum when producing an evacuation plan for a manned energy project as part of the FRA”.</w:t>
            </w:r>
          </w:p>
          <w:p w14:paraId="0769F09B" w14:textId="23B17F96" w:rsidR="00121400" w:rsidRPr="00910092" w:rsidRDefault="00AF77D5" w:rsidP="003358CD">
            <w:pPr>
              <w:pStyle w:val="ListParagraph"/>
              <w:numPr>
                <w:ilvl w:val="0"/>
                <w:numId w:val="10"/>
              </w:numPr>
              <w:rPr>
                <w:rFonts w:cs="Arial"/>
                <w:szCs w:val="24"/>
              </w:rPr>
            </w:pPr>
            <w:r w:rsidRPr="00910092">
              <w:rPr>
                <w:rFonts w:cs="Arial"/>
                <w:szCs w:val="24"/>
              </w:rPr>
              <w:t xml:space="preserve">The applicant’s Flood </w:t>
            </w:r>
            <w:r w:rsidR="00363EC9" w:rsidRPr="00910092">
              <w:rPr>
                <w:rFonts w:cs="Arial"/>
                <w:szCs w:val="24"/>
              </w:rPr>
              <w:t>Emergency</w:t>
            </w:r>
            <w:r w:rsidRPr="00910092">
              <w:rPr>
                <w:rFonts w:cs="Arial"/>
                <w:szCs w:val="24"/>
              </w:rPr>
              <w:t xml:space="preserve"> Management Plan</w:t>
            </w:r>
            <w:r w:rsidR="00BF48C1" w:rsidRPr="00910092">
              <w:rPr>
                <w:rFonts w:cs="Arial"/>
                <w:szCs w:val="24"/>
              </w:rPr>
              <w:t xml:space="preserve"> </w:t>
            </w:r>
            <w:r w:rsidR="003727D0" w:rsidRPr="00910092">
              <w:rPr>
                <w:rFonts w:cs="Arial"/>
                <w:szCs w:val="24"/>
              </w:rPr>
              <w:t>at FRA appendix H [APP-109]</w:t>
            </w:r>
            <w:r w:rsidRPr="00910092">
              <w:rPr>
                <w:rFonts w:cs="Arial"/>
                <w:szCs w:val="24"/>
              </w:rPr>
              <w:t xml:space="preserve"> does not appear to specify any particular routes</w:t>
            </w:r>
            <w:r w:rsidR="00DE21FC" w:rsidRPr="00910092">
              <w:rPr>
                <w:rFonts w:cs="Arial"/>
                <w:szCs w:val="24"/>
              </w:rPr>
              <w:t xml:space="preserve"> or alternatively explain how such routes would be determined in the event of a flood warning. Could the applicant please update the plan accordingly?</w:t>
            </w:r>
          </w:p>
          <w:p w14:paraId="1797606A" w14:textId="691CD241" w:rsidR="003727D0" w:rsidRPr="00910092" w:rsidRDefault="003727D0" w:rsidP="003358CD">
            <w:pPr>
              <w:pStyle w:val="ListParagraph"/>
              <w:numPr>
                <w:ilvl w:val="0"/>
                <w:numId w:val="10"/>
              </w:numPr>
              <w:rPr>
                <w:rFonts w:cs="Arial"/>
                <w:szCs w:val="24"/>
              </w:rPr>
            </w:pPr>
            <w:r w:rsidRPr="00910092">
              <w:rPr>
                <w:rFonts w:cs="Arial"/>
                <w:szCs w:val="24"/>
              </w:rPr>
              <w:t>The plan does not appear to include any description of how the local emergency planning team, emergency services or local resi</w:t>
            </w:r>
            <w:r w:rsidR="005A68E6" w:rsidRPr="00910092">
              <w:rPr>
                <w:rFonts w:cs="Arial"/>
                <w:szCs w:val="24"/>
              </w:rPr>
              <w:t>lience forums have been consulted in formulation of its proposals. Please provide a response.</w:t>
            </w:r>
          </w:p>
          <w:p w14:paraId="077F0C81" w14:textId="77777777" w:rsidR="00926DD0" w:rsidRPr="00910092" w:rsidRDefault="001B3657" w:rsidP="003358CD">
            <w:pPr>
              <w:pStyle w:val="ListParagraph"/>
              <w:numPr>
                <w:ilvl w:val="0"/>
                <w:numId w:val="10"/>
              </w:numPr>
              <w:rPr>
                <w:rFonts w:cs="Arial"/>
                <w:szCs w:val="24"/>
              </w:rPr>
            </w:pPr>
            <w:r w:rsidRPr="00910092">
              <w:rPr>
                <w:rFonts w:cs="Arial"/>
                <w:szCs w:val="24"/>
              </w:rPr>
              <w:t>The bullet points describing safe access and egress procedure are not specific enough and conflict with each other. For example the last bullet point states that ‘all staff will be sent home’</w:t>
            </w:r>
            <w:r w:rsidR="00792040" w:rsidRPr="00910092">
              <w:rPr>
                <w:rFonts w:cs="Arial"/>
                <w:szCs w:val="24"/>
              </w:rPr>
              <w:t xml:space="preserve"> and another asserts that ‘site users’ will be told that they are ‘not in immediate danger’. </w:t>
            </w:r>
          </w:p>
          <w:p w14:paraId="3E6F145B" w14:textId="77777777" w:rsidR="008540C4" w:rsidRPr="00910092" w:rsidRDefault="008540C4" w:rsidP="003358CD">
            <w:pPr>
              <w:pStyle w:val="ListParagraph"/>
              <w:numPr>
                <w:ilvl w:val="0"/>
                <w:numId w:val="10"/>
              </w:numPr>
              <w:rPr>
                <w:rFonts w:cs="Arial"/>
                <w:szCs w:val="24"/>
              </w:rPr>
            </w:pPr>
            <w:r w:rsidRPr="00910092">
              <w:rPr>
                <w:rFonts w:cs="Arial"/>
                <w:szCs w:val="24"/>
              </w:rPr>
              <w:t xml:space="preserve">Details of responsibility are too vague and there does not appear to be any means of distinguishing </w:t>
            </w:r>
            <w:r w:rsidR="00933711" w:rsidRPr="00910092">
              <w:rPr>
                <w:rFonts w:cs="Arial"/>
                <w:szCs w:val="24"/>
              </w:rPr>
              <w:t>between construction, operation and decommissioning. Neither does the plan explain what period it covers (for example, construction, operation and decommissioning).</w:t>
            </w:r>
          </w:p>
          <w:p w14:paraId="0A82D93E" w14:textId="33DA26F1" w:rsidR="00933711" w:rsidRPr="00910092" w:rsidRDefault="002E608A" w:rsidP="003358CD">
            <w:pPr>
              <w:pStyle w:val="ListParagraph"/>
              <w:numPr>
                <w:ilvl w:val="0"/>
                <w:numId w:val="10"/>
              </w:numPr>
              <w:rPr>
                <w:rFonts w:cs="Arial"/>
                <w:szCs w:val="24"/>
              </w:rPr>
            </w:pPr>
            <w:r w:rsidRPr="00910092">
              <w:rPr>
                <w:rFonts w:cs="Arial"/>
                <w:szCs w:val="24"/>
              </w:rPr>
              <w:t>There does not appear to be any requirement in the dDC</w:t>
            </w:r>
            <w:r w:rsidR="002A536A" w:rsidRPr="00910092">
              <w:rPr>
                <w:rFonts w:cs="Arial"/>
                <w:szCs w:val="24"/>
              </w:rPr>
              <w:t>O [AS-002] which controls the submission and approval of the final version of the plan. Please could the applicant address this?</w:t>
            </w:r>
          </w:p>
        </w:tc>
      </w:tr>
      <w:tr w:rsidR="00B00E2A" w:rsidRPr="008C59AE" w14:paraId="75777ABC" w14:textId="77777777" w:rsidTr="00270CB5">
        <w:tc>
          <w:tcPr>
            <w:tcW w:w="1762" w:type="dxa"/>
          </w:tcPr>
          <w:p w14:paraId="37153741" w14:textId="77777777" w:rsidR="00B00E2A" w:rsidRPr="00092316" w:rsidRDefault="00B00E2A" w:rsidP="00E24779">
            <w:pPr>
              <w:pStyle w:val="Heading3"/>
              <w:rPr>
                <w:rFonts w:cs="Arial"/>
                <w:szCs w:val="24"/>
              </w:rPr>
            </w:pPr>
          </w:p>
        </w:tc>
        <w:tc>
          <w:tcPr>
            <w:tcW w:w="3053" w:type="dxa"/>
          </w:tcPr>
          <w:p w14:paraId="43F59766" w14:textId="079C31EE" w:rsidR="00B00E2A" w:rsidRDefault="00136C9F" w:rsidP="008C59AE">
            <w:pPr>
              <w:rPr>
                <w:rFonts w:cs="Arial"/>
                <w:szCs w:val="24"/>
              </w:rPr>
            </w:pPr>
            <w:r>
              <w:rPr>
                <w:rFonts w:cs="Arial"/>
                <w:szCs w:val="24"/>
              </w:rPr>
              <w:t>Applicant</w:t>
            </w:r>
          </w:p>
        </w:tc>
        <w:tc>
          <w:tcPr>
            <w:tcW w:w="17293" w:type="dxa"/>
          </w:tcPr>
          <w:p w14:paraId="049E7209" w14:textId="77777777" w:rsidR="00B00E2A" w:rsidRDefault="00B00E2A" w:rsidP="008C59AE">
            <w:pPr>
              <w:rPr>
                <w:rFonts w:cs="Arial"/>
                <w:b/>
                <w:bCs/>
                <w:szCs w:val="24"/>
              </w:rPr>
            </w:pPr>
            <w:r>
              <w:rPr>
                <w:rFonts w:cs="Arial"/>
                <w:b/>
                <w:bCs/>
                <w:szCs w:val="24"/>
              </w:rPr>
              <w:t>Foul Water Drainage</w:t>
            </w:r>
          </w:p>
          <w:p w14:paraId="3FBDF547" w14:textId="37D4E24D" w:rsidR="00B00E2A" w:rsidRPr="00BE1573" w:rsidRDefault="00B00E2A" w:rsidP="008C59AE">
            <w:pPr>
              <w:rPr>
                <w:rFonts w:cs="Arial"/>
                <w:szCs w:val="24"/>
              </w:rPr>
            </w:pPr>
            <w:r w:rsidRPr="00BE1573">
              <w:rPr>
                <w:rFonts w:cs="Arial"/>
                <w:szCs w:val="24"/>
              </w:rPr>
              <w:t>Can the applicant confirm whether there are any foul water drainage proposals and where these are addressed in the application documents. It is noted that dDCO</w:t>
            </w:r>
            <w:r w:rsidR="005103BB">
              <w:rPr>
                <w:rFonts w:cs="Arial"/>
                <w:szCs w:val="24"/>
              </w:rPr>
              <w:t xml:space="preserve"> R</w:t>
            </w:r>
            <w:r w:rsidRPr="00BE1573">
              <w:rPr>
                <w:rFonts w:cs="Arial"/>
                <w:szCs w:val="24"/>
              </w:rPr>
              <w:t xml:space="preserve">11 refers [AS-002] to foul water drainage. </w:t>
            </w:r>
          </w:p>
        </w:tc>
      </w:tr>
      <w:tr w:rsidR="0009612E" w:rsidRPr="008C59AE" w14:paraId="0569FB5E" w14:textId="77777777" w:rsidTr="00270CB5">
        <w:tc>
          <w:tcPr>
            <w:tcW w:w="1762" w:type="dxa"/>
          </w:tcPr>
          <w:p w14:paraId="6D3C2D93" w14:textId="77777777" w:rsidR="0009612E" w:rsidRPr="00092316" w:rsidRDefault="0009612E" w:rsidP="00E24779">
            <w:pPr>
              <w:pStyle w:val="Heading3"/>
              <w:rPr>
                <w:rFonts w:cs="Arial"/>
                <w:szCs w:val="24"/>
              </w:rPr>
            </w:pPr>
          </w:p>
        </w:tc>
        <w:tc>
          <w:tcPr>
            <w:tcW w:w="3053" w:type="dxa"/>
          </w:tcPr>
          <w:p w14:paraId="38AD4123" w14:textId="0E342C10" w:rsidR="0009612E" w:rsidRDefault="00136C9F" w:rsidP="008C59AE">
            <w:pPr>
              <w:rPr>
                <w:rFonts w:cs="Arial"/>
                <w:szCs w:val="24"/>
              </w:rPr>
            </w:pPr>
            <w:r>
              <w:rPr>
                <w:rFonts w:cs="Arial"/>
                <w:szCs w:val="24"/>
              </w:rPr>
              <w:t>Applicant</w:t>
            </w:r>
          </w:p>
        </w:tc>
        <w:tc>
          <w:tcPr>
            <w:tcW w:w="17293" w:type="dxa"/>
          </w:tcPr>
          <w:p w14:paraId="73AEB7C2" w14:textId="3F23A4BD" w:rsidR="0009612E" w:rsidRDefault="0009612E" w:rsidP="008C59AE">
            <w:pPr>
              <w:rPr>
                <w:rFonts w:cs="Arial"/>
                <w:b/>
                <w:bCs/>
                <w:szCs w:val="24"/>
              </w:rPr>
            </w:pPr>
            <w:r>
              <w:rPr>
                <w:rFonts w:cs="Arial"/>
                <w:b/>
                <w:bCs/>
                <w:szCs w:val="24"/>
              </w:rPr>
              <w:t>DCO Requirement 11 [AS-002]</w:t>
            </w:r>
          </w:p>
          <w:p w14:paraId="69A8A25F" w14:textId="3B96C33C" w:rsidR="0009612E" w:rsidRPr="00B41A38" w:rsidRDefault="0009612E" w:rsidP="008C59AE">
            <w:pPr>
              <w:rPr>
                <w:rFonts w:cs="Arial"/>
                <w:szCs w:val="24"/>
              </w:rPr>
            </w:pPr>
            <w:r w:rsidRPr="00B41A38">
              <w:rPr>
                <w:rFonts w:cs="Arial"/>
                <w:szCs w:val="24"/>
              </w:rPr>
              <w:t xml:space="preserve">This requirement </w:t>
            </w:r>
            <w:r w:rsidR="00F937D0" w:rsidRPr="00B41A38">
              <w:rPr>
                <w:rFonts w:cs="Arial"/>
                <w:szCs w:val="24"/>
              </w:rPr>
              <w:t>does not explain when the approved drainage measures would need to be implemented</w:t>
            </w:r>
            <w:r w:rsidR="00B41A38" w:rsidRPr="00B41A38">
              <w:rPr>
                <w:rFonts w:cs="Arial"/>
                <w:szCs w:val="24"/>
              </w:rPr>
              <w:t xml:space="preserve"> or that they should be retained and managed for the lifetime of the development. Neither does it specifically require details of management measures to be approved. Could the applicant please address this</w:t>
            </w:r>
            <w:r w:rsidR="003144C7">
              <w:rPr>
                <w:rFonts w:cs="Arial"/>
                <w:szCs w:val="24"/>
              </w:rPr>
              <w:t>?</w:t>
            </w:r>
          </w:p>
        </w:tc>
      </w:tr>
      <w:tr w:rsidR="00D00F94" w:rsidRPr="008C59AE" w14:paraId="7D11C1DD" w14:textId="77777777" w:rsidTr="00270CB5">
        <w:tc>
          <w:tcPr>
            <w:tcW w:w="1762" w:type="dxa"/>
          </w:tcPr>
          <w:p w14:paraId="25E32E03" w14:textId="77777777" w:rsidR="00D00F94" w:rsidRPr="00092316" w:rsidRDefault="00D00F94" w:rsidP="00E24779">
            <w:pPr>
              <w:pStyle w:val="Heading3"/>
              <w:rPr>
                <w:rFonts w:cs="Arial"/>
                <w:szCs w:val="24"/>
              </w:rPr>
            </w:pPr>
          </w:p>
        </w:tc>
        <w:tc>
          <w:tcPr>
            <w:tcW w:w="3053" w:type="dxa"/>
          </w:tcPr>
          <w:p w14:paraId="1768E76F" w14:textId="2FADA7AC" w:rsidR="00D00F94" w:rsidRDefault="00136C9F" w:rsidP="008C59AE">
            <w:pPr>
              <w:rPr>
                <w:rFonts w:cs="Arial"/>
                <w:szCs w:val="24"/>
              </w:rPr>
            </w:pPr>
            <w:r>
              <w:rPr>
                <w:rFonts w:cs="Arial"/>
                <w:szCs w:val="24"/>
              </w:rPr>
              <w:t>Applicant</w:t>
            </w:r>
          </w:p>
        </w:tc>
        <w:tc>
          <w:tcPr>
            <w:tcW w:w="17293" w:type="dxa"/>
          </w:tcPr>
          <w:p w14:paraId="751AF4B6" w14:textId="77777777" w:rsidR="00D00F94" w:rsidRDefault="00D00F94" w:rsidP="008C59AE">
            <w:pPr>
              <w:rPr>
                <w:rFonts w:cs="Arial"/>
                <w:b/>
                <w:bCs/>
                <w:szCs w:val="24"/>
              </w:rPr>
            </w:pPr>
            <w:r>
              <w:rPr>
                <w:rFonts w:cs="Arial"/>
                <w:b/>
                <w:bCs/>
                <w:szCs w:val="24"/>
              </w:rPr>
              <w:t>Mitigation</w:t>
            </w:r>
          </w:p>
          <w:p w14:paraId="2E834599" w14:textId="5D22BE4E" w:rsidR="00D00F94" w:rsidRPr="00910092" w:rsidRDefault="00D00F94" w:rsidP="008C59AE">
            <w:pPr>
              <w:rPr>
                <w:rFonts w:cs="Arial"/>
                <w:szCs w:val="24"/>
              </w:rPr>
            </w:pPr>
            <w:r w:rsidRPr="00910092">
              <w:rPr>
                <w:rFonts w:cs="Arial"/>
                <w:szCs w:val="24"/>
              </w:rPr>
              <w:t xml:space="preserve">ES paragraph </w:t>
            </w:r>
            <w:r w:rsidR="00910092" w:rsidRPr="00910092">
              <w:rPr>
                <w:rFonts w:cs="Arial"/>
                <w:szCs w:val="24"/>
              </w:rPr>
              <w:t xml:space="preserve">10.6.21 </w:t>
            </w:r>
            <w:r w:rsidR="00315242">
              <w:rPr>
                <w:rFonts w:cs="Arial"/>
                <w:szCs w:val="24"/>
              </w:rPr>
              <w:t>[</w:t>
            </w:r>
            <w:r w:rsidR="007D39CB">
              <w:rPr>
                <w:rFonts w:cs="Arial"/>
                <w:szCs w:val="24"/>
              </w:rPr>
              <w:t xml:space="preserve">APP-047] </w:t>
            </w:r>
            <w:r w:rsidR="00910092" w:rsidRPr="00910092">
              <w:rPr>
                <w:rFonts w:cs="Arial"/>
                <w:szCs w:val="24"/>
              </w:rPr>
              <w:t>refer</w:t>
            </w:r>
            <w:r w:rsidR="00E00492">
              <w:rPr>
                <w:rFonts w:cs="Arial"/>
                <w:szCs w:val="24"/>
              </w:rPr>
              <w:t>s</w:t>
            </w:r>
            <w:r w:rsidR="00910092" w:rsidRPr="00910092">
              <w:rPr>
                <w:rFonts w:cs="Arial"/>
                <w:szCs w:val="24"/>
              </w:rPr>
              <w:t xml:space="preserve"> to various management plans and other documents which are said to contain mitigation measures. Could the applicant please explain wh</w:t>
            </w:r>
            <w:r w:rsidR="00EA0F79">
              <w:rPr>
                <w:rFonts w:cs="Arial"/>
                <w:szCs w:val="24"/>
              </w:rPr>
              <w:t>ich</w:t>
            </w:r>
            <w:r w:rsidR="00910092" w:rsidRPr="00910092">
              <w:rPr>
                <w:rFonts w:cs="Arial"/>
                <w:szCs w:val="24"/>
              </w:rPr>
              <w:t xml:space="preserve"> measures in each of the documents relate to flood risk and drainage? Could the applicant also confirm how these documents would be implemented and controlled under the dDCO [AS-002]. </w:t>
            </w:r>
          </w:p>
        </w:tc>
      </w:tr>
      <w:tr w:rsidR="00EF53B1" w:rsidRPr="008C59AE" w14:paraId="03E6FB23" w14:textId="77777777" w:rsidTr="00270CB5">
        <w:tc>
          <w:tcPr>
            <w:tcW w:w="1762" w:type="dxa"/>
          </w:tcPr>
          <w:p w14:paraId="7030A21A" w14:textId="77777777" w:rsidR="00EF53B1" w:rsidRPr="00092316" w:rsidRDefault="00EF53B1" w:rsidP="00E24779">
            <w:pPr>
              <w:pStyle w:val="Heading3"/>
              <w:rPr>
                <w:rFonts w:cs="Arial"/>
                <w:szCs w:val="24"/>
              </w:rPr>
            </w:pPr>
          </w:p>
        </w:tc>
        <w:tc>
          <w:tcPr>
            <w:tcW w:w="3053" w:type="dxa"/>
          </w:tcPr>
          <w:p w14:paraId="14C7AA5F" w14:textId="6F9EA22C" w:rsidR="00EF53B1" w:rsidRDefault="00136C9F" w:rsidP="008C59AE">
            <w:pPr>
              <w:rPr>
                <w:rFonts w:cs="Arial"/>
                <w:szCs w:val="24"/>
              </w:rPr>
            </w:pPr>
            <w:r>
              <w:rPr>
                <w:rFonts w:cs="Arial"/>
                <w:szCs w:val="24"/>
              </w:rPr>
              <w:t>Applicant</w:t>
            </w:r>
          </w:p>
        </w:tc>
        <w:tc>
          <w:tcPr>
            <w:tcW w:w="17293" w:type="dxa"/>
          </w:tcPr>
          <w:p w14:paraId="25FDD45C" w14:textId="77777777" w:rsidR="00EF53B1" w:rsidRPr="002C6108" w:rsidRDefault="00EF53B1" w:rsidP="008C59AE">
            <w:pPr>
              <w:rPr>
                <w:rFonts w:cs="Arial"/>
                <w:b/>
                <w:bCs/>
                <w:szCs w:val="24"/>
              </w:rPr>
            </w:pPr>
            <w:r w:rsidRPr="002C6108">
              <w:rPr>
                <w:rFonts w:cs="Arial"/>
                <w:b/>
                <w:bCs/>
                <w:szCs w:val="24"/>
              </w:rPr>
              <w:t>Summary of effects, mitigation and residual effects</w:t>
            </w:r>
          </w:p>
          <w:p w14:paraId="4ADFB9C8" w14:textId="45E66999" w:rsidR="00EF53B1" w:rsidRPr="002C6108" w:rsidRDefault="00CD083C" w:rsidP="008C59AE">
            <w:pPr>
              <w:rPr>
                <w:rFonts w:cs="Arial"/>
                <w:szCs w:val="24"/>
              </w:rPr>
            </w:pPr>
            <w:r w:rsidRPr="002C6108">
              <w:rPr>
                <w:rFonts w:cs="Arial"/>
                <w:szCs w:val="24"/>
              </w:rPr>
              <w:t xml:space="preserve">ES table 10-7 </w:t>
            </w:r>
            <w:r w:rsidR="007D39CB">
              <w:rPr>
                <w:rFonts w:cs="Arial"/>
                <w:szCs w:val="24"/>
              </w:rPr>
              <w:t xml:space="preserve">[APP-047] </w:t>
            </w:r>
            <w:r w:rsidR="00815451" w:rsidRPr="002C6108">
              <w:rPr>
                <w:rFonts w:cs="Arial"/>
                <w:szCs w:val="24"/>
              </w:rPr>
              <w:t>purports</w:t>
            </w:r>
            <w:r w:rsidRPr="002C6108">
              <w:rPr>
                <w:rFonts w:cs="Arial"/>
                <w:szCs w:val="24"/>
              </w:rPr>
              <w:t xml:space="preserve"> to summarise the effects, mitigation and residual effects. However, this table needs to be divided between construction, operation and decommissioning effects. Furthermore, the receptors </w:t>
            </w:r>
            <w:r w:rsidR="00815451" w:rsidRPr="002C6108">
              <w:rPr>
                <w:rFonts w:cs="Arial"/>
                <w:szCs w:val="24"/>
              </w:rPr>
              <w:t xml:space="preserve">should be more precise as they are presently very vague. </w:t>
            </w:r>
            <w:r w:rsidR="001145F5">
              <w:rPr>
                <w:rFonts w:cs="Arial"/>
                <w:szCs w:val="24"/>
              </w:rPr>
              <w:t>Could the applicant please updated this table accordingly?</w:t>
            </w:r>
          </w:p>
        </w:tc>
      </w:tr>
      <w:tr w:rsidR="002C6108" w:rsidRPr="008C59AE" w14:paraId="5D391B18" w14:textId="77777777" w:rsidTr="00270CB5">
        <w:tc>
          <w:tcPr>
            <w:tcW w:w="1762" w:type="dxa"/>
          </w:tcPr>
          <w:p w14:paraId="0CCBC6E5" w14:textId="77777777" w:rsidR="002C6108" w:rsidRPr="00092316" w:rsidRDefault="002C6108" w:rsidP="00E24779">
            <w:pPr>
              <w:pStyle w:val="Heading3"/>
              <w:rPr>
                <w:rFonts w:cs="Arial"/>
                <w:szCs w:val="24"/>
              </w:rPr>
            </w:pPr>
          </w:p>
        </w:tc>
        <w:tc>
          <w:tcPr>
            <w:tcW w:w="3053" w:type="dxa"/>
          </w:tcPr>
          <w:p w14:paraId="0099FA3D" w14:textId="7526786E" w:rsidR="002C6108" w:rsidRDefault="00136C9F" w:rsidP="008C59AE">
            <w:pPr>
              <w:rPr>
                <w:rFonts w:cs="Arial"/>
                <w:szCs w:val="24"/>
              </w:rPr>
            </w:pPr>
            <w:r>
              <w:rPr>
                <w:rFonts w:cs="Arial"/>
                <w:szCs w:val="24"/>
              </w:rPr>
              <w:t>Applicant</w:t>
            </w:r>
          </w:p>
        </w:tc>
        <w:tc>
          <w:tcPr>
            <w:tcW w:w="17293" w:type="dxa"/>
          </w:tcPr>
          <w:p w14:paraId="66B0AF3F" w14:textId="77777777" w:rsidR="002C6108" w:rsidRPr="00B73CC3" w:rsidRDefault="00B92790" w:rsidP="008C59AE">
            <w:pPr>
              <w:rPr>
                <w:rFonts w:cs="Arial"/>
                <w:b/>
                <w:bCs/>
                <w:szCs w:val="24"/>
              </w:rPr>
            </w:pPr>
            <w:r w:rsidRPr="00B73CC3">
              <w:rPr>
                <w:rFonts w:cs="Arial"/>
                <w:b/>
                <w:bCs/>
                <w:szCs w:val="24"/>
              </w:rPr>
              <w:t>Cumulative Effects</w:t>
            </w:r>
          </w:p>
          <w:p w14:paraId="2E21AEBC" w14:textId="67D652E0" w:rsidR="00B92790" w:rsidRPr="00B73CC3" w:rsidRDefault="00B92790" w:rsidP="008C59AE">
            <w:pPr>
              <w:rPr>
                <w:rFonts w:cs="Arial"/>
                <w:szCs w:val="24"/>
              </w:rPr>
            </w:pPr>
            <w:r w:rsidRPr="00B73CC3">
              <w:rPr>
                <w:rFonts w:cs="Arial"/>
                <w:szCs w:val="24"/>
              </w:rPr>
              <w:t>ES chapter 17</w:t>
            </w:r>
            <w:r w:rsidR="005B78B6">
              <w:rPr>
                <w:rFonts w:cs="Arial"/>
                <w:szCs w:val="24"/>
              </w:rPr>
              <w:t xml:space="preserve"> [APP-054]</w:t>
            </w:r>
            <w:r w:rsidRPr="00B73CC3">
              <w:rPr>
                <w:rFonts w:cs="Arial"/>
                <w:szCs w:val="24"/>
              </w:rPr>
              <w:t xml:space="preserve"> only includes two paragraphs on likely significant effects (17.4.20 to </w:t>
            </w:r>
            <w:r w:rsidR="00515586" w:rsidRPr="00B73CC3">
              <w:rPr>
                <w:rFonts w:cs="Arial"/>
                <w:szCs w:val="24"/>
              </w:rPr>
              <w:t>17.4.21). These effectively state that the other developments identified for cumulative assessment will be required to meet policy and legislative requirements and as such</w:t>
            </w:r>
            <w:r w:rsidR="005B78B6">
              <w:rPr>
                <w:rFonts w:cs="Arial"/>
                <w:szCs w:val="24"/>
              </w:rPr>
              <w:t>,</w:t>
            </w:r>
            <w:r w:rsidR="00515586" w:rsidRPr="00B73CC3">
              <w:rPr>
                <w:rFonts w:cs="Arial"/>
                <w:szCs w:val="24"/>
              </w:rPr>
              <w:t xml:space="preserve"> there would be</w:t>
            </w:r>
            <w:r w:rsidR="003C75C3" w:rsidRPr="00B73CC3">
              <w:rPr>
                <w:rFonts w:cs="Arial"/>
                <w:szCs w:val="24"/>
              </w:rPr>
              <w:t xml:space="preserve"> no significant cumulative effects. However, the ExA requires a greater justification for this conclusion. This section should explain what</w:t>
            </w:r>
            <w:r w:rsidR="007E68C6">
              <w:rPr>
                <w:rFonts w:cs="Arial"/>
                <w:szCs w:val="24"/>
              </w:rPr>
              <w:t>,</w:t>
            </w:r>
            <w:r w:rsidR="003C75C3" w:rsidRPr="00B73CC3">
              <w:rPr>
                <w:rFonts w:cs="Arial"/>
                <w:szCs w:val="24"/>
              </w:rPr>
              <w:t xml:space="preserve"> if any</w:t>
            </w:r>
            <w:r w:rsidR="00B10E6F">
              <w:rPr>
                <w:rFonts w:cs="Arial"/>
                <w:szCs w:val="24"/>
              </w:rPr>
              <w:t>,</w:t>
            </w:r>
            <w:r w:rsidR="003C75C3" w:rsidRPr="00B73CC3">
              <w:rPr>
                <w:rFonts w:cs="Arial"/>
                <w:szCs w:val="24"/>
              </w:rPr>
              <w:t xml:space="preserve"> cumulative effects are likely to occur in respect of each of the matters considered in detail in ES chapter 10. If there would not be any significant cumulative effects then the applicant needs to explain why (with reference to </w:t>
            </w:r>
            <w:r w:rsidR="00F1340B" w:rsidRPr="00B73CC3">
              <w:rPr>
                <w:rFonts w:cs="Arial"/>
                <w:szCs w:val="24"/>
              </w:rPr>
              <w:t xml:space="preserve">proximity, likely construction </w:t>
            </w:r>
            <w:r w:rsidR="00B73CC3" w:rsidRPr="00B73CC3">
              <w:rPr>
                <w:rFonts w:cs="Arial"/>
                <w:szCs w:val="24"/>
              </w:rPr>
              <w:t>dates</w:t>
            </w:r>
            <w:r w:rsidR="00F1340B" w:rsidRPr="00B73CC3">
              <w:rPr>
                <w:rFonts w:cs="Arial"/>
                <w:szCs w:val="24"/>
              </w:rPr>
              <w:t xml:space="preserve"> or other factors).</w:t>
            </w:r>
          </w:p>
        </w:tc>
      </w:tr>
      <w:tr w:rsidR="004A3B69" w:rsidRPr="008C59AE" w14:paraId="38CD0C0B" w14:textId="77777777" w:rsidTr="00270CB5">
        <w:tc>
          <w:tcPr>
            <w:tcW w:w="1762" w:type="dxa"/>
          </w:tcPr>
          <w:p w14:paraId="6E7C5E3E" w14:textId="77777777" w:rsidR="004A3B69" w:rsidRPr="00092316" w:rsidRDefault="004A3B69" w:rsidP="00E24779">
            <w:pPr>
              <w:pStyle w:val="Heading3"/>
              <w:rPr>
                <w:rFonts w:cs="Arial"/>
                <w:szCs w:val="24"/>
              </w:rPr>
            </w:pPr>
          </w:p>
        </w:tc>
        <w:tc>
          <w:tcPr>
            <w:tcW w:w="3053" w:type="dxa"/>
          </w:tcPr>
          <w:p w14:paraId="34385A06" w14:textId="58A1D26E" w:rsidR="004A3B69" w:rsidRDefault="00DF4607" w:rsidP="008C59AE">
            <w:pPr>
              <w:rPr>
                <w:rFonts w:cs="Arial"/>
                <w:szCs w:val="24"/>
              </w:rPr>
            </w:pPr>
            <w:r>
              <w:rPr>
                <w:rFonts w:cs="Arial"/>
                <w:szCs w:val="24"/>
              </w:rPr>
              <w:t>Applicant, EA, NLC and CDC</w:t>
            </w:r>
          </w:p>
        </w:tc>
        <w:tc>
          <w:tcPr>
            <w:tcW w:w="17293" w:type="dxa"/>
          </w:tcPr>
          <w:p w14:paraId="2C6C5416" w14:textId="7752784B" w:rsidR="004A3B69" w:rsidRPr="00AF69B3" w:rsidRDefault="00AF69B3" w:rsidP="00A77BEB">
            <w:pPr>
              <w:rPr>
                <w:rFonts w:cs="Arial"/>
                <w:b/>
                <w:bCs/>
                <w:szCs w:val="24"/>
              </w:rPr>
            </w:pPr>
            <w:r w:rsidRPr="00AF69B3">
              <w:rPr>
                <w:rFonts w:cs="Arial"/>
                <w:b/>
                <w:bCs/>
                <w:szCs w:val="24"/>
              </w:rPr>
              <w:t>Operational reason for locating in flood zone 3b</w:t>
            </w:r>
          </w:p>
          <w:p w14:paraId="52E29899" w14:textId="77777777" w:rsidR="00AF69B3" w:rsidRDefault="00AF69B3" w:rsidP="00AF69B3">
            <w:pPr>
              <w:rPr>
                <w:rStyle w:val="eop"/>
                <w:rFonts w:cs="Arial"/>
                <w:color w:val="000000" w:themeColor="text1"/>
              </w:rPr>
            </w:pPr>
            <w:r>
              <w:rPr>
                <w:rStyle w:val="eop"/>
                <w:rFonts w:cs="Arial"/>
                <w:color w:val="000000" w:themeColor="text1"/>
              </w:rPr>
              <w:t>NPS EN-1 paragraph 5.8.41 states in full:</w:t>
            </w:r>
          </w:p>
          <w:p w14:paraId="0947E621" w14:textId="1DD23FF4" w:rsidR="00AF69B3" w:rsidRPr="00954011" w:rsidRDefault="00AF69B3" w:rsidP="00AF69B3">
            <w:pPr>
              <w:rPr>
                <w:rStyle w:val="eop"/>
                <w:rFonts w:cs="Arial"/>
                <w:i/>
              </w:rPr>
            </w:pPr>
            <w:r w:rsidRPr="005D5BBE">
              <w:rPr>
                <w:rStyle w:val="eop"/>
                <w:rFonts w:cs="Arial"/>
                <w:i/>
                <w:iCs/>
                <w:color w:val="000000" w:themeColor="text1"/>
              </w:rPr>
              <w:t xml:space="preserve">“Energy projects should not normally be consented within Flood Zone 3b , or Zone C2 in Wales, or on land expected to fall within these zones within its predicted lifetime. This may also apply where land is subject to other sources of flooding (for example surface water). However, where essential energy infrastructure has </w:t>
            </w:r>
            <w:r w:rsidRPr="005D5BBE">
              <w:rPr>
                <w:rStyle w:val="eop"/>
                <w:rFonts w:cs="Arial"/>
                <w:i/>
                <w:iCs/>
                <w:color w:val="000000" w:themeColor="text1"/>
              </w:rPr>
              <w:lastRenderedPageBreak/>
              <w:t xml:space="preserve">to be located in such areas, for operational reasons, they should only be consented if the development will not result in a net loss of floodplain storage, and will not impede </w:t>
            </w:r>
            <w:r w:rsidRPr="00DF4607">
              <w:rPr>
                <w:rStyle w:val="eop"/>
                <w:rFonts w:cs="Arial"/>
                <w:i/>
              </w:rPr>
              <w:t>water flows.”</w:t>
            </w:r>
          </w:p>
          <w:p w14:paraId="70E2686D" w14:textId="67972712" w:rsidR="004A3B69" w:rsidRPr="00954011" w:rsidRDefault="00AF69B3" w:rsidP="008C59AE">
            <w:pPr>
              <w:rPr>
                <w:rFonts w:cs="Arial"/>
              </w:rPr>
            </w:pPr>
            <w:r w:rsidRPr="00DF4607">
              <w:rPr>
                <w:rStyle w:val="eop"/>
                <w:rFonts w:cs="Arial"/>
              </w:rPr>
              <w:t xml:space="preserve">Please could the applicant </w:t>
            </w:r>
            <w:r w:rsidR="00903A24" w:rsidRPr="00DF4607">
              <w:rPr>
                <w:rStyle w:val="eop"/>
                <w:rFonts w:cs="Arial"/>
              </w:rPr>
              <w:t>explain whether</w:t>
            </w:r>
            <w:r w:rsidRPr="00DF4607">
              <w:rPr>
                <w:rStyle w:val="eop"/>
                <w:rFonts w:cs="Arial"/>
              </w:rPr>
              <w:t xml:space="preserve"> there are any operational reasons why this development needs to be located within flood zone 3b? </w:t>
            </w:r>
            <w:r w:rsidRPr="00DF4607">
              <w:rPr>
                <w:rStyle w:val="eop"/>
                <w:rFonts w:cs="Arial"/>
              </w:rPr>
              <w:br/>
            </w:r>
            <w:r w:rsidR="00903A24" w:rsidRPr="00DF4607">
              <w:rPr>
                <w:rStyle w:val="eop"/>
                <w:rFonts w:cs="Arial"/>
              </w:rPr>
              <w:t>Please could the EA and Councils provide their views on this?</w:t>
            </w:r>
          </w:p>
        </w:tc>
      </w:tr>
      <w:tr w:rsidR="007D0C27" w:rsidRPr="008C59AE" w14:paraId="165AC93E" w14:textId="77777777" w:rsidTr="00270CB5">
        <w:tc>
          <w:tcPr>
            <w:tcW w:w="1762" w:type="dxa"/>
          </w:tcPr>
          <w:p w14:paraId="37FB3706" w14:textId="77777777" w:rsidR="007D0C27" w:rsidRPr="00092316" w:rsidRDefault="007D0C27" w:rsidP="00E24779">
            <w:pPr>
              <w:pStyle w:val="Heading3"/>
              <w:rPr>
                <w:rFonts w:cs="Arial"/>
                <w:szCs w:val="24"/>
              </w:rPr>
            </w:pPr>
          </w:p>
        </w:tc>
        <w:tc>
          <w:tcPr>
            <w:tcW w:w="3053" w:type="dxa"/>
          </w:tcPr>
          <w:p w14:paraId="3B7AA36B" w14:textId="12228D98" w:rsidR="007D0C27" w:rsidRDefault="007D0C27" w:rsidP="008C59AE">
            <w:pPr>
              <w:rPr>
                <w:rFonts w:cs="Arial"/>
                <w:szCs w:val="24"/>
              </w:rPr>
            </w:pPr>
            <w:r>
              <w:rPr>
                <w:rFonts w:cs="Arial"/>
                <w:szCs w:val="24"/>
              </w:rPr>
              <w:t>The applicant</w:t>
            </w:r>
          </w:p>
        </w:tc>
        <w:tc>
          <w:tcPr>
            <w:tcW w:w="17293" w:type="dxa"/>
          </w:tcPr>
          <w:p w14:paraId="531F3FF1" w14:textId="77777777" w:rsidR="00290AF0" w:rsidRPr="00290AF0" w:rsidRDefault="00290AF0" w:rsidP="00290AF0">
            <w:pPr>
              <w:rPr>
                <w:rFonts w:cs="Arial"/>
                <w:b/>
                <w:bCs/>
                <w:szCs w:val="24"/>
              </w:rPr>
            </w:pPr>
            <w:r w:rsidRPr="00290AF0">
              <w:rPr>
                <w:rFonts w:cs="Arial"/>
                <w:b/>
                <w:bCs/>
                <w:szCs w:val="24"/>
              </w:rPr>
              <w:t>Responsibility for SuDS maintenance:</w:t>
            </w:r>
          </w:p>
          <w:p w14:paraId="6ADC0939" w14:textId="3886144E" w:rsidR="007D0C27" w:rsidRPr="00290AF0" w:rsidRDefault="00290AF0" w:rsidP="00290AF0">
            <w:pPr>
              <w:rPr>
                <w:rFonts w:cs="Arial"/>
                <w:szCs w:val="24"/>
              </w:rPr>
            </w:pPr>
            <w:r w:rsidRPr="00290AF0">
              <w:rPr>
                <w:rFonts w:cs="Arial"/>
                <w:szCs w:val="24"/>
              </w:rPr>
              <w:t xml:space="preserve">The FRA [APP-108] includes appendix K </w:t>
            </w:r>
            <w:r w:rsidR="00866509">
              <w:rPr>
                <w:rFonts w:cs="Arial"/>
                <w:szCs w:val="24"/>
              </w:rPr>
              <w:t xml:space="preserve">which provides an </w:t>
            </w:r>
            <w:r w:rsidRPr="00290AF0">
              <w:rPr>
                <w:rFonts w:cs="Arial"/>
                <w:szCs w:val="24"/>
              </w:rPr>
              <w:t>indicative drainage operation and maintenance manual. Can the applicant confirm which party would be responsible for the implementation of this maintenance regime?</w:t>
            </w:r>
          </w:p>
        </w:tc>
      </w:tr>
      <w:tr w:rsidR="007D0C27" w:rsidRPr="008C59AE" w14:paraId="58C5648B" w14:textId="77777777" w:rsidTr="00270CB5">
        <w:tc>
          <w:tcPr>
            <w:tcW w:w="1762" w:type="dxa"/>
          </w:tcPr>
          <w:p w14:paraId="6C6C8B7C" w14:textId="77777777" w:rsidR="007D0C27" w:rsidRPr="00092316" w:rsidRDefault="007D0C27" w:rsidP="00E24779">
            <w:pPr>
              <w:pStyle w:val="Heading3"/>
              <w:rPr>
                <w:rFonts w:cs="Arial"/>
                <w:szCs w:val="24"/>
              </w:rPr>
            </w:pPr>
          </w:p>
        </w:tc>
        <w:tc>
          <w:tcPr>
            <w:tcW w:w="3053" w:type="dxa"/>
          </w:tcPr>
          <w:p w14:paraId="1B2FF7C7" w14:textId="0BD3CC2B" w:rsidR="007D0C27" w:rsidRDefault="00B90667" w:rsidP="008C59AE">
            <w:pPr>
              <w:rPr>
                <w:rFonts w:cs="Arial"/>
                <w:szCs w:val="24"/>
              </w:rPr>
            </w:pPr>
            <w:r>
              <w:rPr>
                <w:rFonts w:cs="Arial"/>
                <w:szCs w:val="24"/>
              </w:rPr>
              <w:t>CDC, NLC and</w:t>
            </w:r>
            <w:r w:rsidR="00442242" w:rsidRPr="00442242">
              <w:rPr>
                <w:rFonts w:cs="Arial"/>
                <w:szCs w:val="24"/>
              </w:rPr>
              <w:t xml:space="preserve"> Severn Trent Water</w:t>
            </w:r>
          </w:p>
        </w:tc>
        <w:tc>
          <w:tcPr>
            <w:tcW w:w="17293" w:type="dxa"/>
          </w:tcPr>
          <w:p w14:paraId="70CD2ED7" w14:textId="77777777" w:rsidR="00442242" w:rsidRPr="00442242" w:rsidRDefault="00442242" w:rsidP="00442242">
            <w:pPr>
              <w:rPr>
                <w:rFonts w:cs="Arial"/>
                <w:b/>
                <w:bCs/>
                <w:szCs w:val="24"/>
              </w:rPr>
            </w:pPr>
            <w:r w:rsidRPr="00442242">
              <w:rPr>
                <w:rFonts w:cs="Arial"/>
                <w:b/>
                <w:bCs/>
                <w:szCs w:val="24"/>
              </w:rPr>
              <w:t xml:space="preserve">Sewer or other </w:t>
            </w:r>
            <w:proofErr w:type="gramStart"/>
            <w:r w:rsidRPr="00442242">
              <w:rPr>
                <w:rFonts w:cs="Arial"/>
                <w:b/>
                <w:bCs/>
                <w:szCs w:val="24"/>
              </w:rPr>
              <w:t>man made</w:t>
            </w:r>
            <w:proofErr w:type="gramEnd"/>
            <w:r w:rsidRPr="00442242">
              <w:rPr>
                <w:rFonts w:cs="Arial"/>
                <w:b/>
                <w:bCs/>
                <w:szCs w:val="24"/>
              </w:rPr>
              <w:t xml:space="preserve"> flood risk sources:</w:t>
            </w:r>
          </w:p>
          <w:p w14:paraId="0A8AF069" w14:textId="14D6F698" w:rsidR="00442242" w:rsidRPr="00442242" w:rsidRDefault="00442242" w:rsidP="00442242">
            <w:pPr>
              <w:rPr>
                <w:rFonts w:cs="Arial"/>
                <w:szCs w:val="24"/>
              </w:rPr>
            </w:pPr>
            <w:r w:rsidRPr="00442242">
              <w:rPr>
                <w:rFonts w:cs="Arial"/>
                <w:szCs w:val="24"/>
              </w:rPr>
              <w:t>The FRA [APP-</w:t>
            </w:r>
            <w:r w:rsidR="00A874C5">
              <w:rPr>
                <w:rFonts w:cs="Arial"/>
                <w:szCs w:val="24"/>
              </w:rPr>
              <w:t>10</w:t>
            </w:r>
            <w:r w:rsidR="002C3691" w:rsidRPr="00442242">
              <w:rPr>
                <w:rFonts w:cs="Arial"/>
                <w:szCs w:val="24"/>
              </w:rPr>
              <w:t>8</w:t>
            </w:r>
            <w:r w:rsidRPr="00442242">
              <w:rPr>
                <w:rFonts w:cs="Arial"/>
                <w:szCs w:val="24"/>
              </w:rPr>
              <w:t xml:space="preserve">] states </w:t>
            </w:r>
            <w:r w:rsidR="00E60F26">
              <w:rPr>
                <w:rFonts w:cs="Arial"/>
                <w:szCs w:val="24"/>
              </w:rPr>
              <w:t xml:space="preserve">at paragraph 5.56 </w:t>
            </w:r>
            <w:r w:rsidRPr="00442242">
              <w:rPr>
                <w:rFonts w:cs="Arial"/>
                <w:szCs w:val="24"/>
              </w:rPr>
              <w:t>that "The North and North East Lincolnshire SFRA (2022) states that “sewerage drainage problems have been mapped on their interactive maps”. These interactive maps have not been found freely available to view online by the applicant."</w:t>
            </w:r>
          </w:p>
          <w:p w14:paraId="1A415E25" w14:textId="168170B7" w:rsidR="007D0C27" w:rsidRDefault="00442242" w:rsidP="00442242">
            <w:pPr>
              <w:rPr>
                <w:rFonts w:cs="Arial"/>
                <w:b/>
                <w:bCs/>
                <w:szCs w:val="24"/>
              </w:rPr>
            </w:pPr>
            <w:r w:rsidRPr="00442242">
              <w:rPr>
                <w:rFonts w:cs="Arial"/>
                <w:szCs w:val="24"/>
              </w:rPr>
              <w:t>Can the LLFA and / or Severn Trent Water provide the relevant maps to the applicant for consideration within an amended FRA?</w:t>
            </w:r>
          </w:p>
        </w:tc>
      </w:tr>
      <w:tr w:rsidR="007D0C27" w:rsidRPr="008C59AE" w14:paraId="4B3DC263" w14:textId="77777777" w:rsidTr="00270CB5">
        <w:tc>
          <w:tcPr>
            <w:tcW w:w="1762" w:type="dxa"/>
          </w:tcPr>
          <w:p w14:paraId="6C216F85" w14:textId="77777777" w:rsidR="007D0C27" w:rsidRPr="00092316" w:rsidRDefault="007D0C27" w:rsidP="00E24779">
            <w:pPr>
              <w:pStyle w:val="Heading3"/>
              <w:rPr>
                <w:rFonts w:cs="Arial"/>
                <w:szCs w:val="24"/>
              </w:rPr>
            </w:pPr>
          </w:p>
        </w:tc>
        <w:tc>
          <w:tcPr>
            <w:tcW w:w="3053" w:type="dxa"/>
          </w:tcPr>
          <w:p w14:paraId="59C03C92" w14:textId="1E807DCB" w:rsidR="007D0C27" w:rsidRDefault="001A1E50" w:rsidP="008C59AE">
            <w:pPr>
              <w:rPr>
                <w:rFonts w:cs="Arial"/>
                <w:szCs w:val="24"/>
              </w:rPr>
            </w:pPr>
            <w:r>
              <w:rPr>
                <w:rFonts w:cs="Arial"/>
                <w:szCs w:val="24"/>
              </w:rPr>
              <w:t>All interested parties</w:t>
            </w:r>
          </w:p>
        </w:tc>
        <w:tc>
          <w:tcPr>
            <w:tcW w:w="17293" w:type="dxa"/>
          </w:tcPr>
          <w:p w14:paraId="463188D4" w14:textId="77777777" w:rsidR="001A1E50" w:rsidRPr="001A1E50" w:rsidRDefault="001A1E50" w:rsidP="001A1E50">
            <w:pPr>
              <w:rPr>
                <w:rFonts w:cs="Arial"/>
                <w:b/>
                <w:bCs/>
                <w:szCs w:val="24"/>
              </w:rPr>
            </w:pPr>
            <w:r w:rsidRPr="001A1E50">
              <w:rPr>
                <w:rFonts w:cs="Arial"/>
                <w:b/>
                <w:bCs/>
                <w:szCs w:val="24"/>
              </w:rPr>
              <w:t>Use of climate change allowances:</w:t>
            </w:r>
          </w:p>
          <w:p w14:paraId="755AFA44" w14:textId="42B60F43" w:rsidR="001A1E50" w:rsidRPr="001A1E50" w:rsidRDefault="001A1E50" w:rsidP="001A1E50">
            <w:pPr>
              <w:rPr>
                <w:rFonts w:cs="Arial"/>
                <w:szCs w:val="24"/>
              </w:rPr>
            </w:pPr>
            <w:r w:rsidRPr="001A1E50">
              <w:rPr>
                <w:rFonts w:cs="Arial"/>
                <w:szCs w:val="24"/>
              </w:rPr>
              <w:t xml:space="preserve">Paragraphs 5.9 and 5.24 of the FRA [APP-108] state that the 1 in 1000 year flood event has been used to assess the design </w:t>
            </w:r>
            <w:r w:rsidR="0090542C">
              <w:rPr>
                <w:rFonts w:cs="Arial"/>
                <w:szCs w:val="24"/>
              </w:rPr>
              <w:t>of</w:t>
            </w:r>
            <w:r w:rsidR="002C3691" w:rsidRPr="001A1E50">
              <w:rPr>
                <w:rFonts w:cs="Arial"/>
                <w:szCs w:val="24"/>
              </w:rPr>
              <w:t xml:space="preserve"> </w:t>
            </w:r>
            <w:r w:rsidRPr="001A1E50">
              <w:rPr>
                <w:rFonts w:cs="Arial"/>
                <w:szCs w:val="24"/>
              </w:rPr>
              <w:t>flood risk mitigation measures and represents a precautionary approach with a greater extent than the required 1 in 100 year plus climate change event for fluvial flooding and the required 1 in 200 year plus climate change event for tidal flooding. As such, no additional allowance for climate change has been included in the assessment beyond this.</w:t>
            </w:r>
          </w:p>
          <w:p w14:paraId="3EE0A599" w14:textId="30EF934A" w:rsidR="007D0C27" w:rsidRDefault="001A1E50" w:rsidP="001A1E50">
            <w:pPr>
              <w:rPr>
                <w:rFonts w:cs="Arial"/>
                <w:b/>
                <w:bCs/>
                <w:szCs w:val="24"/>
              </w:rPr>
            </w:pPr>
            <w:r w:rsidRPr="001A1E50">
              <w:rPr>
                <w:rFonts w:cs="Arial"/>
                <w:szCs w:val="24"/>
              </w:rPr>
              <w:t>To all relevant IPs - please can you confirm if there are any comments you wish to make on the chosen climate change allowances</w:t>
            </w:r>
            <w:r w:rsidR="004C753C">
              <w:rPr>
                <w:rFonts w:cs="Arial"/>
                <w:szCs w:val="24"/>
              </w:rPr>
              <w:t>?</w:t>
            </w:r>
          </w:p>
        </w:tc>
      </w:tr>
      <w:tr w:rsidR="00623EB5" w:rsidRPr="008C59AE" w14:paraId="53C58E5B" w14:textId="77777777" w:rsidTr="00270CB5">
        <w:tc>
          <w:tcPr>
            <w:tcW w:w="22108" w:type="dxa"/>
            <w:gridSpan w:val="3"/>
          </w:tcPr>
          <w:p w14:paraId="53C58E5A" w14:textId="6FD61077" w:rsidR="00623EB5" w:rsidRPr="00774E76" w:rsidRDefault="00774E76" w:rsidP="0065026D">
            <w:pPr>
              <w:pStyle w:val="Heading1"/>
              <w:rPr>
                <w:rFonts w:cs="Arial"/>
                <w:szCs w:val="24"/>
              </w:rPr>
            </w:pPr>
            <w:bookmarkStart w:id="9" w:name="_Toc227674425"/>
            <w:r w:rsidRPr="00774E76">
              <w:rPr>
                <w:rFonts w:cs="Arial"/>
                <w:szCs w:val="24"/>
              </w:rPr>
              <w:t>Landscape and visual</w:t>
            </w:r>
            <w:bookmarkEnd w:id="9"/>
          </w:p>
        </w:tc>
      </w:tr>
      <w:tr w:rsidR="007A244A" w:rsidRPr="008C59AE" w14:paraId="53C58E61" w14:textId="77777777" w:rsidTr="00270CB5">
        <w:tc>
          <w:tcPr>
            <w:tcW w:w="1762" w:type="dxa"/>
          </w:tcPr>
          <w:p w14:paraId="53C58E5C" w14:textId="77777777" w:rsidR="007A244A" w:rsidRPr="00092316" w:rsidRDefault="007A244A" w:rsidP="00112E51">
            <w:pPr>
              <w:pStyle w:val="Heading3"/>
              <w:rPr>
                <w:rFonts w:cs="Arial"/>
                <w:szCs w:val="24"/>
              </w:rPr>
            </w:pPr>
          </w:p>
        </w:tc>
        <w:tc>
          <w:tcPr>
            <w:tcW w:w="3053" w:type="dxa"/>
          </w:tcPr>
          <w:p w14:paraId="53C58E5D" w14:textId="0759348B" w:rsidR="007A244A" w:rsidRPr="00092316" w:rsidRDefault="00E25281" w:rsidP="00662E85">
            <w:pPr>
              <w:rPr>
                <w:rFonts w:cs="Arial"/>
                <w:szCs w:val="24"/>
              </w:rPr>
            </w:pPr>
            <w:r>
              <w:rPr>
                <w:rFonts w:cs="Arial"/>
                <w:szCs w:val="24"/>
              </w:rPr>
              <w:t>Applicant</w:t>
            </w:r>
          </w:p>
        </w:tc>
        <w:tc>
          <w:tcPr>
            <w:tcW w:w="17293" w:type="dxa"/>
          </w:tcPr>
          <w:p w14:paraId="196442A4" w14:textId="1D54A697" w:rsidR="00F60405" w:rsidRPr="008F34DC" w:rsidRDefault="00F60405" w:rsidP="008F34DC">
            <w:pPr>
              <w:pStyle w:val="QuestionMainBodyTextBold"/>
              <w:rPr>
                <w:rFonts w:cs="Arial"/>
                <w:szCs w:val="24"/>
              </w:rPr>
            </w:pPr>
            <w:r w:rsidRPr="008F34DC">
              <w:rPr>
                <w:rFonts w:cs="Arial"/>
                <w:szCs w:val="24"/>
              </w:rPr>
              <w:t>132k</w:t>
            </w:r>
            <w:r w:rsidR="00D70174">
              <w:rPr>
                <w:rFonts w:cs="Arial"/>
                <w:szCs w:val="24"/>
              </w:rPr>
              <w:t>V</w:t>
            </w:r>
            <w:r w:rsidRPr="008F34DC">
              <w:rPr>
                <w:rFonts w:cs="Arial"/>
                <w:szCs w:val="24"/>
              </w:rPr>
              <w:t xml:space="preserve"> substation height</w:t>
            </w:r>
          </w:p>
          <w:p w14:paraId="53C58E60" w14:textId="2AD7CE32" w:rsidR="007A244A" w:rsidRPr="008F34DC" w:rsidRDefault="000F2268" w:rsidP="008F34DC">
            <w:pPr>
              <w:pStyle w:val="QuestionMainBodyTextBold"/>
              <w:rPr>
                <w:rFonts w:cs="Arial"/>
                <w:b w:val="0"/>
                <w:bCs w:val="0"/>
                <w:szCs w:val="24"/>
              </w:rPr>
            </w:pPr>
            <w:r w:rsidRPr="008F34DC">
              <w:rPr>
                <w:rFonts w:cs="Arial"/>
                <w:b w:val="0"/>
                <w:bCs w:val="0"/>
                <w:szCs w:val="24"/>
              </w:rPr>
              <w:t xml:space="preserve">ES chapter 16 </w:t>
            </w:r>
            <w:r w:rsidR="00DA0AB7" w:rsidRPr="008F34DC">
              <w:rPr>
                <w:rFonts w:cs="Arial"/>
                <w:b w:val="0"/>
                <w:bCs w:val="0"/>
                <w:szCs w:val="24"/>
              </w:rPr>
              <w:t xml:space="preserve">[APP-043] paragraph </w:t>
            </w:r>
            <w:r w:rsidR="00B43F58" w:rsidRPr="008F34DC">
              <w:rPr>
                <w:rFonts w:cs="Arial"/>
                <w:b w:val="0"/>
                <w:bCs w:val="0"/>
                <w:szCs w:val="24"/>
              </w:rPr>
              <w:t xml:space="preserve">6.3.5 states in part that ‘the highest electrical equipment [for Work No.4] will be 7m’. However, the </w:t>
            </w:r>
            <w:r w:rsidR="000D0717" w:rsidRPr="008F34DC">
              <w:rPr>
                <w:rFonts w:cs="Arial"/>
                <w:b w:val="0"/>
                <w:bCs w:val="0"/>
                <w:szCs w:val="24"/>
              </w:rPr>
              <w:t xml:space="preserve">Design Parameters Document [AS-007] refers to a height of 8m. Which is </w:t>
            </w:r>
            <w:r w:rsidR="00D306E0">
              <w:rPr>
                <w:rFonts w:cs="Arial"/>
                <w:b w:val="0"/>
                <w:bCs w:val="0"/>
                <w:szCs w:val="24"/>
              </w:rPr>
              <w:t xml:space="preserve">the </w:t>
            </w:r>
            <w:r w:rsidR="000D0717" w:rsidRPr="008F34DC">
              <w:rPr>
                <w:rFonts w:cs="Arial"/>
                <w:b w:val="0"/>
                <w:bCs w:val="0"/>
                <w:szCs w:val="24"/>
              </w:rPr>
              <w:t xml:space="preserve">correct </w:t>
            </w:r>
            <w:r w:rsidR="00D306E0">
              <w:rPr>
                <w:rFonts w:cs="Arial"/>
                <w:b w:val="0"/>
                <w:bCs w:val="0"/>
                <w:szCs w:val="24"/>
              </w:rPr>
              <w:t>height</w:t>
            </w:r>
            <w:r w:rsidR="00B261EA">
              <w:rPr>
                <w:rFonts w:cs="Arial"/>
                <w:b w:val="0"/>
                <w:bCs w:val="0"/>
                <w:szCs w:val="24"/>
              </w:rPr>
              <w:t xml:space="preserve"> </w:t>
            </w:r>
            <w:r w:rsidR="000D0717" w:rsidRPr="008F34DC">
              <w:rPr>
                <w:rFonts w:cs="Arial"/>
                <w:b w:val="0"/>
                <w:bCs w:val="0"/>
                <w:szCs w:val="24"/>
              </w:rPr>
              <w:t>and what are the implications for the assessment? Please correct the text accordingly.</w:t>
            </w:r>
          </w:p>
        </w:tc>
      </w:tr>
      <w:tr w:rsidR="00BE476D" w:rsidRPr="008C59AE" w14:paraId="03A89FA8" w14:textId="77777777" w:rsidTr="00270CB5">
        <w:tc>
          <w:tcPr>
            <w:tcW w:w="1762" w:type="dxa"/>
          </w:tcPr>
          <w:p w14:paraId="2BE28D93" w14:textId="77777777" w:rsidR="00BE476D" w:rsidRPr="00092316" w:rsidRDefault="00BE476D" w:rsidP="00112E51">
            <w:pPr>
              <w:pStyle w:val="Heading3"/>
              <w:rPr>
                <w:rFonts w:cs="Arial"/>
                <w:szCs w:val="24"/>
              </w:rPr>
            </w:pPr>
          </w:p>
        </w:tc>
        <w:tc>
          <w:tcPr>
            <w:tcW w:w="3053" w:type="dxa"/>
          </w:tcPr>
          <w:p w14:paraId="2D5E06FC" w14:textId="6A39BBA1" w:rsidR="00BE476D" w:rsidRPr="00092316" w:rsidRDefault="00E25281" w:rsidP="00662E85">
            <w:pPr>
              <w:rPr>
                <w:rFonts w:cs="Arial"/>
                <w:szCs w:val="24"/>
              </w:rPr>
            </w:pPr>
            <w:r>
              <w:rPr>
                <w:rFonts w:cs="Arial"/>
                <w:szCs w:val="24"/>
              </w:rPr>
              <w:t>Applicant</w:t>
            </w:r>
          </w:p>
        </w:tc>
        <w:tc>
          <w:tcPr>
            <w:tcW w:w="17293" w:type="dxa"/>
          </w:tcPr>
          <w:p w14:paraId="3E0EEA69" w14:textId="77777777" w:rsidR="00BE476D" w:rsidRDefault="00102474" w:rsidP="00112E51">
            <w:pPr>
              <w:pStyle w:val="QuestionMainBodyTextBold"/>
              <w:rPr>
                <w:rFonts w:cs="Arial"/>
                <w:szCs w:val="24"/>
              </w:rPr>
            </w:pPr>
            <w:r>
              <w:rPr>
                <w:rFonts w:cs="Arial"/>
                <w:szCs w:val="24"/>
              </w:rPr>
              <w:t>Raising above flood level</w:t>
            </w:r>
          </w:p>
          <w:p w14:paraId="0B3ECF70" w14:textId="2D108EF8" w:rsidR="00102474" w:rsidRPr="008F34DC" w:rsidRDefault="00102474" w:rsidP="00112E51">
            <w:pPr>
              <w:pStyle w:val="QuestionMainBodyTextBold"/>
              <w:rPr>
                <w:rFonts w:cs="Arial"/>
                <w:b w:val="0"/>
                <w:bCs w:val="0"/>
                <w:szCs w:val="24"/>
              </w:rPr>
            </w:pPr>
            <w:r w:rsidRPr="008F34DC">
              <w:rPr>
                <w:rFonts w:cs="Arial"/>
                <w:b w:val="0"/>
                <w:bCs w:val="0"/>
                <w:szCs w:val="24"/>
              </w:rPr>
              <w:t xml:space="preserve">ES chapter 16 [APP-043] paragraph 6.3.40 refers to </w:t>
            </w:r>
            <w:r w:rsidR="00922266" w:rsidRPr="008F34DC">
              <w:rPr>
                <w:rFonts w:cs="Arial"/>
                <w:b w:val="0"/>
                <w:bCs w:val="0"/>
                <w:szCs w:val="24"/>
              </w:rPr>
              <w:t xml:space="preserve">the applicant’s photomontage visualisations. Could the applicant please confirm whether these </w:t>
            </w:r>
            <w:r w:rsidR="00114E56" w:rsidRPr="008F34DC">
              <w:rPr>
                <w:rFonts w:cs="Arial"/>
                <w:b w:val="0"/>
                <w:bCs w:val="0"/>
                <w:szCs w:val="24"/>
              </w:rPr>
              <w:t>visualisations</w:t>
            </w:r>
            <w:r w:rsidR="00922266" w:rsidRPr="008F34DC">
              <w:rPr>
                <w:rFonts w:cs="Arial"/>
                <w:b w:val="0"/>
                <w:bCs w:val="0"/>
                <w:szCs w:val="24"/>
              </w:rPr>
              <w:t xml:space="preserve"> take into account the areas where raising is required above the flood level</w:t>
            </w:r>
            <w:r w:rsidR="008D3834" w:rsidRPr="008F34DC">
              <w:rPr>
                <w:rFonts w:cs="Arial"/>
                <w:b w:val="0"/>
                <w:bCs w:val="0"/>
                <w:szCs w:val="24"/>
              </w:rPr>
              <w:t xml:space="preserve">? </w:t>
            </w:r>
            <w:r w:rsidR="00922266" w:rsidRPr="008F34DC">
              <w:rPr>
                <w:rFonts w:cs="Arial"/>
                <w:b w:val="0"/>
                <w:bCs w:val="0"/>
                <w:szCs w:val="24"/>
              </w:rPr>
              <w:t>Please refer to Appendix A of the Design Parameters Document [AS-007].</w:t>
            </w:r>
            <w:r w:rsidR="008D3834" w:rsidRPr="008F34DC">
              <w:rPr>
                <w:rFonts w:cs="Arial"/>
                <w:b w:val="0"/>
                <w:bCs w:val="0"/>
                <w:szCs w:val="24"/>
              </w:rPr>
              <w:t xml:space="preserve"> If not, can the submitted visualisations be updated</w:t>
            </w:r>
            <w:r w:rsidR="00415D49">
              <w:rPr>
                <w:rFonts w:cs="Arial"/>
                <w:b w:val="0"/>
                <w:bCs w:val="0"/>
                <w:szCs w:val="24"/>
              </w:rPr>
              <w:t>?</w:t>
            </w:r>
            <w:r w:rsidR="008D3834" w:rsidRPr="008F34DC">
              <w:rPr>
                <w:rFonts w:cs="Arial"/>
                <w:b w:val="0"/>
                <w:bCs w:val="0"/>
                <w:szCs w:val="24"/>
              </w:rPr>
              <w:t xml:space="preserve"> Could the applicant also confirm whether the assessment has taken into account r</w:t>
            </w:r>
            <w:r w:rsidR="00114E56" w:rsidRPr="008F34DC">
              <w:rPr>
                <w:rFonts w:cs="Arial"/>
                <w:b w:val="0"/>
                <w:bCs w:val="0"/>
                <w:szCs w:val="24"/>
              </w:rPr>
              <w:t>aising in the specific areas identified in Appendix A?</w:t>
            </w:r>
          </w:p>
        </w:tc>
      </w:tr>
      <w:tr w:rsidR="00BE476D" w:rsidRPr="008C59AE" w14:paraId="21E535A7" w14:textId="77777777" w:rsidTr="00270CB5">
        <w:tc>
          <w:tcPr>
            <w:tcW w:w="1762" w:type="dxa"/>
          </w:tcPr>
          <w:p w14:paraId="2CDA1C7C" w14:textId="77777777" w:rsidR="00BE476D" w:rsidRPr="00092316" w:rsidRDefault="00BE476D" w:rsidP="00112E51">
            <w:pPr>
              <w:pStyle w:val="Heading3"/>
              <w:rPr>
                <w:rFonts w:cs="Arial"/>
                <w:szCs w:val="24"/>
              </w:rPr>
            </w:pPr>
          </w:p>
        </w:tc>
        <w:tc>
          <w:tcPr>
            <w:tcW w:w="3053" w:type="dxa"/>
          </w:tcPr>
          <w:p w14:paraId="468395B7" w14:textId="0ED812CE" w:rsidR="00BE476D" w:rsidRPr="00092316" w:rsidRDefault="00E25281" w:rsidP="00662E85">
            <w:pPr>
              <w:rPr>
                <w:rFonts w:cs="Arial"/>
                <w:szCs w:val="24"/>
              </w:rPr>
            </w:pPr>
            <w:r>
              <w:rPr>
                <w:rFonts w:cs="Arial"/>
                <w:szCs w:val="24"/>
              </w:rPr>
              <w:t>Applicant</w:t>
            </w:r>
          </w:p>
        </w:tc>
        <w:tc>
          <w:tcPr>
            <w:tcW w:w="17293" w:type="dxa"/>
          </w:tcPr>
          <w:p w14:paraId="252419C6" w14:textId="77777777" w:rsidR="00BE476D" w:rsidRPr="00D909C2" w:rsidRDefault="0008299D" w:rsidP="00112E51">
            <w:pPr>
              <w:pStyle w:val="QuestionMainBodyTextBold"/>
              <w:rPr>
                <w:rFonts w:cs="Arial"/>
                <w:szCs w:val="24"/>
              </w:rPr>
            </w:pPr>
            <w:r w:rsidRPr="00D909C2">
              <w:rPr>
                <w:rFonts w:cs="Arial"/>
                <w:szCs w:val="24"/>
              </w:rPr>
              <w:t>Construction Assumptions</w:t>
            </w:r>
          </w:p>
          <w:p w14:paraId="4113710F" w14:textId="56AB2A57" w:rsidR="0008299D" w:rsidRPr="00D909C2" w:rsidRDefault="00496EEC" w:rsidP="00112E51">
            <w:pPr>
              <w:pStyle w:val="QuestionMainBodyTextBold"/>
              <w:rPr>
                <w:rFonts w:cs="Arial"/>
                <w:b w:val="0"/>
                <w:bCs w:val="0"/>
                <w:szCs w:val="24"/>
              </w:rPr>
            </w:pPr>
            <w:r w:rsidRPr="00D909C2">
              <w:rPr>
                <w:rFonts w:cs="Arial"/>
                <w:b w:val="0"/>
                <w:bCs w:val="0"/>
                <w:szCs w:val="24"/>
              </w:rPr>
              <w:t xml:space="preserve">ES paragraph 6.3.42 [APP-043] refers to the construction assumptions and limitations for the assessment. Could the applicant please direct the ExA to </w:t>
            </w:r>
            <w:r w:rsidR="00E318F8" w:rsidRPr="00D909C2">
              <w:rPr>
                <w:rFonts w:cs="Arial"/>
                <w:b w:val="0"/>
                <w:bCs w:val="0"/>
                <w:szCs w:val="24"/>
              </w:rPr>
              <w:t>the assumptions made with regard to construction laydown areas and other more detailed considerations</w:t>
            </w:r>
            <w:r w:rsidR="00D909C2" w:rsidRPr="00D909C2">
              <w:rPr>
                <w:rFonts w:cs="Arial"/>
                <w:b w:val="0"/>
                <w:bCs w:val="0"/>
                <w:szCs w:val="24"/>
              </w:rPr>
              <w:t xml:space="preserve"> for construction?</w:t>
            </w:r>
          </w:p>
        </w:tc>
      </w:tr>
      <w:tr w:rsidR="00BE476D" w:rsidRPr="008C59AE" w14:paraId="7524CBEE" w14:textId="77777777" w:rsidTr="00270CB5">
        <w:tc>
          <w:tcPr>
            <w:tcW w:w="1762" w:type="dxa"/>
          </w:tcPr>
          <w:p w14:paraId="647CC4C3" w14:textId="77777777" w:rsidR="00BE476D" w:rsidRPr="00092316" w:rsidRDefault="00BE476D" w:rsidP="00112E51">
            <w:pPr>
              <w:pStyle w:val="Heading3"/>
              <w:rPr>
                <w:rFonts w:cs="Arial"/>
                <w:szCs w:val="24"/>
              </w:rPr>
            </w:pPr>
          </w:p>
        </w:tc>
        <w:tc>
          <w:tcPr>
            <w:tcW w:w="3053" w:type="dxa"/>
          </w:tcPr>
          <w:p w14:paraId="21954FF9" w14:textId="3DBEDE42" w:rsidR="00422D9E" w:rsidRPr="00092316" w:rsidRDefault="00E25281" w:rsidP="00662E85">
            <w:pPr>
              <w:rPr>
                <w:rFonts w:cs="Arial"/>
                <w:szCs w:val="24"/>
              </w:rPr>
            </w:pPr>
            <w:r>
              <w:rPr>
                <w:rFonts w:cs="Arial"/>
                <w:szCs w:val="24"/>
              </w:rPr>
              <w:t>Applicant</w:t>
            </w:r>
            <w:r w:rsidRPr="00092316">
              <w:rPr>
                <w:rFonts w:cs="Arial"/>
                <w:szCs w:val="24"/>
              </w:rPr>
              <w:t xml:space="preserve"> </w:t>
            </w:r>
          </w:p>
        </w:tc>
        <w:tc>
          <w:tcPr>
            <w:tcW w:w="17293" w:type="dxa"/>
          </w:tcPr>
          <w:p w14:paraId="33EE08E3" w14:textId="77777777" w:rsidR="00BE476D" w:rsidRPr="00422D9E" w:rsidRDefault="007D7A4B" w:rsidP="00112E51">
            <w:pPr>
              <w:pStyle w:val="QuestionMainBodyTextBold"/>
              <w:rPr>
                <w:rFonts w:cs="Arial"/>
                <w:szCs w:val="24"/>
              </w:rPr>
            </w:pPr>
            <w:r w:rsidRPr="00422D9E">
              <w:rPr>
                <w:rFonts w:cs="Arial"/>
                <w:szCs w:val="24"/>
              </w:rPr>
              <w:t xml:space="preserve">Viewpoints </w:t>
            </w:r>
          </w:p>
          <w:p w14:paraId="15598DE7" w14:textId="77777777" w:rsidR="008B2D85" w:rsidRDefault="00C7675B" w:rsidP="00112E51">
            <w:pPr>
              <w:pStyle w:val="QuestionMainBodyTextBold"/>
              <w:rPr>
                <w:rFonts w:cs="Arial"/>
                <w:b w:val="0"/>
                <w:bCs w:val="0"/>
                <w:szCs w:val="24"/>
              </w:rPr>
            </w:pPr>
            <w:r w:rsidRPr="00422D9E">
              <w:rPr>
                <w:rFonts w:cs="Arial"/>
                <w:b w:val="0"/>
                <w:bCs w:val="0"/>
                <w:szCs w:val="24"/>
              </w:rPr>
              <w:t xml:space="preserve">ES paragraph 6.4.58 [APP-043] states in part: </w:t>
            </w:r>
          </w:p>
          <w:p w14:paraId="3DC7D0F9" w14:textId="77777777" w:rsidR="00441976" w:rsidRDefault="00C7675B" w:rsidP="00112E51">
            <w:pPr>
              <w:pStyle w:val="QuestionMainBodyTextBold"/>
              <w:rPr>
                <w:rFonts w:cs="Arial"/>
                <w:b w:val="0"/>
                <w:bCs w:val="0"/>
                <w:szCs w:val="24"/>
              </w:rPr>
            </w:pPr>
            <w:r w:rsidRPr="00422D9E">
              <w:rPr>
                <w:rFonts w:cs="Arial"/>
                <w:b w:val="0"/>
                <w:bCs w:val="0"/>
                <w:szCs w:val="24"/>
              </w:rPr>
              <w:t>“The most available potential views are from features and routes within the Order Limits which provide public access into the extent of the Order Limits, including the Stainforth to Keadby Canal, PR</w:t>
            </w:r>
            <w:r w:rsidR="00092E4D" w:rsidRPr="00422D9E">
              <w:rPr>
                <w:rFonts w:cs="Arial"/>
                <w:b w:val="0"/>
                <w:bCs w:val="0"/>
                <w:szCs w:val="24"/>
              </w:rPr>
              <w:t>o</w:t>
            </w:r>
            <w:r w:rsidRPr="00422D9E">
              <w:rPr>
                <w:rFonts w:cs="Arial"/>
                <w:b w:val="0"/>
                <w:bCs w:val="0"/>
                <w:szCs w:val="24"/>
              </w:rPr>
              <w:t xml:space="preserve">Ws and a BOAT…”. </w:t>
            </w:r>
          </w:p>
          <w:p w14:paraId="3237EC2A" w14:textId="77777777" w:rsidR="004770A9" w:rsidRDefault="00C7675B" w:rsidP="00112E51">
            <w:pPr>
              <w:pStyle w:val="QuestionMainBodyTextBold"/>
              <w:rPr>
                <w:rFonts w:cs="Arial"/>
                <w:b w:val="0"/>
                <w:bCs w:val="0"/>
                <w:szCs w:val="24"/>
              </w:rPr>
            </w:pPr>
            <w:r w:rsidRPr="00422D9E">
              <w:rPr>
                <w:rFonts w:cs="Arial"/>
                <w:b w:val="0"/>
                <w:bCs w:val="0"/>
                <w:szCs w:val="24"/>
              </w:rPr>
              <w:t xml:space="preserve">However, </w:t>
            </w:r>
            <w:r w:rsidR="006E45BF" w:rsidRPr="00422D9E">
              <w:rPr>
                <w:rFonts w:cs="Arial"/>
                <w:b w:val="0"/>
                <w:bCs w:val="0"/>
                <w:szCs w:val="24"/>
              </w:rPr>
              <w:t>with reference to ES Figure 6.3</w:t>
            </w:r>
            <w:r w:rsidR="004770A9">
              <w:rPr>
                <w:rFonts w:cs="Arial"/>
                <w:b w:val="0"/>
                <w:bCs w:val="0"/>
                <w:szCs w:val="24"/>
              </w:rPr>
              <w:t xml:space="preserve"> [APP-147]</w:t>
            </w:r>
            <w:r w:rsidR="006E45BF" w:rsidRPr="00422D9E">
              <w:rPr>
                <w:rFonts w:cs="Arial"/>
                <w:b w:val="0"/>
                <w:bCs w:val="0"/>
                <w:szCs w:val="24"/>
              </w:rPr>
              <w:t xml:space="preserve">, the applicant does not appear to have included viewpoints from several PROW and </w:t>
            </w:r>
            <w:r w:rsidR="00422D9E" w:rsidRPr="00422D9E">
              <w:rPr>
                <w:rFonts w:cs="Arial"/>
                <w:b w:val="0"/>
                <w:bCs w:val="0"/>
                <w:szCs w:val="24"/>
              </w:rPr>
              <w:t>publicly</w:t>
            </w:r>
            <w:r w:rsidR="006E45BF" w:rsidRPr="00422D9E">
              <w:rPr>
                <w:rFonts w:cs="Arial"/>
                <w:b w:val="0"/>
                <w:bCs w:val="0"/>
                <w:szCs w:val="24"/>
              </w:rPr>
              <w:t xml:space="preserve"> accessible routes shown on </w:t>
            </w:r>
            <w:r w:rsidR="0039339F" w:rsidRPr="00422D9E">
              <w:rPr>
                <w:rFonts w:cs="Arial"/>
                <w:b w:val="0"/>
                <w:bCs w:val="0"/>
                <w:szCs w:val="24"/>
              </w:rPr>
              <w:t>ES Figure 3.1</w:t>
            </w:r>
            <w:r w:rsidR="004770A9">
              <w:rPr>
                <w:rFonts w:cs="Arial"/>
                <w:b w:val="0"/>
                <w:bCs w:val="0"/>
                <w:szCs w:val="24"/>
              </w:rPr>
              <w:t xml:space="preserve"> [APP-140]</w:t>
            </w:r>
            <w:r w:rsidR="0039339F" w:rsidRPr="00422D9E">
              <w:rPr>
                <w:rFonts w:cs="Arial"/>
                <w:b w:val="0"/>
                <w:bCs w:val="0"/>
                <w:szCs w:val="24"/>
              </w:rPr>
              <w:t>. For example</w:t>
            </w:r>
            <w:r w:rsidR="00A93524">
              <w:rPr>
                <w:rFonts w:cs="Arial"/>
                <w:b w:val="0"/>
                <w:bCs w:val="0"/>
                <w:szCs w:val="24"/>
              </w:rPr>
              <w:t xml:space="preserve">, the following viewpoints appear to be absent: </w:t>
            </w:r>
          </w:p>
          <w:p w14:paraId="113D4990" w14:textId="1EADEA35" w:rsidR="004770A9" w:rsidRDefault="004770A9" w:rsidP="004770A9">
            <w:pPr>
              <w:pStyle w:val="QuestionMainBodyTextBold"/>
              <w:numPr>
                <w:ilvl w:val="0"/>
                <w:numId w:val="24"/>
              </w:numPr>
              <w:rPr>
                <w:rFonts w:cs="Arial"/>
                <w:b w:val="0"/>
                <w:bCs w:val="0"/>
                <w:szCs w:val="24"/>
              </w:rPr>
            </w:pPr>
            <w:r>
              <w:rPr>
                <w:rFonts w:cs="Arial"/>
                <w:b w:val="0"/>
                <w:bCs w:val="0"/>
                <w:szCs w:val="24"/>
              </w:rPr>
              <w:t>T</w:t>
            </w:r>
            <w:r w:rsidR="0039339F" w:rsidRPr="00422D9E">
              <w:rPr>
                <w:rFonts w:cs="Arial"/>
                <w:b w:val="0"/>
                <w:bCs w:val="0"/>
                <w:szCs w:val="24"/>
              </w:rPr>
              <w:t>he PRoW running past Poplar Farm and Sand Hall farm north of the A18</w:t>
            </w:r>
            <w:r>
              <w:rPr>
                <w:rFonts w:cs="Arial"/>
                <w:b w:val="0"/>
                <w:bCs w:val="0"/>
                <w:szCs w:val="24"/>
              </w:rPr>
              <w:t>.</w:t>
            </w:r>
          </w:p>
          <w:p w14:paraId="4CA7CD7E" w14:textId="79F29E3C" w:rsidR="004770A9" w:rsidRDefault="004770A9" w:rsidP="004770A9">
            <w:pPr>
              <w:pStyle w:val="QuestionMainBodyTextBold"/>
              <w:numPr>
                <w:ilvl w:val="0"/>
                <w:numId w:val="24"/>
              </w:numPr>
              <w:rPr>
                <w:rFonts w:cs="Arial"/>
                <w:b w:val="0"/>
                <w:bCs w:val="0"/>
                <w:szCs w:val="24"/>
              </w:rPr>
            </w:pPr>
            <w:r>
              <w:rPr>
                <w:rFonts w:cs="Arial"/>
                <w:b w:val="0"/>
                <w:bCs w:val="0"/>
                <w:szCs w:val="24"/>
              </w:rPr>
              <w:t>T</w:t>
            </w:r>
            <w:r w:rsidR="0039339F" w:rsidRPr="00422D9E">
              <w:rPr>
                <w:rFonts w:cs="Arial"/>
                <w:b w:val="0"/>
                <w:bCs w:val="0"/>
                <w:szCs w:val="24"/>
              </w:rPr>
              <w:t xml:space="preserve">he </w:t>
            </w:r>
            <w:r w:rsidR="00092E4D" w:rsidRPr="00422D9E">
              <w:rPr>
                <w:rFonts w:cs="Arial"/>
                <w:b w:val="0"/>
                <w:bCs w:val="0"/>
                <w:szCs w:val="24"/>
              </w:rPr>
              <w:t>PRoW</w:t>
            </w:r>
            <w:r w:rsidR="00422D9E" w:rsidRPr="00422D9E">
              <w:rPr>
                <w:rFonts w:cs="Arial"/>
                <w:b w:val="0"/>
                <w:bCs w:val="0"/>
                <w:szCs w:val="24"/>
              </w:rPr>
              <w:t xml:space="preserve"> within the north western corner of the order limits</w:t>
            </w:r>
            <w:r>
              <w:rPr>
                <w:rFonts w:cs="Arial"/>
                <w:b w:val="0"/>
                <w:bCs w:val="0"/>
                <w:szCs w:val="24"/>
              </w:rPr>
              <w:t>.</w:t>
            </w:r>
          </w:p>
          <w:p w14:paraId="32A86423" w14:textId="5A58A34D" w:rsidR="004770A9" w:rsidRDefault="004770A9" w:rsidP="004770A9">
            <w:pPr>
              <w:pStyle w:val="QuestionMainBodyTextBold"/>
              <w:numPr>
                <w:ilvl w:val="0"/>
                <w:numId w:val="24"/>
              </w:numPr>
              <w:rPr>
                <w:rFonts w:cs="Arial"/>
                <w:b w:val="0"/>
                <w:bCs w:val="0"/>
                <w:szCs w:val="24"/>
              </w:rPr>
            </w:pPr>
            <w:r>
              <w:rPr>
                <w:rFonts w:cs="Arial"/>
                <w:b w:val="0"/>
                <w:bCs w:val="0"/>
                <w:szCs w:val="24"/>
              </w:rPr>
              <w:t>T</w:t>
            </w:r>
            <w:r w:rsidR="00A93524">
              <w:rPr>
                <w:rFonts w:cs="Arial"/>
                <w:b w:val="0"/>
                <w:bCs w:val="0"/>
                <w:szCs w:val="24"/>
              </w:rPr>
              <w:t>he common access land to the north of the order limits</w:t>
            </w:r>
            <w:r>
              <w:rPr>
                <w:rFonts w:cs="Arial"/>
                <w:b w:val="0"/>
                <w:bCs w:val="0"/>
                <w:szCs w:val="24"/>
              </w:rPr>
              <w:t>.</w:t>
            </w:r>
          </w:p>
          <w:p w14:paraId="51E27131" w14:textId="041FE8E2" w:rsidR="004770A9" w:rsidRDefault="004770A9" w:rsidP="004770A9">
            <w:pPr>
              <w:pStyle w:val="QuestionMainBodyTextBold"/>
              <w:numPr>
                <w:ilvl w:val="0"/>
                <w:numId w:val="24"/>
              </w:numPr>
              <w:rPr>
                <w:rFonts w:cs="Arial"/>
                <w:b w:val="0"/>
                <w:bCs w:val="0"/>
                <w:szCs w:val="24"/>
              </w:rPr>
            </w:pPr>
            <w:r>
              <w:rPr>
                <w:rFonts w:cs="Arial"/>
                <w:b w:val="0"/>
                <w:bCs w:val="0"/>
                <w:szCs w:val="24"/>
              </w:rPr>
              <w:t>V</w:t>
            </w:r>
            <w:r w:rsidR="00A93524">
              <w:rPr>
                <w:rFonts w:cs="Arial"/>
                <w:b w:val="0"/>
                <w:bCs w:val="0"/>
                <w:szCs w:val="24"/>
              </w:rPr>
              <w:t>iews from</w:t>
            </w:r>
            <w:r w:rsidR="00422D9E" w:rsidRPr="00422D9E">
              <w:rPr>
                <w:rFonts w:cs="Arial"/>
                <w:b w:val="0"/>
                <w:bCs w:val="0"/>
                <w:szCs w:val="24"/>
              </w:rPr>
              <w:t xml:space="preserve"> the Peatlands Way long distance walk. </w:t>
            </w:r>
          </w:p>
          <w:p w14:paraId="7829C2D8" w14:textId="01165C60" w:rsidR="007D7A4B" w:rsidRPr="00422D9E" w:rsidRDefault="00422D9E" w:rsidP="00112E51">
            <w:pPr>
              <w:pStyle w:val="QuestionMainBodyTextBold"/>
              <w:rPr>
                <w:rFonts w:cs="Arial"/>
                <w:b w:val="0"/>
                <w:bCs w:val="0"/>
                <w:szCs w:val="24"/>
              </w:rPr>
            </w:pPr>
            <w:r w:rsidRPr="00422D9E">
              <w:rPr>
                <w:rFonts w:cs="Arial"/>
                <w:b w:val="0"/>
                <w:bCs w:val="0"/>
                <w:szCs w:val="24"/>
              </w:rPr>
              <w:t xml:space="preserve">Could the applicant please explain these omissions given the statement at ES paragraph 6.4.58? </w:t>
            </w:r>
          </w:p>
        </w:tc>
      </w:tr>
      <w:tr w:rsidR="00BE476D" w:rsidRPr="008C59AE" w14:paraId="118266D7" w14:textId="77777777" w:rsidTr="00270CB5">
        <w:tc>
          <w:tcPr>
            <w:tcW w:w="1762" w:type="dxa"/>
          </w:tcPr>
          <w:p w14:paraId="0F8C7F9A" w14:textId="77777777" w:rsidR="00BE476D" w:rsidRPr="00092316" w:rsidRDefault="00BE476D" w:rsidP="00112E51">
            <w:pPr>
              <w:pStyle w:val="Heading3"/>
              <w:rPr>
                <w:rFonts w:cs="Arial"/>
                <w:szCs w:val="24"/>
              </w:rPr>
            </w:pPr>
          </w:p>
        </w:tc>
        <w:tc>
          <w:tcPr>
            <w:tcW w:w="3053" w:type="dxa"/>
          </w:tcPr>
          <w:p w14:paraId="1C07DEA9" w14:textId="3C4BDC00" w:rsidR="00BE476D" w:rsidRPr="00092316" w:rsidRDefault="00E25281" w:rsidP="00662E85">
            <w:pPr>
              <w:rPr>
                <w:rFonts w:cs="Arial"/>
                <w:szCs w:val="24"/>
              </w:rPr>
            </w:pPr>
            <w:r>
              <w:rPr>
                <w:rFonts w:cs="Arial"/>
                <w:szCs w:val="24"/>
              </w:rPr>
              <w:t>Applicant</w:t>
            </w:r>
          </w:p>
        </w:tc>
        <w:tc>
          <w:tcPr>
            <w:tcW w:w="17293" w:type="dxa"/>
          </w:tcPr>
          <w:p w14:paraId="5E73EB41" w14:textId="6E19EA89" w:rsidR="00BE476D" w:rsidRDefault="0015314C" w:rsidP="00112E51">
            <w:pPr>
              <w:pStyle w:val="QuestionMainBodyTextBold"/>
              <w:rPr>
                <w:rFonts w:cs="Arial"/>
                <w:szCs w:val="24"/>
              </w:rPr>
            </w:pPr>
            <w:r>
              <w:rPr>
                <w:rFonts w:cs="Arial"/>
                <w:szCs w:val="24"/>
              </w:rPr>
              <w:t xml:space="preserve">Assessment of </w:t>
            </w:r>
            <w:r w:rsidR="00994095">
              <w:rPr>
                <w:rFonts w:cs="Arial"/>
                <w:szCs w:val="24"/>
              </w:rPr>
              <w:t>c</w:t>
            </w:r>
            <w:r>
              <w:rPr>
                <w:rFonts w:cs="Arial"/>
                <w:szCs w:val="24"/>
              </w:rPr>
              <w:t>onstruction visual effects</w:t>
            </w:r>
          </w:p>
          <w:p w14:paraId="74F5B735" w14:textId="1E06C11F" w:rsidR="0015314C" w:rsidRPr="0083479A" w:rsidRDefault="0015314C" w:rsidP="00112E51">
            <w:pPr>
              <w:pStyle w:val="QuestionMainBodyTextBold"/>
              <w:rPr>
                <w:rFonts w:cs="Arial"/>
                <w:b w:val="0"/>
                <w:bCs w:val="0"/>
                <w:szCs w:val="24"/>
              </w:rPr>
            </w:pPr>
            <w:r w:rsidRPr="0083479A">
              <w:rPr>
                <w:rFonts w:cs="Arial"/>
                <w:b w:val="0"/>
                <w:bCs w:val="0"/>
                <w:szCs w:val="24"/>
              </w:rPr>
              <w:lastRenderedPageBreak/>
              <w:t>Th</w:t>
            </w:r>
            <w:r w:rsidR="00994095">
              <w:rPr>
                <w:rFonts w:cs="Arial"/>
                <w:b w:val="0"/>
                <w:bCs w:val="0"/>
                <w:szCs w:val="24"/>
              </w:rPr>
              <w:t xml:space="preserve">e assessment of construction visual </w:t>
            </w:r>
            <w:r w:rsidR="00994095" w:rsidRPr="00265704">
              <w:rPr>
                <w:rFonts w:cs="Arial"/>
                <w:b w:val="0"/>
                <w:bCs w:val="0"/>
                <w:szCs w:val="24"/>
              </w:rPr>
              <w:t>effects is</w:t>
            </w:r>
            <w:r w:rsidRPr="00265704">
              <w:rPr>
                <w:rFonts w:cs="Arial"/>
                <w:b w:val="0"/>
                <w:bCs w:val="0"/>
                <w:szCs w:val="24"/>
              </w:rPr>
              <w:t xml:space="preserve"> very limited with only three paragraphs provided at ES paras </w:t>
            </w:r>
            <w:r w:rsidR="005772A6" w:rsidRPr="00265704">
              <w:rPr>
                <w:rFonts w:cs="Arial"/>
                <w:b w:val="0"/>
                <w:bCs w:val="0"/>
                <w:szCs w:val="24"/>
              </w:rPr>
              <w:t>6.5.36 to 6.5.38</w:t>
            </w:r>
            <w:r w:rsidR="00994095" w:rsidRPr="00265704">
              <w:rPr>
                <w:rFonts w:cs="Arial"/>
                <w:b w:val="0"/>
                <w:bCs w:val="0"/>
                <w:szCs w:val="24"/>
              </w:rPr>
              <w:t xml:space="preserve"> [APP-043]</w:t>
            </w:r>
            <w:r w:rsidR="005772A6" w:rsidRPr="00265704">
              <w:rPr>
                <w:rFonts w:cs="Arial"/>
                <w:b w:val="0"/>
                <w:bCs w:val="0"/>
                <w:szCs w:val="24"/>
              </w:rPr>
              <w:t xml:space="preserve">. The applicant has not </w:t>
            </w:r>
            <w:r w:rsidR="0083479A" w:rsidRPr="00265704">
              <w:rPr>
                <w:rFonts w:cs="Arial"/>
                <w:b w:val="0"/>
                <w:bCs w:val="0"/>
                <w:szCs w:val="24"/>
              </w:rPr>
              <w:t>assigned a conclusion on ‘effect’ here</w:t>
            </w:r>
            <w:r w:rsidR="00994095" w:rsidRPr="00265704">
              <w:rPr>
                <w:rFonts w:cs="Arial"/>
                <w:b w:val="0"/>
                <w:bCs w:val="0"/>
                <w:szCs w:val="24"/>
              </w:rPr>
              <w:t xml:space="preserve">. The applicant simply states that </w:t>
            </w:r>
            <w:r w:rsidR="00265704" w:rsidRPr="00265704">
              <w:rPr>
                <w:rFonts w:cs="Arial"/>
                <w:b w:val="0"/>
                <w:bCs w:val="0"/>
                <w:szCs w:val="24"/>
              </w:rPr>
              <w:t xml:space="preserve">construction visual effects would </w:t>
            </w:r>
            <w:r w:rsidR="0083479A" w:rsidRPr="00265704">
              <w:rPr>
                <w:rFonts w:cs="Arial"/>
                <w:b w:val="0"/>
                <w:bCs w:val="0"/>
                <w:szCs w:val="24"/>
              </w:rPr>
              <w:t xml:space="preserve"> be no worse than year 1 of operation (which is a separate assessment). </w:t>
            </w:r>
            <w:r w:rsidR="00265704" w:rsidRPr="00265704">
              <w:rPr>
                <w:rFonts w:cs="Arial"/>
                <w:b w:val="0"/>
                <w:bCs w:val="0"/>
                <w:szCs w:val="24"/>
              </w:rPr>
              <w:t>Please could the applicant provide a response to this point?</w:t>
            </w:r>
          </w:p>
        </w:tc>
      </w:tr>
      <w:tr w:rsidR="00BE476D" w:rsidRPr="008C59AE" w14:paraId="6A0C2F93" w14:textId="77777777" w:rsidTr="00270CB5">
        <w:tc>
          <w:tcPr>
            <w:tcW w:w="1762" w:type="dxa"/>
          </w:tcPr>
          <w:p w14:paraId="78255A97" w14:textId="74E04EC7" w:rsidR="00BE476D" w:rsidRPr="00092316" w:rsidRDefault="0083479A" w:rsidP="00112E51">
            <w:pPr>
              <w:pStyle w:val="Heading3"/>
              <w:rPr>
                <w:rFonts w:cs="Arial"/>
                <w:szCs w:val="24"/>
              </w:rPr>
            </w:pPr>
            <w:r>
              <w:rPr>
                <w:rFonts w:cs="Arial"/>
                <w:szCs w:val="24"/>
              </w:rPr>
              <w:lastRenderedPageBreak/>
              <w:t>a</w:t>
            </w:r>
          </w:p>
        </w:tc>
        <w:tc>
          <w:tcPr>
            <w:tcW w:w="3053" w:type="dxa"/>
          </w:tcPr>
          <w:p w14:paraId="4C11475E" w14:textId="7F85683F" w:rsidR="001E011F" w:rsidRPr="00092316" w:rsidRDefault="00E25281" w:rsidP="00662E85">
            <w:pPr>
              <w:rPr>
                <w:rFonts w:cs="Arial"/>
                <w:szCs w:val="24"/>
              </w:rPr>
            </w:pPr>
            <w:r>
              <w:rPr>
                <w:rFonts w:cs="Arial"/>
                <w:szCs w:val="24"/>
              </w:rPr>
              <w:t>Applicant</w:t>
            </w:r>
            <w:r w:rsidRPr="00092316">
              <w:rPr>
                <w:rFonts w:cs="Arial"/>
                <w:szCs w:val="24"/>
              </w:rPr>
              <w:t xml:space="preserve"> </w:t>
            </w:r>
          </w:p>
        </w:tc>
        <w:tc>
          <w:tcPr>
            <w:tcW w:w="17293" w:type="dxa"/>
          </w:tcPr>
          <w:p w14:paraId="0FFED457" w14:textId="77777777" w:rsidR="00BE476D" w:rsidRDefault="008C27FF" w:rsidP="00112E51">
            <w:pPr>
              <w:pStyle w:val="QuestionMainBodyTextBold"/>
              <w:rPr>
                <w:rFonts w:cs="Arial"/>
                <w:szCs w:val="24"/>
              </w:rPr>
            </w:pPr>
            <w:r>
              <w:rPr>
                <w:rFonts w:cs="Arial"/>
                <w:szCs w:val="24"/>
              </w:rPr>
              <w:t>Residual Effects</w:t>
            </w:r>
          </w:p>
          <w:p w14:paraId="4DEBCC5F" w14:textId="3E94018F" w:rsidR="008C27FF" w:rsidRPr="008C27FF" w:rsidRDefault="008C27FF" w:rsidP="00112E51">
            <w:pPr>
              <w:pStyle w:val="QuestionMainBodyTextBold"/>
              <w:rPr>
                <w:rFonts w:cs="Arial"/>
                <w:b w:val="0"/>
                <w:bCs w:val="0"/>
                <w:szCs w:val="24"/>
              </w:rPr>
            </w:pPr>
            <w:r w:rsidRPr="008C27FF">
              <w:rPr>
                <w:rFonts w:cs="Arial"/>
                <w:b w:val="0"/>
                <w:bCs w:val="0"/>
                <w:szCs w:val="24"/>
              </w:rPr>
              <w:t xml:space="preserve">ES table 18-1 </w:t>
            </w:r>
            <w:r w:rsidR="001E011F">
              <w:rPr>
                <w:rFonts w:cs="Arial"/>
                <w:b w:val="0"/>
                <w:bCs w:val="0"/>
                <w:szCs w:val="24"/>
              </w:rPr>
              <w:t xml:space="preserve">[APP-055] </w:t>
            </w:r>
            <w:r w:rsidR="0099597E">
              <w:rPr>
                <w:rFonts w:cs="Arial"/>
                <w:b w:val="0"/>
                <w:bCs w:val="0"/>
                <w:szCs w:val="24"/>
              </w:rPr>
              <w:t xml:space="preserve">and table 6-6 [APP-043] </w:t>
            </w:r>
            <w:r w:rsidRPr="008C27FF">
              <w:rPr>
                <w:rFonts w:cs="Arial"/>
                <w:b w:val="0"/>
                <w:bCs w:val="0"/>
                <w:szCs w:val="24"/>
              </w:rPr>
              <w:t xml:space="preserve">summarise the residual </w:t>
            </w:r>
            <w:r w:rsidR="0099597E">
              <w:rPr>
                <w:rFonts w:cs="Arial"/>
                <w:b w:val="0"/>
                <w:bCs w:val="0"/>
                <w:szCs w:val="24"/>
              </w:rPr>
              <w:t xml:space="preserve">landscape and visual </w:t>
            </w:r>
            <w:r w:rsidRPr="008C27FF">
              <w:rPr>
                <w:rFonts w:cs="Arial"/>
                <w:b w:val="0"/>
                <w:bCs w:val="0"/>
                <w:szCs w:val="24"/>
              </w:rPr>
              <w:t xml:space="preserve">effects of the </w:t>
            </w:r>
            <w:r w:rsidR="001E011F" w:rsidRPr="008C27FF">
              <w:rPr>
                <w:rFonts w:cs="Arial"/>
                <w:b w:val="0"/>
                <w:bCs w:val="0"/>
                <w:szCs w:val="24"/>
              </w:rPr>
              <w:t>proposed</w:t>
            </w:r>
            <w:r w:rsidRPr="008C27FF">
              <w:rPr>
                <w:rFonts w:cs="Arial"/>
                <w:b w:val="0"/>
                <w:bCs w:val="0"/>
                <w:szCs w:val="24"/>
              </w:rPr>
              <w:t xml:space="preserve"> development. In </w:t>
            </w:r>
            <w:r w:rsidR="001E011F" w:rsidRPr="008C27FF">
              <w:rPr>
                <w:rFonts w:cs="Arial"/>
                <w:b w:val="0"/>
                <w:bCs w:val="0"/>
                <w:szCs w:val="24"/>
              </w:rPr>
              <w:t>summarising</w:t>
            </w:r>
            <w:r w:rsidRPr="008C27FF">
              <w:rPr>
                <w:rFonts w:cs="Arial"/>
                <w:b w:val="0"/>
                <w:bCs w:val="0"/>
                <w:szCs w:val="24"/>
              </w:rPr>
              <w:t xml:space="preserve"> the visual effects for "residential receptors, users of publicly accessible BOATs, bridleways and footpaths and users of the transport network" the residual effects are described using a range. For example: 'none - major'</w:t>
            </w:r>
            <w:r w:rsidR="0099597E">
              <w:rPr>
                <w:rFonts w:cs="Arial"/>
                <w:b w:val="0"/>
                <w:bCs w:val="0"/>
                <w:szCs w:val="24"/>
              </w:rPr>
              <w:t xml:space="preserve"> or ‘non-moderate’</w:t>
            </w:r>
            <w:r w:rsidRPr="008C27FF">
              <w:rPr>
                <w:rFonts w:cs="Arial"/>
                <w:b w:val="0"/>
                <w:bCs w:val="0"/>
                <w:szCs w:val="24"/>
              </w:rPr>
              <w:t>. ES chapter 6</w:t>
            </w:r>
            <w:r w:rsidR="001E011F">
              <w:rPr>
                <w:rFonts w:cs="Arial"/>
                <w:b w:val="0"/>
                <w:bCs w:val="0"/>
                <w:szCs w:val="24"/>
              </w:rPr>
              <w:t xml:space="preserve"> [APP-043]</w:t>
            </w:r>
            <w:r w:rsidRPr="008C27FF">
              <w:rPr>
                <w:rFonts w:cs="Arial"/>
                <w:b w:val="0"/>
                <w:bCs w:val="0"/>
                <w:szCs w:val="24"/>
              </w:rPr>
              <w:t xml:space="preserve"> paragraphs 6.8.7 to 6.8.15 do not </w:t>
            </w:r>
            <w:r w:rsidR="001E011F" w:rsidRPr="008C27FF">
              <w:rPr>
                <w:rFonts w:cs="Arial"/>
                <w:b w:val="0"/>
                <w:bCs w:val="0"/>
                <w:szCs w:val="24"/>
              </w:rPr>
              <w:t>sufficiently</w:t>
            </w:r>
            <w:r w:rsidRPr="008C27FF">
              <w:rPr>
                <w:rFonts w:cs="Arial"/>
                <w:b w:val="0"/>
                <w:bCs w:val="0"/>
                <w:szCs w:val="24"/>
              </w:rPr>
              <w:t xml:space="preserve"> justify the use of this range. Whilst it is acknowledged that there are certain receptors identified with no residual effects, the purpose of ES table 18-1 is to list the residual effects that would occur. The applicant is reminded that the ES should be based on a worst-case scenario. Please could the applicant provide a response and update table 18-1 and 6-6 accordingly</w:t>
            </w:r>
            <w:r w:rsidR="0048120D">
              <w:rPr>
                <w:rFonts w:cs="Arial"/>
                <w:b w:val="0"/>
                <w:bCs w:val="0"/>
                <w:szCs w:val="24"/>
              </w:rPr>
              <w:t>?</w:t>
            </w:r>
          </w:p>
        </w:tc>
      </w:tr>
      <w:tr w:rsidR="00BE476D" w:rsidRPr="008C59AE" w14:paraId="2EA0DE78" w14:textId="77777777" w:rsidTr="00270CB5">
        <w:tc>
          <w:tcPr>
            <w:tcW w:w="1762" w:type="dxa"/>
          </w:tcPr>
          <w:p w14:paraId="77329CED" w14:textId="77777777" w:rsidR="00BE476D" w:rsidRPr="00092316" w:rsidRDefault="00BE476D" w:rsidP="00112E51">
            <w:pPr>
              <w:pStyle w:val="Heading3"/>
              <w:rPr>
                <w:rFonts w:cs="Arial"/>
                <w:szCs w:val="24"/>
              </w:rPr>
            </w:pPr>
          </w:p>
        </w:tc>
        <w:tc>
          <w:tcPr>
            <w:tcW w:w="3053" w:type="dxa"/>
          </w:tcPr>
          <w:p w14:paraId="6BBB3864" w14:textId="364BC952" w:rsidR="00BE476D" w:rsidRPr="00092316" w:rsidRDefault="00E25281" w:rsidP="00662E85">
            <w:pPr>
              <w:rPr>
                <w:rFonts w:cs="Arial"/>
                <w:szCs w:val="24"/>
              </w:rPr>
            </w:pPr>
            <w:r>
              <w:rPr>
                <w:rFonts w:cs="Arial"/>
                <w:szCs w:val="24"/>
              </w:rPr>
              <w:t>CDC and NLC</w:t>
            </w:r>
          </w:p>
        </w:tc>
        <w:tc>
          <w:tcPr>
            <w:tcW w:w="17293" w:type="dxa"/>
          </w:tcPr>
          <w:p w14:paraId="073C9FDF" w14:textId="1B8E19B1" w:rsidR="00DC481D" w:rsidRPr="00A36023" w:rsidRDefault="0085443E" w:rsidP="00112E51">
            <w:pPr>
              <w:pStyle w:val="QuestionMainBodyTextBold"/>
              <w:rPr>
                <w:rFonts w:cs="Arial"/>
                <w:szCs w:val="24"/>
              </w:rPr>
            </w:pPr>
            <w:r w:rsidRPr="00A36023">
              <w:rPr>
                <w:rFonts w:cs="Arial"/>
                <w:szCs w:val="24"/>
              </w:rPr>
              <w:t>Residential Visual Amenity Assessment (</w:t>
            </w:r>
            <w:r w:rsidR="00DC481D" w:rsidRPr="00A36023">
              <w:rPr>
                <w:rFonts w:cs="Arial"/>
                <w:szCs w:val="24"/>
              </w:rPr>
              <w:t>RVAA</w:t>
            </w:r>
            <w:r w:rsidRPr="00A36023">
              <w:rPr>
                <w:rFonts w:cs="Arial"/>
                <w:szCs w:val="24"/>
              </w:rPr>
              <w:t>)</w:t>
            </w:r>
          </w:p>
          <w:p w14:paraId="086F3DC2" w14:textId="180D24A7" w:rsidR="00446C06" w:rsidRPr="00A36023" w:rsidRDefault="006E5E0A" w:rsidP="00112E51">
            <w:pPr>
              <w:pStyle w:val="QuestionMainBodyTextBold"/>
              <w:rPr>
                <w:rFonts w:cs="Arial"/>
                <w:b w:val="0"/>
                <w:szCs w:val="24"/>
              </w:rPr>
            </w:pPr>
            <w:r w:rsidRPr="00A36023">
              <w:rPr>
                <w:rFonts w:cs="Arial"/>
                <w:b w:val="0"/>
                <w:szCs w:val="24"/>
              </w:rPr>
              <w:t>Could the Councils please provide their views on the absence of a RVAA for '</w:t>
            </w:r>
            <w:r w:rsidR="00EA505B" w:rsidRPr="00A36023">
              <w:rPr>
                <w:rFonts w:cs="Arial"/>
                <w:b w:val="0"/>
                <w:szCs w:val="24"/>
              </w:rPr>
              <w:t>involved</w:t>
            </w:r>
            <w:r w:rsidRPr="00A36023">
              <w:rPr>
                <w:rFonts w:cs="Arial"/>
                <w:b w:val="0"/>
                <w:szCs w:val="24"/>
              </w:rPr>
              <w:t xml:space="preserve"> properties' as listed at table 1-1 of the applicant's ES Appendix 6.2 </w:t>
            </w:r>
            <w:r w:rsidR="00DC481D" w:rsidRPr="00A36023">
              <w:rPr>
                <w:rFonts w:cs="Arial"/>
                <w:b w:val="0"/>
                <w:szCs w:val="24"/>
              </w:rPr>
              <w:t>[APP-062]</w:t>
            </w:r>
            <w:r w:rsidRPr="00A36023">
              <w:rPr>
                <w:rFonts w:cs="Arial"/>
                <w:b w:val="0"/>
                <w:szCs w:val="24"/>
              </w:rPr>
              <w:t>?</w:t>
            </w:r>
          </w:p>
        </w:tc>
      </w:tr>
      <w:tr w:rsidR="00BE476D" w:rsidRPr="008C59AE" w14:paraId="0D3F058D" w14:textId="77777777" w:rsidTr="00270CB5">
        <w:tc>
          <w:tcPr>
            <w:tcW w:w="1762" w:type="dxa"/>
          </w:tcPr>
          <w:p w14:paraId="7AA4048E" w14:textId="77777777" w:rsidR="00BE476D" w:rsidRPr="00092316" w:rsidRDefault="00BE476D" w:rsidP="00112E51">
            <w:pPr>
              <w:pStyle w:val="Heading3"/>
              <w:rPr>
                <w:rFonts w:cs="Arial"/>
                <w:szCs w:val="24"/>
              </w:rPr>
            </w:pPr>
          </w:p>
        </w:tc>
        <w:tc>
          <w:tcPr>
            <w:tcW w:w="3053" w:type="dxa"/>
          </w:tcPr>
          <w:p w14:paraId="014FC4B6" w14:textId="416B1568" w:rsidR="00BE476D" w:rsidRPr="00092316" w:rsidRDefault="00E25281" w:rsidP="00662E85">
            <w:pPr>
              <w:rPr>
                <w:rFonts w:cs="Arial"/>
                <w:szCs w:val="24"/>
              </w:rPr>
            </w:pPr>
            <w:r>
              <w:rPr>
                <w:rFonts w:cs="Arial"/>
                <w:szCs w:val="24"/>
              </w:rPr>
              <w:t>Applicant</w:t>
            </w:r>
          </w:p>
        </w:tc>
        <w:tc>
          <w:tcPr>
            <w:tcW w:w="17293" w:type="dxa"/>
          </w:tcPr>
          <w:p w14:paraId="22AC26A0" w14:textId="1761D1D5" w:rsidR="001C5F1D" w:rsidRPr="00A36023" w:rsidRDefault="001C5F1D" w:rsidP="00112E51">
            <w:pPr>
              <w:pStyle w:val="QuestionMainBodyTextBold"/>
              <w:rPr>
                <w:rFonts w:cs="Arial"/>
                <w:szCs w:val="24"/>
              </w:rPr>
            </w:pPr>
            <w:r w:rsidRPr="00A36023">
              <w:rPr>
                <w:rFonts w:cs="Arial"/>
                <w:szCs w:val="24"/>
              </w:rPr>
              <w:t xml:space="preserve">Residual landscape effects </w:t>
            </w:r>
          </w:p>
          <w:p w14:paraId="6C3A2234" w14:textId="026FE017" w:rsidR="00BE476D" w:rsidRPr="00453C24" w:rsidRDefault="00211963" w:rsidP="00112E51">
            <w:pPr>
              <w:pStyle w:val="QuestionMainBodyTextBold"/>
              <w:rPr>
                <w:rFonts w:cs="Arial"/>
                <w:b w:val="0"/>
                <w:szCs w:val="24"/>
              </w:rPr>
            </w:pPr>
            <w:r w:rsidRPr="00A36023">
              <w:rPr>
                <w:rFonts w:cs="Arial"/>
                <w:b w:val="0"/>
                <w:szCs w:val="24"/>
              </w:rPr>
              <w:t xml:space="preserve">ES Table 6-6 </w:t>
            </w:r>
            <w:r w:rsidR="001C5F1D" w:rsidRPr="00A36023">
              <w:rPr>
                <w:rFonts w:cs="Arial"/>
                <w:b w:val="0"/>
                <w:szCs w:val="24"/>
              </w:rPr>
              <w:t>[APP-043]</w:t>
            </w:r>
            <w:r w:rsidR="00453C24" w:rsidRPr="00A36023">
              <w:rPr>
                <w:rFonts w:cs="Arial"/>
                <w:b w:val="0"/>
                <w:szCs w:val="24"/>
              </w:rPr>
              <w:t xml:space="preserve"> </w:t>
            </w:r>
            <w:r w:rsidRPr="00A36023">
              <w:rPr>
                <w:rFonts w:cs="Arial"/>
                <w:b w:val="0"/>
                <w:szCs w:val="24"/>
              </w:rPr>
              <w:t xml:space="preserve">describes the residual landscape and visual effects of the proposed development. Why has the applicant </w:t>
            </w:r>
            <w:r w:rsidR="00BF3A12" w:rsidRPr="00A36023">
              <w:rPr>
                <w:rFonts w:cs="Arial"/>
                <w:b w:val="0"/>
                <w:szCs w:val="24"/>
              </w:rPr>
              <w:t>separated</w:t>
            </w:r>
            <w:r w:rsidRPr="00A36023">
              <w:rPr>
                <w:rFonts w:cs="Arial"/>
                <w:b w:val="0"/>
                <w:szCs w:val="24"/>
              </w:rPr>
              <w:t xml:space="preserve"> landscape feature effects from landscape character effects. Are these not linked? What is the purpose/justification for this approach? </w:t>
            </w:r>
          </w:p>
        </w:tc>
      </w:tr>
      <w:tr w:rsidR="00BE476D" w:rsidRPr="008C59AE" w14:paraId="57FA6351" w14:textId="77777777" w:rsidTr="00270CB5">
        <w:tc>
          <w:tcPr>
            <w:tcW w:w="1762" w:type="dxa"/>
          </w:tcPr>
          <w:p w14:paraId="564A39DB" w14:textId="77777777" w:rsidR="00BE476D" w:rsidRPr="00092316" w:rsidRDefault="00BE476D" w:rsidP="00112E51">
            <w:pPr>
              <w:pStyle w:val="Heading3"/>
              <w:rPr>
                <w:rFonts w:cs="Arial"/>
                <w:szCs w:val="24"/>
              </w:rPr>
            </w:pPr>
          </w:p>
        </w:tc>
        <w:tc>
          <w:tcPr>
            <w:tcW w:w="3053" w:type="dxa"/>
          </w:tcPr>
          <w:p w14:paraId="789A78D2" w14:textId="554443B1" w:rsidR="00BE476D" w:rsidRPr="00092316" w:rsidRDefault="00E25281" w:rsidP="00662E85">
            <w:pPr>
              <w:rPr>
                <w:rFonts w:cs="Arial"/>
                <w:szCs w:val="24"/>
              </w:rPr>
            </w:pPr>
            <w:r>
              <w:rPr>
                <w:rFonts w:cs="Arial"/>
                <w:szCs w:val="24"/>
              </w:rPr>
              <w:t>Applicant</w:t>
            </w:r>
          </w:p>
        </w:tc>
        <w:tc>
          <w:tcPr>
            <w:tcW w:w="17293" w:type="dxa"/>
          </w:tcPr>
          <w:p w14:paraId="283AB891" w14:textId="77777777" w:rsidR="00BE476D" w:rsidRPr="00A36023" w:rsidRDefault="001A0B14" w:rsidP="00112E51">
            <w:pPr>
              <w:pStyle w:val="QuestionMainBodyTextBold"/>
              <w:rPr>
                <w:rFonts w:cs="Arial"/>
                <w:szCs w:val="24"/>
              </w:rPr>
            </w:pPr>
            <w:r w:rsidRPr="00A36023">
              <w:rPr>
                <w:rFonts w:cs="Arial"/>
                <w:szCs w:val="24"/>
              </w:rPr>
              <w:t xml:space="preserve">Hedgerows </w:t>
            </w:r>
          </w:p>
          <w:p w14:paraId="591A1091" w14:textId="21D39355" w:rsidR="001A0B14" w:rsidRPr="00A36023" w:rsidRDefault="0041305E" w:rsidP="00112E51">
            <w:pPr>
              <w:pStyle w:val="QuestionMainBodyTextBold"/>
              <w:rPr>
                <w:rFonts w:cs="Arial"/>
                <w:b w:val="0"/>
                <w:szCs w:val="24"/>
              </w:rPr>
            </w:pPr>
            <w:r w:rsidRPr="00A36023">
              <w:rPr>
                <w:rFonts w:cs="Arial"/>
                <w:b w:val="0"/>
                <w:szCs w:val="24"/>
              </w:rPr>
              <w:t xml:space="preserve">ES paragraph 6.5.42 </w:t>
            </w:r>
            <w:r w:rsidR="0058287D" w:rsidRPr="00A36023">
              <w:rPr>
                <w:rFonts w:cs="Arial"/>
                <w:b w:val="0"/>
                <w:szCs w:val="24"/>
              </w:rPr>
              <w:t xml:space="preserve">[APP-043] </w:t>
            </w:r>
            <w:r w:rsidRPr="00A36023">
              <w:rPr>
                <w:rFonts w:cs="Arial"/>
                <w:b w:val="0"/>
                <w:szCs w:val="24"/>
              </w:rPr>
              <w:t>outlines that 65km of new hedgerow is propose</w:t>
            </w:r>
            <w:r w:rsidR="0058287D" w:rsidRPr="00A36023">
              <w:rPr>
                <w:rFonts w:cs="Arial"/>
                <w:b w:val="0"/>
                <w:szCs w:val="24"/>
              </w:rPr>
              <w:t>d</w:t>
            </w:r>
            <w:r w:rsidRPr="00A36023">
              <w:rPr>
                <w:rFonts w:cs="Arial"/>
                <w:b w:val="0"/>
                <w:szCs w:val="24"/>
              </w:rPr>
              <w:t xml:space="preserve"> across the </w:t>
            </w:r>
            <w:r w:rsidR="0058287D" w:rsidRPr="00A36023">
              <w:rPr>
                <w:rFonts w:cs="Arial"/>
                <w:b w:val="0"/>
                <w:szCs w:val="24"/>
              </w:rPr>
              <w:t>O</w:t>
            </w:r>
            <w:r w:rsidRPr="00A36023">
              <w:rPr>
                <w:rFonts w:cs="Arial"/>
                <w:b w:val="0"/>
                <w:szCs w:val="24"/>
              </w:rPr>
              <w:t>rder limit</w:t>
            </w:r>
            <w:r w:rsidR="0058287D" w:rsidRPr="00A36023">
              <w:rPr>
                <w:rFonts w:cs="Arial"/>
                <w:b w:val="0"/>
                <w:szCs w:val="24"/>
              </w:rPr>
              <w:t>s</w:t>
            </w:r>
            <w:r w:rsidRPr="00A36023">
              <w:rPr>
                <w:rFonts w:cs="Arial"/>
                <w:b w:val="0"/>
                <w:szCs w:val="24"/>
              </w:rPr>
              <w:t>. As a result</w:t>
            </w:r>
            <w:r w:rsidR="0058287D" w:rsidRPr="00A36023">
              <w:rPr>
                <w:rFonts w:cs="Arial"/>
                <w:b w:val="0"/>
                <w:szCs w:val="24"/>
              </w:rPr>
              <w:t>,</w:t>
            </w:r>
            <w:r w:rsidRPr="00A36023">
              <w:rPr>
                <w:rFonts w:cs="Arial"/>
                <w:b w:val="0"/>
                <w:szCs w:val="24"/>
              </w:rPr>
              <w:t xml:space="preserve"> the applicant concludes that there would be beneficial effects</w:t>
            </w:r>
            <w:r w:rsidR="00360A5E" w:rsidRPr="00A36023">
              <w:rPr>
                <w:rFonts w:cs="Arial"/>
                <w:b w:val="0"/>
                <w:szCs w:val="24"/>
              </w:rPr>
              <w:t xml:space="preserve">. However, the applicant has not explained why this would be beneficial to landscape character. Why should additional hedgerows be assumed to be beneficial without the context of prevailing character provided? This is an example of why the applicant’s approach which separates landscape features from the effect on </w:t>
            </w:r>
            <w:r w:rsidR="005E77D8" w:rsidRPr="00A36023">
              <w:rPr>
                <w:rFonts w:cs="Arial"/>
                <w:b w:val="0"/>
                <w:szCs w:val="24"/>
              </w:rPr>
              <w:t>‘Landscape Character’ is confusing. A more holistic approach to the assessment of landscape character would be beneficial</w:t>
            </w:r>
            <w:r w:rsidR="00690C71" w:rsidRPr="00A36023">
              <w:rPr>
                <w:rFonts w:cs="Arial"/>
                <w:b w:val="0"/>
                <w:szCs w:val="24"/>
              </w:rPr>
              <w:t>. Could the applicant please provide a response?</w:t>
            </w:r>
          </w:p>
        </w:tc>
      </w:tr>
      <w:tr w:rsidR="00BE476D" w:rsidRPr="008C59AE" w14:paraId="21747A31" w14:textId="77777777" w:rsidTr="00270CB5">
        <w:tc>
          <w:tcPr>
            <w:tcW w:w="1762" w:type="dxa"/>
          </w:tcPr>
          <w:p w14:paraId="5016B30C" w14:textId="77777777" w:rsidR="00BE476D" w:rsidRPr="00092316" w:rsidRDefault="00BE476D" w:rsidP="00112E51">
            <w:pPr>
              <w:pStyle w:val="Heading3"/>
              <w:rPr>
                <w:rFonts w:cs="Arial"/>
                <w:szCs w:val="24"/>
              </w:rPr>
            </w:pPr>
          </w:p>
        </w:tc>
        <w:tc>
          <w:tcPr>
            <w:tcW w:w="3053" w:type="dxa"/>
          </w:tcPr>
          <w:p w14:paraId="11DFB8AA" w14:textId="6BA699BA" w:rsidR="00BE476D" w:rsidRPr="00092316" w:rsidRDefault="00E25281" w:rsidP="00662E85">
            <w:pPr>
              <w:rPr>
                <w:rFonts w:cs="Arial"/>
                <w:szCs w:val="24"/>
              </w:rPr>
            </w:pPr>
            <w:r>
              <w:rPr>
                <w:rFonts w:cs="Arial"/>
                <w:szCs w:val="24"/>
              </w:rPr>
              <w:t>Applicant</w:t>
            </w:r>
          </w:p>
        </w:tc>
        <w:tc>
          <w:tcPr>
            <w:tcW w:w="17293" w:type="dxa"/>
          </w:tcPr>
          <w:p w14:paraId="1FB9F6DE" w14:textId="77777777" w:rsidR="00123193" w:rsidRPr="00A36023" w:rsidRDefault="00123193" w:rsidP="00112E51">
            <w:pPr>
              <w:pStyle w:val="QuestionMainBodyTextBold"/>
              <w:rPr>
                <w:rFonts w:cs="Arial"/>
                <w:szCs w:val="24"/>
              </w:rPr>
            </w:pPr>
            <w:r w:rsidRPr="00A36023">
              <w:rPr>
                <w:rFonts w:cs="Arial"/>
                <w:szCs w:val="24"/>
              </w:rPr>
              <w:t xml:space="preserve">Grassland </w:t>
            </w:r>
          </w:p>
          <w:p w14:paraId="4EBC1B69" w14:textId="1B23EAB8" w:rsidR="00BE476D" w:rsidRPr="00A36023" w:rsidRDefault="00380F9B" w:rsidP="00112E51">
            <w:pPr>
              <w:pStyle w:val="QuestionMainBodyTextBold"/>
              <w:rPr>
                <w:rFonts w:cs="Arial"/>
                <w:b w:val="0"/>
                <w:szCs w:val="24"/>
              </w:rPr>
            </w:pPr>
            <w:r w:rsidRPr="00A36023">
              <w:rPr>
                <w:rFonts w:cs="Arial"/>
                <w:b w:val="0"/>
                <w:szCs w:val="24"/>
              </w:rPr>
              <w:t>In the same vein as</w:t>
            </w:r>
            <w:r w:rsidR="00806A57" w:rsidRPr="00A36023">
              <w:rPr>
                <w:rFonts w:cs="Arial"/>
                <w:b w:val="0"/>
                <w:szCs w:val="24"/>
              </w:rPr>
              <w:t xml:space="preserve"> </w:t>
            </w:r>
            <w:r w:rsidRPr="00A36023">
              <w:rPr>
                <w:rFonts w:cs="Arial"/>
                <w:b w:val="0"/>
                <w:szCs w:val="24"/>
              </w:rPr>
              <w:t>Q</w:t>
            </w:r>
            <w:r w:rsidR="00453C24" w:rsidRPr="00A36023">
              <w:rPr>
                <w:rFonts w:cs="Arial"/>
                <w:b w:val="0"/>
                <w:szCs w:val="24"/>
              </w:rPr>
              <w:t>8.0.</w:t>
            </w:r>
            <w:r w:rsidR="00102528">
              <w:rPr>
                <w:rFonts w:cs="Arial"/>
                <w:b w:val="0"/>
                <w:szCs w:val="24"/>
              </w:rPr>
              <w:t>9</w:t>
            </w:r>
            <w:r w:rsidR="006A0AFA" w:rsidRPr="00A36023">
              <w:rPr>
                <w:rFonts w:cs="Arial"/>
                <w:b w:val="0"/>
                <w:szCs w:val="24"/>
              </w:rPr>
              <w:t xml:space="preserve"> </w:t>
            </w:r>
            <w:r w:rsidR="00806A57" w:rsidRPr="00A36023">
              <w:rPr>
                <w:rFonts w:cs="Arial"/>
                <w:b w:val="0"/>
                <w:szCs w:val="24"/>
              </w:rPr>
              <w:t xml:space="preserve">above, ES paragraph 6.5.44 </w:t>
            </w:r>
            <w:r w:rsidR="006A0AFA" w:rsidRPr="00A36023">
              <w:rPr>
                <w:rFonts w:cs="Arial"/>
                <w:b w:val="0"/>
                <w:szCs w:val="24"/>
              </w:rPr>
              <w:t xml:space="preserve">[APP-043] </w:t>
            </w:r>
            <w:r w:rsidRPr="00A36023">
              <w:rPr>
                <w:rFonts w:cs="Arial"/>
                <w:b w:val="0"/>
                <w:szCs w:val="24"/>
              </w:rPr>
              <w:t xml:space="preserve">suggests that converting arable farmland to grassland would lead to a beneficial effect. However, the applicant has previously identified </w:t>
            </w:r>
            <w:r w:rsidR="000B444F" w:rsidRPr="00A36023">
              <w:rPr>
                <w:rFonts w:cs="Arial"/>
                <w:b w:val="0"/>
                <w:szCs w:val="24"/>
              </w:rPr>
              <w:t xml:space="preserve">‘farmland’ and ‘arable fields’ as key characteristics of the </w:t>
            </w:r>
            <w:r w:rsidR="006A0AFA" w:rsidRPr="00A36023">
              <w:rPr>
                <w:rFonts w:cs="Arial"/>
                <w:b w:val="0"/>
                <w:szCs w:val="24"/>
              </w:rPr>
              <w:t>O</w:t>
            </w:r>
            <w:r w:rsidR="000B444F" w:rsidRPr="00A36023">
              <w:rPr>
                <w:rFonts w:cs="Arial"/>
                <w:b w:val="0"/>
                <w:szCs w:val="24"/>
              </w:rPr>
              <w:t xml:space="preserve">rder limits and the associated </w:t>
            </w:r>
            <w:r w:rsidR="00123193" w:rsidRPr="00A36023">
              <w:rPr>
                <w:rFonts w:cs="Arial"/>
                <w:b w:val="0"/>
                <w:szCs w:val="24"/>
              </w:rPr>
              <w:t xml:space="preserve">Landscape Character Areas. Again, this highlights how the applicant’s approach is disjointed. Additionally, the separation of landscape features from other considerations of landscape character has potential to lead to double counting issues in considering the overall effect on landscape character. </w:t>
            </w:r>
            <w:r w:rsidR="006A0AFA" w:rsidRPr="00A36023">
              <w:rPr>
                <w:rFonts w:cs="Arial"/>
                <w:b w:val="0"/>
                <w:szCs w:val="24"/>
              </w:rPr>
              <w:t>Please could the applicant provide a response</w:t>
            </w:r>
            <w:r w:rsidR="0031209B" w:rsidRPr="00A36023">
              <w:rPr>
                <w:rFonts w:cs="Arial"/>
                <w:b w:val="0"/>
                <w:szCs w:val="24"/>
              </w:rPr>
              <w:t>?</w:t>
            </w:r>
            <w:r w:rsidR="006A0AFA" w:rsidRPr="00A36023">
              <w:rPr>
                <w:rFonts w:cs="Arial"/>
                <w:b w:val="0"/>
                <w:szCs w:val="24"/>
              </w:rPr>
              <w:t xml:space="preserve"> </w:t>
            </w:r>
          </w:p>
        </w:tc>
      </w:tr>
      <w:tr w:rsidR="00BE476D" w:rsidRPr="008C59AE" w14:paraId="194C5763" w14:textId="77777777" w:rsidTr="00270CB5">
        <w:tc>
          <w:tcPr>
            <w:tcW w:w="1762" w:type="dxa"/>
          </w:tcPr>
          <w:p w14:paraId="17E67CA6" w14:textId="77777777" w:rsidR="00BE476D" w:rsidRPr="00092316" w:rsidRDefault="00BE476D" w:rsidP="00112E51">
            <w:pPr>
              <w:pStyle w:val="Heading3"/>
              <w:rPr>
                <w:rFonts w:cs="Arial"/>
                <w:szCs w:val="24"/>
              </w:rPr>
            </w:pPr>
          </w:p>
        </w:tc>
        <w:tc>
          <w:tcPr>
            <w:tcW w:w="3053" w:type="dxa"/>
          </w:tcPr>
          <w:p w14:paraId="0048B404" w14:textId="76B15956" w:rsidR="00BE476D" w:rsidRPr="00092316" w:rsidRDefault="00E25281" w:rsidP="00662E85">
            <w:pPr>
              <w:rPr>
                <w:rFonts w:cs="Arial"/>
                <w:szCs w:val="24"/>
              </w:rPr>
            </w:pPr>
            <w:r>
              <w:rPr>
                <w:rFonts w:cs="Arial"/>
                <w:szCs w:val="24"/>
              </w:rPr>
              <w:t>Applicant</w:t>
            </w:r>
          </w:p>
        </w:tc>
        <w:tc>
          <w:tcPr>
            <w:tcW w:w="17293" w:type="dxa"/>
          </w:tcPr>
          <w:p w14:paraId="418C040F" w14:textId="77777777" w:rsidR="00A36023" w:rsidRPr="00A36023" w:rsidRDefault="00642AC1" w:rsidP="00112E51">
            <w:pPr>
              <w:pStyle w:val="QuestionMainBodyTextBold"/>
              <w:rPr>
                <w:rFonts w:cs="Arial"/>
                <w:szCs w:val="24"/>
              </w:rPr>
            </w:pPr>
            <w:r w:rsidRPr="00A36023">
              <w:rPr>
                <w:rFonts w:cs="Arial"/>
                <w:szCs w:val="24"/>
              </w:rPr>
              <w:t>LCAs</w:t>
            </w:r>
          </w:p>
          <w:p w14:paraId="002EAA6A" w14:textId="0457A9CC" w:rsidR="00BE476D" w:rsidRPr="006C261D" w:rsidRDefault="007B488B" w:rsidP="00112E51">
            <w:pPr>
              <w:pStyle w:val="QuestionMainBodyTextBold"/>
              <w:rPr>
                <w:rFonts w:cs="Arial"/>
                <w:b w:val="0"/>
                <w:bCs w:val="0"/>
                <w:szCs w:val="24"/>
              </w:rPr>
            </w:pPr>
            <w:r w:rsidRPr="00A36023">
              <w:rPr>
                <w:rFonts w:cs="Arial"/>
                <w:b w:val="0"/>
                <w:szCs w:val="24"/>
              </w:rPr>
              <w:t>ES paragraphs 6.5.50 to 5.5.66</w:t>
            </w:r>
            <w:r w:rsidR="006C261D" w:rsidRPr="00A36023">
              <w:rPr>
                <w:rFonts w:cs="Arial"/>
                <w:b w:val="0"/>
                <w:szCs w:val="24"/>
              </w:rPr>
              <w:t xml:space="preserve"> [APP-043]</w:t>
            </w:r>
            <w:r w:rsidR="009E48F9" w:rsidRPr="00A36023">
              <w:rPr>
                <w:rFonts w:cs="Arial"/>
                <w:b w:val="0"/>
                <w:szCs w:val="24"/>
              </w:rPr>
              <w:t xml:space="preserve"> all have very limited assessment of how the development would effect landscape character within the context of the relevant landscape character areas. There is a focus here, as in other sections (Construction effects for example) on the effect of the development being ‘limited’ by the fact that it would only occupy a small proportion of each respective LCA. However, is it not the case that LCAs are designed to </w:t>
            </w:r>
            <w:r w:rsidR="001E7A29" w:rsidRPr="00A36023">
              <w:rPr>
                <w:rFonts w:cs="Arial"/>
                <w:b w:val="0"/>
                <w:szCs w:val="24"/>
              </w:rPr>
              <w:t xml:space="preserve">distinguish between prevailing landscape characteristics in different locations. They are not a spatial designation of value. As such, the fact that only a ‘small </w:t>
            </w:r>
            <w:r w:rsidR="00D72390" w:rsidRPr="00A36023">
              <w:rPr>
                <w:rFonts w:cs="Arial"/>
                <w:b w:val="0"/>
                <w:szCs w:val="24"/>
              </w:rPr>
              <w:t>proportion</w:t>
            </w:r>
            <w:r w:rsidR="001E7A29" w:rsidRPr="00A36023">
              <w:rPr>
                <w:rFonts w:cs="Arial"/>
                <w:b w:val="0"/>
                <w:szCs w:val="24"/>
              </w:rPr>
              <w:t xml:space="preserve">’ of any LCA </w:t>
            </w:r>
            <w:r w:rsidR="001A1293" w:rsidRPr="00A36023">
              <w:rPr>
                <w:rFonts w:cs="Arial"/>
                <w:b w:val="0"/>
                <w:szCs w:val="24"/>
              </w:rPr>
              <w:t>would be occupied is not a factor which reduces the effect on landscape character. What is the applicant and Council’s position on this?</w:t>
            </w:r>
          </w:p>
        </w:tc>
      </w:tr>
      <w:tr w:rsidR="00BE476D" w:rsidRPr="008C59AE" w14:paraId="46F9B50C" w14:textId="77777777" w:rsidTr="00270CB5">
        <w:tc>
          <w:tcPr>
            <w:tcW w:w="1762" w:type="dxa"/>
          </w:tcPr>
          <w:p w14:paraId="2CB25147" w14:textId="77777777" w:rsidR="00BE476D" w:rsidRPr="00092316" w:rsidRDefault="00BE476D" w:rsidP="00112E51">
            <w:pPr>
              <w:pStyle w:val="Heading3"/>
              <w:rPr>
                <w:rFonts w:cs="Arial"/>
                <w:szCs w:val="24"/>
              </w:rPr>
            </w:pPr>
          </w:p>
        </w:tc>
        <w:tc>
          <w:tcPr>
            <w:tcW w:w="3053" w:type="dxa"/>
          </w:tcPr>
          <w:p w14:paraId="4FE4E05E" w14:textId="3FAF5252" w:rsidR="00BE476D" w:rsidRPr="00092316" w:rsidRDefault="00E25281" w:rsidP="00662E85">
            <w:pPr>
              <w:rPr>
                <w:rFonts w:cs="Arial"/>
                <w:szCs w:val="24"/>
              </w:rPr>
            </w:pPr>
            <w:r>
              <w:rPr>
                <w:rFonts w:cs="Arial"/>
                <w:szCs w:val="24"/>
              </w:rPr>
              <w:t>Applicant</w:t>
            </w:r>
          </w:p>
        </w:tc>
        <w:tc>
          <w:tcPr>
            <w:tcW w:w="17293" w:type="dxa"/>
          </w:tcPr>
          <w:p w14:paraId="36BA7EAC" w14:textId="77777777" w:rsidR="00BE476D" w:rsidRDefault="004A4E31" w:rsidP="00112E51">
            <w:pPr>
              <w:pStyle w:val="QuestionMainBodyTextBold"/>
              <w:rPr>
                <w:rFonts w:cs="Arial"/>
                <w:szCs w:val="24"/>
              </w:rPr>
            </w:pPr>
            <w:r>
              <w:rPr>
                <w:rFonts w:cs="Arial"/>
                <w:szCs w:val="24"/>
              </w:rPr>
              <w:t>Residual significant effects</w:t>
            </w:r>
          </w:p>
          <w:p w14:paraId="1A804C3E" w14:textId="249A667A" w:rsidR="004A4E31" w:rsidRPr="00A85412" w:rsidRDefault="00A85412" w:rsidP="00112E51">
            <w:pPr>
              <w:pStyle w:val="QuestionMainBodyTextBold"/>
              <w:rPr>
                <w:rFonts w:cs="Arial"/>
                <w:b w:val="0"/>
                <w:bCs w:val="0"/>
                <w:szCs w:val="24"/>
              </w:rPr>
            </w:pPr>
            <w:r>
              <w:rPr>
                <w:rFonts w:cs="Arial"/>
                <w:b w:val="0"/>
                <w:bCs w:val="0"/>
                <w:szCs w:val="24"/>
              </w:rPr>
              <w:t>ES table 6-6</w:t>
            </w:r>
            <w:r w:rsidR="006C261D">
              <w:rPr>
                <w:rFonts w:cs="Arial"/>
                <w:b w:val="0"/>
                <w:bCs w:val="0"/>
                <w:szCs w:val="24"/>
              </w:rPr>
              <w:t xml:space="preserve"> [APP-043]</w:t>
            </w:r>
            <w:r>
              <w:rPr>
                <w:rFonts w:cs="Arial"/>
                <w:b w:val="0"/>
                <w:bCs w:val="0"/>
                <w:szCs w:val="24"/>
              </w:rPr>
              <w:t xml:space="preserve"> summarises the residual landscape character and visual effects of the proposed development. However, </w:t>
            </w:r>
            <w:r w:rsidR="00422DA2">
              <w:rPr>
                <w:rFonts w:cs="Arial"/>
                <w:b w:val="0"/>
                <w:bCs w:val="0"/>
                <w:szCs w:val="24"/>
              </w:rPr>
              <w:t xml:space="preserve">it does not identify the specific instances where there would be likely significant </w:t>
            </w:r>
            <w:r w:rsidR="001267FA">
              <w:rPr>
                <w:rFonts w:cs="Arial"/>
                <w:b w:val="0"/>
                <w:bCs w:val="0"/>
                <w:szCs w:val="24"/>
              </w:rPr>
              <w:t xml:space="preserve">visual effects. </w:t>
            </w:r>
            <w:r w:rsidR="005D439E">
              <w:rPr>
                <w:rFonts w:cs="Arial"/>
                <w:b w:val="0"/>
                <w:bCs w:val="0"/>
                <w:szCs w:val="24"/>
              </w:rPr>
              <w:t>Instead,</w:t>
            </w:r>
            <w:r w:rsidR="001267FA">
              <w:rPr>
                <w:rFonts w:cs="Arial"/>
                <w:b w:val="0"/>
                <w:bCs w:val="0"/>
                <w:szCs w:val="24"/>
              </w:rPr>
              <w:t xml:space="preserve"> it focuses only on three receptors and groups these effects. Please could the applicant update table 6-6 to clearly identify all residual significant effects, for example </w:t>
            </w:r>
            <w:r w:rsidR="005D439E">
              <w:rPr>
                <w:rFonts w:cs="Arial"/>
                <w:b w:val="0"/>
                <w:bCs w:val="0"/>
                <w:szCs w:val="24"/>
              </w:rPr>
              <w:t xml:space="preserve">in relation to particular viewpoints or properties? </w:t>
            </w:r>
          </w:p>
        </w:tc>
      </w:tr>
      <w:tr w:rsidR="00BE476D" w:rsidRPr="008C59AE" w14:paraId="0147D482" w14:textId="77777777" w:rsidTr="00270CB5">
        <w:tc>
          <w:tcPr>
            <w:tcW w:w="1762" w:type="dxa"/>
          </w:tcPr>
          <w:p w14:paraId="307E8AF6" w14:textId="77777777" w:rsidR="00BE476D" w:rsidRPr="00092316" w:rsidRDefault="00BE476D" w:rsidP="00112E51">
            <w:pPr>
              <w:pStyle w:val="Heading3"/>
              <w:rPr>
                <w:rFonts w:cs="Arial"/>
                <w:szCs w:val="24"/>
              </w:rPr>
            </w:pPr>
          </w:p>
        </w:tc>
        <w:tc>
          <w:tcPr>
            <w:tcW w:w="3053" w:type="dxa"/>
          </w:tcPr>
          <w:p w14:paraId="01A5BDC9" w14:textId="205F9934" w:rsidR="00BE476D" w:rsidRPr="00092316" w:rsidRDefault="00E25281" w:rsidP="00662E85">
            <w:pPr>
              <w:rPr>
                <w:rFonts w:cs="Arial"/>
                <w:szCs w:val="24"/>
              </w:rPr>
            </w:pPr>
            <w:r>
              <w:rPr>
                <w:rFonts w:cs="Arial"/>
                <w:szCs w:val="24"/>
              </w:rPr>
              <w:t>Applicant</w:t>
            </w:r>
          </w:p>
        </w:tc>
        <w:tc>
          <w:tcPr>
            <w:tcW w:w="17293" w:type="dxa"/>
          </w:tcPr>
          <w:p w14:paraId="7C02AFC4" w14:textId="77777777" w:rsidR="004D35A2" w:rsidRDefault="00130D0D" w:rsidP="00112E51">
            <w:pPr>
              <w:pStyle w:val="QuestionMainBodyTextBold"/>
              <w:rPr>
                <w:rFonts w:cs="Arial"/>
                <w:szCs w:val="24"/>
              </w:rPr>
            </w:pPr>
            <w:r>
              <w:rPr>
                <w:rFonts w:cs="Arial"/>
                <w:szCs w:val="24"/>
              </w:rPr>
              <w:t>Outline Landscape and Ecological Management Plan</w:t>
            </w:r>
          </w:p>
          <w:p w14:paraId="4E6E8742" w14:textId="4BAE2240" w:rsidR="00130D0D" w:rsidRPr="00A94C5B" w:rsidRDefault="008D0EE9" w:rsidP="00CB533B">
            <w:pPr>
              <w:pStyle w:val="QuestionMainBodyTextBold"/>
              <w:rPr>
                <w:rFonts w:cs="Arial"/>
                <w:b w:val="0"/>
                <w:bCs w:val="0"/>
                <w:szCs w:val="24"/>
              </w:rPr>
            </w:pPr>
            <w:r>
              <w:rPr>
                <w:rFonts w:cs="Arial"/>
                <w:b w:val="0"/>
                <w:bCs w:val="0"/>
                <w:szCs w:val="24"/>
              </w:rPr>
              <w:t xml:space="preserve">The </w:t>
            </w:r>
            <w:r w:rsidR="00130D0D" w:rsidRPr="00A94C5B">
              <w:rPr>
                <w:rFonts w:cs="Arial"/>
                <w:b w:val="0"/>
                <w:bCs w:val="0"/>
                <w:szCs w:val="24"/>
              </w:rPr>
              <w:t>OLEMP [</w:t>
            </w:r>
            <w:r w:rsidR="001C512D" w:rsidRPr="00A94C5B">
              <w:rPr>
                <w:rFonts w:cs="Arial"/>
                <w:b w:val="0"/>
                <w:bCs w:val="0"/>
                <w:szCs w:val="24"/>
              </w:rPr>
              <w:t xml:space="preserve">APP-181] outlines that it should be read in conjunction with the </w:t>
            </w:r>
            <w:r w:rsidR="00CB533B" w:rsidRPr="00A94C5B">
              <w:rPr>
                <w:rFonts w:cs="Arial"/>
                <w:b w:val="0"/>
                <w:bCs w:val="0"/>
                <w:szCs w:val="24"/>
              </w:rPr>
              <w:t>Landscape and visual mitigation strategy [APP-148]</w:t>
            </w:r>
            <w:r>
              <w:rPr>
                <w:rFonts w:cs="Arial"/>
                <w:b w:val="0"/>
                <w:bCs w:val="0"/>
                <w:szCs w:val="24"/>
              </w:rPr>
              <w:t xml:space="preserve">. However, </w:t>
            </w:r>
            <w:r w:rsidR="00CB533B" w:rsidRPr="00A94C5B">
              <w:rPr>
                <w:rFonts w:cs="Arial"/>
                <w:b w:val="0"/>
                <w:bCs w:val="0"/>
                <w:szCs w:val="24"/>
              </w:rPr>
              <w:t>how is the latter secure</w:t>
            </w:r>
            <w:r w:rsidR="005E7138">
              <w:rPr>
                <w:rFonts w:cs="Arial"/>
                <w:b w:val="0"/>
                <w:bCs w:val="0"/>
                <w:szCs w:val="24"/>
              </w:rPr>
              <w:t>d</w:t>
            </w:r>
            <w:r w:rsidR="000B5586">
              <w:rPr>
                <w:rFonts w:cs="Arial"/>
                <w:b w:val="0"/>
                <w:bCs w:val="0"/>
                <w:szCs w:val="24"/>
              </w:rPr>
              <w:t>?</w:t>
            </w:r>
            <w:r w:rsidR="00A94C5B">
              <w:rPr>
                <w:rFonts w:cs="Arial"/>
                <w:b w:val="0"/>
                <w:bCs w:val="0"/>
                <w:szCs w:val="24"/>
              </w:rPr>
              <w:t xml:space="preserve"> </w:t>
            </w:r>
            <w:r w:rsidR="005E7138">
              <w:rPr>
                <w:rFonts w:cs="Arial"/>
                <w:b w:val="0"/>
                <w:bCs w:val="0"/>
                <w:szCs w:val="24"/>
              </w:rPr>
              <w:t>What is the applicant’s opinion on including</w:t>
            </w:r>
            <w:r w:rsidR="00E16D22">
              <w:rPr>
                <w:rFonts w:cs="Arial"/>
                <w:b w:val="0"/>
                <w:bCs w:val="0"/>
                <w:szCs w:val="24"/>
              </w:rPr>
              <w:t xml:space="preserve"> the landscape and visual mitigation strategy as an appendix to the OLEMP and any other relevant management plans?</w:t>
            </w:r>
            <w:r w:rsidR="001F58D1">
              <w:rPr>
                <w:rFonts w:cs="Arial"/>
                <w:b w:val="0"/>
                <w:bCs w:val="0"/>
                <w:szCs w:val="24"/>
              </w:rPr>
              <w:t xml:space="preserve"> </w:t>
            </w:r>
            <w:r w:rsidR="000B5586">
              <w:rPr>
                <w:rFonts w:cs="Arial"/>
                <w:b w:val="0"/>
                <w:bCs w:val="0"/>
                <w:szCs w:val="24"/>
              </w:rPr>
              <w:t xml:space="preserve">It is noted that Requirement 8 requires the LEMP to be substantially in accordance with the landscape and visual mitigation strategy. However, </w:t>
            </w:r>
            <w:r w:rsidR="002E4ED2">
              <w:rPr>
                <w:rFonts w:cs="Arial"/>
                <w:b w:val="0"/>
                <w:bCs w:val="0"/>
                <w:szCs w:val="24"/>
              </w:rPr>
              <w:t>a final version of the strategy will need to be approved a</w:t>
            </w:r>
            <w:r>
              <w:rPr>
                <w:rFonts w:cs="Arial"/>
                <w:b w:val="0"/>
                <w:bCs w:val="0"/>
                <w:szCs w:val="24"/>
              </w:rPr>
              <w:t xml:space="preserve">t </w:t>
            </w:r>
            <w:r w:rsidR="002E4ED2">
              <w:rPr>
                <w:rFonts w:cs="Arial"/>
                <w:b w:val="0"/>
                <w:bCs w:val="0"/>
                <w:szCs w:val="24"/>
              </w:rPr>
              <w:t xml:space="preserve">some stage. </w:t>
            </w:r>
            <w:r w:rsidR="000B5586">
              <w:rPr>
                <w:rFonts w:cs="Arial"/>
                <w:b w:val="0"/>
                <w:bCs w:val="0"/>
                <w:szCs w:val="24"/>
              </w:rPr>
              <w:t xml:space="preserve">Draft </w:t>
            </w:r>
            <w:r w:rsidR="001F58D1">
              <w:rPr>
                <w:rFonts w:cs="Arial"/>
                <w:b w:val="0"/>
                <w:bCs w:val="0"/>
                <w:szCs w:val="24"/>
              </w:rPr>
              <w:t>DCO Schedule 11 refers to plans to be ‘created’ rather than ‘certified’. Is the landscape and visual mitigation strategy going to be a certified document</w:t>
            </w:r>
            <w:r w:rsidR="000B5586">
              <w:rPr>
                <w:rFonts w:cs="Arial"/>
                <w:b w:val="0"/>
                <w:bCs w:val="0"/>
                <w:szCs w:val="24"/>
              </w:rPr>
              <w:t xml:space="preserve">? </w:t>
            </w:r>
          </w:p>
        </w:tc>
      </w:tr>
      <w:tr w:rsidR="00BB79FC" w:rsidRPr="008C59AE" w14:paraId="6471BDFB" w14:textId="77777777" w:rsidTr="00270CB5">
        <w:tc>
          <w:tcPr>
            <w:tcW w:w="1762" w:type="dxa"/>
          </w:tcPr>
          <w:p w14:paraId="28E40BBB" w14:textId="77777777" w:rsidR="00BB79FC" w:rsidRPr="00092316" w:rsidRDefault="00BB79FC" w:rsidP="00112E51">
            <w:pPr>
              <w:pStyle w:val="Heading3"/>
              <w:rPr>
                <w:rFonts w:cs="Arial"/>
                <w:szCs w:val="24"/>
              </w:rPr>
            </w:pPr>
          </w:p>
        </w:tc>
        <w:tc>
          <w:tcPr>
            <w:tcW w:w="3053" w:type="dxa"/>
          </w:tcPr>
          <w:p w14:paraId="4FA2CFF0" w14:textId="609D3F23" w:rsidR="00BB79FC" w:rsidRDefault="00E25281" w:rsidP="00662E85">
            <w:pPr>
              <w:rPr>
                <w:rFonts w:cs="Arial"/>
                <w:szCs w:val="24"/>
              </w:rPr>
            </w:pPr>
            <w:r>
              <w:rPr>
                <w:rFonts w:cs="Arial"/>
                <w:szCs w:val="24"/>
              </w:rPr>
              <w:t>Applicant</w:t>
            </w:r>
          </w:p>
        </w:tc>
        <w:tc>
          <w:tcPr>
            <w:tcW w:w="17293" w:type="dxa"/>
          </w:tcPr>
          <w:p w14:paraId="7862E51E" w14:textId="77777777" w:rsidR="00BB79FC" w:rsidRDefault="00BB79FC" w:rsidP="00112E51">
            <w:pPr>
              <w:pStyle w:val="QuestionMainBodyTextBold"/>
              <w:rPr>
                <w:rFonts w:cs="Arial"/>
                <w:szCs w:val="24"/>
              </w:rPr>
            </w:pPr>
            <w:r>
              <w:rPr>
                <w:rFonts w:cs="Arial"/>
                <w:szCs w:val="24"/>
              </w:rPr>
              <w:t>Cumulative ZoI</w:t>
            </w:r>
          </w:p>
          <w:p w14:paraId="340FFD36" w14:textId="1689E4BE" w:rsidR="00BB79FC" w:rsidRPr="00CD4A01" w:rsidRDefault="00BB79FC" w:rsidP="00112E51">
            <w:pPr>
              <w:pStyle w:val="QuestionMainBodyTextBold"/>
              <w:rPr>
                <w:rFonts w:cs="Arial"/>
                <w:b w:val="0"/>
                <w:bCs w:val="0"/>
                <w:szCs w:val="24"/>
              </w:rPr>
            </w:pPr>
            <w:r w:rsidRPr="00804C86">
              <w:rPr>
                <w:rFonts w:cs="Arial"/>
                <w:b w:val="0"/>
                <w:bCs w:val="0"/>
                <w:szCs w:val="24"/>
              </w:rPr>
              <w:lastRenderedPageBreak/>
              <w:t xml:space="preserve">Table 17-5 of ES Chapter 17 Cumulative Effects [APP-054] sets out that a 3km Zone of Influence (ZoI) was chosen for consideration of cumulative landscape and visual effects. Could the applicant please provide an explanation/justification for this </w:t>
            </w:r>
            <w:r w:rsidR="00804C86" w:rsidRPr="00804C86">
              <w:rPr>
                <w:rFonts w:cs="Arial"/>
                <w:b w:val="0"/>
                <w:bCs w:val="0"/>
                <w:szCs w:val="24"/>
              </w:rPr>
              <w:t>ZoI or otherwise direct the ExA to such justification in the application documents?</w:t>
            </w:r>
            <w:r w:rsidR="001626D1">
              <w:rPr>
                <w:rFonts w:cs="Arial"/>
                <w:b w:val="0"/>
                <w:bCs w:val="0"/>
                <w:szCs w:val="24"/>
              </w:rPr>
              <w:t xml:space="preserve"> The justification provided at ES paragraph </w:t>
            </w:r>
            <w:r w:rsidR="00643188">
              <w:rPr>
                <w:rFonts w:cs="Arial"/>
                <w:b w:val="0"/>
                <w:bCs w:val="0"/>
                <w:szCs w:val="24"/>
              </w:rPr>
              <w:t>17.4.2 explains that professional judgement was used and</w:t>
            </w:r>
            <w:r w:rsidR="00AE6458">
              <w:rPr>
                <w:rFonts w:cs="Arial"/>
                <w:b w:val="0"/>
                <w:bCs w:val="0"/>
                <w:szCs w:val="24"/>
              </w:rPr>
              <w:t xml:space="preserve"> that</w:t>
            </w:r>
            <w:r w:rsidR="009263DB">
              <w:rPr>
                <w:rFonts w:cs="Arial"/>
                <w:b w:val="0"/>
                <w:bCs w:val="0"/>
                <w:szCs w:val="24"/>
              </w:rPr>
              <w:t xml:space="preserve"> regard</w:t>
            </w:r>
            <w:r w:rsidR="00AE6458">
              <w:rPr>
                <w:rFonts w:cs="Arial"/>
                <w:b w:val="0"/>
                <w:bCs w:val="0"/>
                <w:szCs w:val="24"/>
              </w:rPr>
              <w:t xml:space="preserve"> was paid</w:t>
            </w:r>
            <w:r w:rsidR="009263DB">
              <w:rPr>
                <w:rFonts w:cs="Arial"/>
                <w:b w:val="0"/>
                <w:bCs w:val="0"/>
                <w:szCs w:val="24"/>
              </w:rPr>
              <w:t xml:space="preserve"> to </w:t>
            </w:r>
            <w:r w:rsidR="009263DB" w:rsidRPr="009263DB">
              <w:rPr>
                <w:rFonts w:cs="Arial"/>
                <w:b w:val="0"/>
                <w:bCs w:val="0"/>
                <w:szCs w:val="24"/>
              </w:rPr>
              <w:t xml:space="preserve">ES Figure 6.3 </w:t>
            </w:r>
            <w:r w:rsidR="00643188">
              <w:rPr>
                <w:rFonts w:cs="Arial"/>
                <w:b w:val="0"/>
                <w:bCs w:val="0"/>
                <w:szCs w:val="24"/>
              </w:rPr>
              <w:t>[APP-147]</w:t>
            </w:r>
            <w:r w:rsidR="009263DB">
              <w:rPr>
                <w:rFonts w:cs="Arial"/>
                <w:b w:val="0"/>
                <w:bCs w:val="0"/>
                <w:szCs w:val="24"/>
              </w:rPr>
              <w:t xml:space="preserve">. </w:t>
            </w:r>
            <w:r w:rsidR="001A034C">
              <w:rPr>
                <w:rFonts w:cs="Arial"/>
                <w:b w:val="0"/>
                <w:bCs w:val="0"/>
                <w:szCs w:val="24"/>
              </w:rPr>
              <w:t xml:space="preserve">However, ES Figure 6.3 shows that the screened zone of theoretical visibility extends beyond 3km from the order limits (more than 5km in some instances). </w:t>
            </w:r>
          </w:p>
        </w:tc>
      </w:tr>
      <w:tr w:rsidR="00BB79FC" w:rsidRPr="008C59AE" w14:paraId="5AE420F8" w14:textId="77777777" w:rsidTr="00270CB5">
        <w:tc>
          <w:tcPr>
            <w:tcW w:w="1762" w:type="dxa"/>
          </w:tcPr>
          <w:p w14:paraId="7D1CAD0E" w14:textId="77777777" w:rsidR="00BB79FC" w:rsidRPr="00092316" w:rsidRDefault="00BB79FC" w:rsidP="00112E51">
            <w:pPr>
              <w:pStyle w:val="Heading3"/>
              <w:rPr>
                <w:rFonts w:cs="Arial"/>
                <w:szCs w:val="24"/>
              </w:rPr>
            </w:pPr>
          </w:p>
        </w:tc>
        <w:tc>
          <w:tcPr>
            <w:tcW w:w="3053" w:type="dxa"/>
          </w:tcPr>
          <w:p w14:paraId="5027EE17" w14:textId="0540CF7F" w:rsidR="00BB79FC" w:rsidRDefault="00E25281" w:rsidP="00662E85">
            <w:pPr>
              <w:rPr>
                <w:rFonts w:cs="Arial"/>
                <w:szCs w:val="24"/>
              </w:rPr>
            </w:pPr>
            <w:r>
              <w:rPr>
                <w:rFonts w:cs="Arial"/>
                <w:szCs w:val="24"/>
              </w:rPr>
              <w:t>Applicant</w:t>
            </w:r>
          </w:p>
        </w:tc>
        <w:tc>
          <w:tcPr>
            <w:tcW w:w="17293" w:type="dxa"/>
          </w:tcPr>
          <w:p w14:paraId="007707FD" w14:textId="77777777" w:rsidR="00BB79FC" w:rsidRDefault="00D04BAF" w:rsidP="00112E51">
            <w:pPr>
              <w:pStyle w:val="QuestionMainBodyTextBold"/>
              <w:rPr>
                <w:rFonts w:cs="Arial"/>
                <w:szCs w:val="24"/>
              </w:rPr>
            </w:pPr>
            <w:r>
              <w:rPr>
                <w:rFonts w:cs="Arial"/>
                <w:szCs w:val="24"/>
              </w:rPr>
              <w:t>Cumulative ZTV</w:t>
            </w:r>
          </w:p>
          <w:p w14:paraId="26E5D9E0" w14:textId="29A35654" w:rsidR="00D04BAF" w:rsidRPr="003C20BB" w:rsidRDefault="00D04BAF" w:rsidP="00112E51">
            <w:pPr>
              <w:pStyle w:val="QuestionMainBodyTextBold"/>
              <w:rPr>
                <w:rFonts w:cs="Arial"/>
                <w:b w:val="0"/>
                <w:bCs w:val="0"/>
                <w:szCs w:val="24"/>
              </w:rPr>
            </w:pPr>
            <w:r w:rsidRPr="003C20BB">
              <w:rPr>
                <w:rFonts w:cs="Arial"/>
                <w:b w:val="0"/>
                <w:bCs w:val="0"/>
                <w:szCs w:val="24"/>
              </w:rPr>
              <w:t xml:space="preserve">Could the applicant please produce a colour coded cumulative ZTV for cumulative developments (including the ZTV for the proposed development)? This will enable the ExA to consider from where and to what extent cumulative developments are visible </w:t>
            </w:r>
            <w:r w:rsidR="003C20BB" w:rsidRPr="003C20BB">
              <w:rPr>
                <w:rFonts w:cs="Arial"/>
                <w:b w:val="0"/>
                <w:bCs w:val="0"/>
                <w:szCs w:val="24"/>
              </w:rPr>
              <w:t xml:space="preserve">in combination with the proposed development. </w:t>
            </w:r>
          </w:p>
        </w:tc>
      </w:tr>
      <w:tr w:rsidR="00BB79FC" w:rsidRPr="008C59AE" w14:paraId="1358392E" w14:textId="77777777" w:rsidTr="00270CB5">
        <w:tc>
          <w:tcPr>
            <w:tcW w:w="1762" w:type="dxa"/>
          </w:tcPr>
          <w:p w14:paraId="2A61B486" w14:textId="77777777" w:rsidR="00BB79FC" w:rsidRPr="00092316" w:rsidRDefault="00BB79FC" w:rsidP="00112E51">
            <w:pPr>
              <w:pStyle w:val="Heading3"/>
              <w:rPr>
                <w:rFonts w:cs="Arial"/>
                <w:szCs w:val="24"/>
              </w:rPr>
            </w:pPr>
          </w:p>
        </w:tc>
        <w:tc>
          <w:tcPr>
            <w:tcW w:w="3053" w:type="dxa"/>
          </w:tcPr>
          <w:p w14:paraId="015751EC" w14:textId="0BF61197" w:rsidR="00BB79FC" w:rsidRDefault="00E25281" w:rsidP="00662E85">
            <w:pPr>
              <w:rPr>
                <w:rFonts w:cs="Arial"/>
                <w:szCs w:val="24"/>
              </w:rPr>
            </w:pPr>
            <w:r>
              <w:rPr>
                <w:rFonts w:cs="Arial"/>
                <w:szCs w:val="24"/>
              </w:rPr>
              <w:t>Applicant</w:t>
            </w:r>
          </w:p>
        </w:tc>
        <w:tc>
          <w:tcPr>
            <w:tcW w:w="17293" w:type="dxa"/>
          </w:tcPr>
          <w:p w14:paraId="4857DEA5" w14:textId="77777777" w:rsidR="00BB79FC" w:rsidRPr="001926E3" w:rsidRDefault="00E37939" w:rsidP="00112E51">
            <w:pPr>
              <w:pStyle w:val="QuestionMainBodyTextBold"/>
              <w:rPr>
                <w:rFonts w:cs="Arial"/>
                <w:szCs w:val="24"/>
              </w:rPr>
            </w:pPr>
            <w:r w:rsidRPr="001926E3">
              <w:rPr>
                <w:rFonts w:cs="Arial"/>
                <w:szCs w:val="24"/>
              </w:rPr>
              <w:t>Sequential Views</w:t>
            </w:r>
          </w:p>
          <w:p w14:paraId="0DEE8B07" w14:textId="7FF084CE" w:rsidR="00E37939" w:rsidRPr="001926E3" w:rsidRDefault="00E37939" w:rsidP="00112E51">
            <w:pPr>
              <w:pStyle w:val="QuestionMainBodyTextBold"/>
              <w:rPr>
                <w:rFonts w:cs="Arial"/>
                <w:b w:val="0"/>
                <w:bCs w:val="0"/>
                <w:szCs w:val="24"/>
              </w:rPr>
            </w:pPr>
            <w:r w:rsidRPr="001926E3">
              <w:rPr>
                <w:rFonts w:cs="Arial"/>
                <w:b w:val="0"/>
                <w:bCs w:val="0"/>
                <w:szCs w:val="24"/>
              </w:rPr>
              <w:t xml:space="preserve">The shortlisted developments for consideration of cumulative effects </w:t>
            </w:r>
            <w:r w:rsidR="00FB10F2">
              <w:rPr>
                <w:rFonts w:cs="Arial"/>
                <w:b w:val="0"/>
                <w:bCs w:val="0"/>
                <w:szCs w:val="24"/>
              </w:rPr>
              <w:t>are</w:t>
            </w:r>
            <w:r w:rsidRPr="001926E3">
              <w:rPr>
                <w:rFonts w:cs="Arial"/>
                <w:b w:val="0"/>
                <w:bCs w:val="0"/>
                <w:szCs w:val="24"/>
              </w:rPr>
              <w:t xml:space="preserve"> </w:t>
            </w:r>
            <w:r w:rsidR="004C04DD" w:rsidRPr="001926E3">
              <w:rPr>
                <w:rFonts w:cs="Arial"/>
                <w:b w:val="0"/>
                <w:bCs w:val="0"/>
                <w:szCs w:val="24"/>
              </w:rPr>
              <w:t xml:space="preserve">set out at ES Table 17-9 [APP-054]. These are all within 3km of the order limits. However, has the applicant considered the cumulative effects of sequential views as one travels through the landscape? </w:t>
            </w:r>
          </w:p>
        </w:tc>
      </w:tr>
      <w:tr w:rsidR="00BB79FC" w:rsidRPr="008C59AE" w14:paraId="331AE5F5" w14:textId="77777777" w:rsidTr="00270CB5">
        <w:tc>
          <w:tcPr>
            <w:tcW w:w="1762" w:type="dxa"/>
          </w:tcPr>
          <w:p w14:paraId="55AA231C" w14:textId="77777777" w:rsidR="00BB79FC" w:rsidRPr="00092316" w:rsidRDefault="00BB79FC" w:rsidP="00112E51">
            <w:pPr>
              <w:pStyle w:val="Heading3"/>
              <w:rPr>
                <w:rFonts w:cs="Arial"/>
                <w:szCs w:val="24"/>
              </w:rPr>
            </w:pPr>
          </w:p>
        </w:tc>
        <w:tc>
          <w:tcPr>
            <w:tcW w:w="3053" w:type="dxa"/>
          </w:tcPr>
          <w:p w14:paraId="7B11DB49" w14:textId="507AD074" w:rsidR="00BB79FC" w:rsidRDefault="00E25281" w:rsidP="00662E85">
            <w:pPr>
              <w:rPr>
                <w:rFonts w:cs="Arial"/>
                <w:szCs w:val="24"/>
              </w:rPr>
            </w:pPr>
            <w:r>
              <w:rPr>
                <w:rFonts w:cs="Arial"/>
                <w:szCs w:val="24"/>
              </w:rPr>
              <w:t>Applicant</w:t>
            </w:r>
          </w:p>
        </w:tc>
        <w:tc>
          <w:tcPr>
            <w:tcW w:w="17293" w:type="dxa"/>
          </w:tcPr>
          <w:p w14:paraId="333740B0" w14:textId="77777777" w:rsidR="00E931F8" w:rsidRPr="007E4C3A" w:rsidRDefault="00E931F8" w:rsidP="00112E51">
            <w:pPr>
              <w:pStyle w:val="QuestionMainBodyTextBold"/>
              <w:rPr>
                <w:rFonts w:cs="Arial"/>
                <w:szCs w:val="24"/>
              </w:rPr>
            </w:pPr>
            <w:r w:rsidRPr="007E4C3A">
              <w:rPr>
                <w:rFonts w:cs="Arial"/>
                <w:szCs w:val="24"/>
              </w:rPr>
              <w:t>Cumulative visual effects</w:t>
            </w:r>
          </w:p>
          <w:p w14:paraId="771671DB" w14:textId="52AE8A88" w:rsidR="007E4C3A" w:rsidRPr="007E4C3A" w:rsidRDefault="00E931F8" w:rsidP="00112E51">
            <w:pPr>
              <w:pStyle w:val="QuestionMainBodyTextBold"/>
              <w:rPr>
                <w:rFonts w:cs="Arial"/>
                <w:b w:val="0"/>
                <w:bCs w:val="0"/>
                <w:szCs w:val="24"/>
              </w:rPr>
            </w:pPr>
            <w:r w:rsidRPr="007E4C3A">
              <w:rPr>
                <w:rFonts w:cs="Arial"/>
                <w:b w:val="0"/>
                <w:bCs w:val="0"/>
                <w:szCs w:val="24"/>
              </w:rPr>
              <w:t>ES paragraph</w:t>
            </w:r>
            <w:r w:rsidR="00B8232F">
              <w:rPr>
                <w:rFonts w:cs="Arial"/>
                <w:b w:val="0"/>
                <w:bCs w:val="0"/>
                <w:szCs w:val="24"/>
              </w:rPr>
              <w:t>s</w:t>
            </w:r>
            <w:r w:rsidRPr="007E4C3A">
              <w:rPr>
                <w:rFonts w:cs="Arial"/>
                <w:b w:val="0"/>
                <w:bCs w:val="0"/>
                <w:szCs w:val="24"/>
              </w:rPr>
              <w:t xml:space="preserve"> 17.4.4 </w:t>
            </w:r>
            <w:r w:rsidR="00DF634F" w:rsidRPr="007E4C3A">
              <w:rPr>
                <w:rFonts w:cs="Arial"/>
                <w:b w:val="0"/>
                <w:bCs w:val="0"/>
                <w:szCs w:val="24"/>
              </w:rPr>
              <w:t xml:space="preserve">to </w:t>
            </w:r>
            <w:r w:rsidRPr="007E4C3A">
              <w:rPr>
                <w:rFonts w:cs="Arial"/>
                <w:b w:val="0"/>
                <w:bCs w:val="0"/>
                <w:szCs w:val="24"/>
              </w:rPr>
              <w:t>17.4.</w:t>
            </w:r>
            <w:r w:rsidR="00DF634F" w:rsidRPr="007E4C3A">
              <w:rPr>
                <w:rFonts w:cs="Arial"/>
                <w:b w:val="0"/>
                <w:bCs w:val="0"/>
                <w:szCs w:val="24"/>
              </w:rPr>
              <w:t>6</w:t>
            </w:r>
            <w:r w:rsidR="00937500">
              <w:rPr>
                <w:rFonts w:cs="Arial"/>
                <w:b w:val="0"/>
                <w:bCs w:val="0"/>
                <w:szCs w:val="24"/>
              </w:rPr>
              <w:t xml:space="preserve"> [APP-054]</w:t>
            </w:r>
            <w:r w:rsidRPr="007E4C3A">
              <w:rPr>
                <w:rFonts w:cs="Arial"/>
                <w:b w:val="0"/>
                <w:bCs w:val="0"/>
                <w:szCs w:val="24"/>
              </w:rPr>
              <w:t xml:space="preserve"> address the cumulative effects of the proposed 400kV electricity transmission connection between Birkhill Wood and High Marnham. </w:t>
            </w:r>
            <w:r w:rsidR="00DF634F" w:rsidRPr="007E4C3A">
              <w:rPr>
                <w:rFonts w:cs="Arial"/>
                <w:b w:val="0"/>
                <w:bCs w:val="0"/>
                <w:szCs w:val="24"/>
              </w:rPr>
              <w:t>The applicant concludes that</w:t>
            </w:r>
            <w:r w:rsidR="00D219B3" w:rsidRPr="007E4C3A">
              <w:rPr>
                <w:rFonts w:cs="Arial"/>
                <w:b w:val="0"/>
                <w:bCs w:val="0"/>
                <w:szCs w:val="24"/>
              </w:rPr>
              <w:t xml:space="preserve">, for visual receptors, “the final proposals for the new transmission connection are not yet confirmed, but as a worst-case there would be the potential for there to be some localised nonsignificant moderate cumulative effects on views where both the transmission connection and the Scheme were visible in very close proximity”. However, it does not appear that an </w:t>
            </w:r>
            <w:r w:rsidR="00B8232F" w:rsidRPr="007E4C3A">
              <w:rPr>
                <w:rFonts w:cs="Arial"/>
                <w:b w:val="0"/>
                <w:bCs w:val="0"/>
                <w:szCs w:val="24"/>
              </w:rPr>
              <w:t>analysis</w:t>
            </w:r>
            <w:r w:rsidR="00D219B3" w:rsidRPr="007E4C3A">
              <w:rPr>
                <w:rFonts w:cs="Arial"/>
                <w:b w:val="0"/>
                <w:bCs w:val="0"/>
                <w:szCs w:val="24"/>
              </w:rPr>
              <w:t xml:space="preserve"> has been undertaken of the ‘visual receptors’ referred to and no substantive justification for the conclusion of ‘nonsignificant moderate cumulative effects’ has been provided. </w:t>
            </w:r>
            <w:r w:rsidR="00606051" w:rsidRPr="007E4C3A">
              <w:rPr>
                <w:rFonts w:cs="Arial"/>
                <w:b w:val="0"/>
                <w:bCs w:val="0"/>
                <w:szCs w:val="24"/>
              </w:rPr>
              <w:t>The ExA requests that the applicant, with reference to visual receptors identified in</w:t>
            </w:r>
            <w:r w:rsidR="008D1BBD" w:rsidRPr="007E4C3A">
              <w:rPr>
                <w:rFonts w:cs="Arial"/>
                <w:b w:val="0"/>
                <w:bCs w:val="0"/>
                <w:szCs w:val="24"/>
              </w:rPr>
              <w:t xml:space="preserve"> ES</w:t>
            </w:r>
            <w:r w:rsidR="00606051" w:rsidRPr="007E4C3A">
              <w:rPr>
                <w:rFonts w:cs="Arial"/>
                <w:b w:val="0"/>
                <w:bCs w:val="0"/>
                <w:szCs w:val="24"/>
              </w:rPr>
              <w:t xml:space="preserve"> chapter </w:t>
            </w:r>
            <w:r w:rsidR="008D1BBD" w:rsidRPr="007E4C3A">
              <w:rPr>
                <w:rFonts w:cs="Arial"/>
                <w:b w:val="0"/>
                <w:bCs w:val="0"/>
                <w:szCs w:val="24"/>
              </w:rPr>
              <w:t xml:space="preserve">6, sets out which receptors may be </w:t>
            </w:r>
            <w:r w:rsidR="00260816" w:rsidRPr="007E4C3A">
              <w:rPr>
                <w:rFonts w:cs="Arial"/>
                <w:b w:val="0"/>
                <w:bCs w:val="0"/>
                <w:szCs w:val="24"/>
              </w:rPr>
              <w:t>affected</w:t>
            </w:r>
            <w:r w:rsidR="008D1BBD" w:rsidRPr="007E4C3A">
              <w:rPr>
                <w:rFonts w:cs="Arial"/>
                <w:b w:val="0"/>
                <w:bCs w:val="0"/>
                <w:szCs w:val="24"/>
              </w:rPr>
              <w:t xml:space="preserve"> and to what extent?</w:t>
            </w:r>
            <w:r w:rsidR="00D614F5" w:rsidRPr="007E4C3A">
              <w:rPr>
                <w:rFonts w:cs="Arial"/>
                <w:b w:val="0"/>
                <w:bCs w:val="0"/>
                <w:szCs w:val="24"/>
              </w:rPr>
              <w:t xml:space="preserve"> Where there are receptors identified that would experience significant effects as a result of the </w:t>
            </w:r>
            <w:r w:rsidR="00260816">
              <w:rPr>
                <w:rFonts w:cs="Arial"/>
                <w:b w:val="0"/>
                <w:bCs w:val="0"/>
                <w:szCs w:val="24"/>
              </w:rPr>
              <w:t>proposed development</w:t>
            </w:r>
            <w:r w:rsidR="00D614F5" w:rsidRPr="007E4C3A">
              <w:rPr>
                <w:rFonts w:cs="Arial"/>
                <w:b w:val="0"/>
                <w:bCs w:val="0"/>
                <w:szCs w:val="24"/>
              </w:rPr>
              <w:t xml:space="preserve"> in isolation, presumably those effects would be increased (and therefore </w:t>
            </w:r>
            <w:r w:rsidR="00047C67">
              <w:rPr>
                <w:rFonts w:cs="Arial"/>
                <w:b w:val="0"/>
                <w:bCs w:val="0"/>
                <w:szCs w:val="24"/>
              </w:rPr>
              <w:t xml:space="preserve">be </w:t>
            </w:r>
            <w:r w:rsidR="00D614F5" w:rsidRPr="007E4C3A">
              <w:rPr>
                <w:rFonts w:cs="Arial"/>
                <w:b w:val="0"/>
                <w:bCs w:val="0"/>
                <w:szCs w:val="24"/>
              </w:rPr>
              <w:t>significant) in instances where cumulative developments are also visible</w:t>
            </w:r>
            <w:r w:rsidR="00CD4A01">
              <w:rPr>
                <w:rFonts w:cs="Arial"/>
                <w:b w:val="0"/>
                <w:bCs w:val="0"/>
                <w:szCs w:val="24"/>
              </w:rPr>
              <w:t xml:space="preserve"> from/by that receptor</w:t>
            </w:r>
            <w:r w:rsidR="007E4C3A" w:rsidRPr="007E4C3A">
              <w:rPr>
                <w:rFonts w:cs="Arial"/>
                <w:b w:val="0"/>
                <w:bCs w:val="0"/>
                <w:szCs w:val="24"/>
              </w:rPr>
              <w:t>?</w:t>
            </w:r>
          </w:p>
        </w:tc>
      </w:tr>
      <w:tr w:rsidR="00BB79FC" w:rsidRPr="008C59AE" w14:paraId="66FC1FD9" w14:textId="77777777" w:rsidTr="00270CB5">
        <w:tc>
          <w:tcPr>
            <w:tcW w:w="1762" w:type="dxa"/>
          </w:tcPr>
          <w:p w14:paraId="2D9CD50B" w14:textId="77777777" w:rsidR="00BB79FC" w:rsidRPr="00092316" w:rsidRDefault="00BB79FC" w:rsidP="00112E51">
            <w:pPr>
              <w:pStyle w:val="Heading3"/>
              <w:rPr>
                <w:rFonts w:cs="Arial"/>
                <w:szCs w:val="24"/>
              </w:rPr>
            </w:pPr>
          </w:p>
        </w:tc>
        <w:tc>
          <w:tcPr>
            <w:tcW w:w="3053" w:type="dxa"/>
          </w:tcPr>
          <w:p w14:paraId="74A5C8EE" w14:textId="037A7B86" w:rsidR="00BB79FC" w:rsidRDefault="00E25281" w:rsidP="00662E85">
            <w:pPr>
              <w:rPr>
                <w:rFonts w:cs="Arial"/>
                <w:szCs w:val="24"/>
              </w:rPr>
            </w:pPr>
            <w:r>
              <w:rPr>
                <w:rFonts w:cs="Arial"/>
                <w:szCs w:val="24"/>
              </w:rPr>
              <w:t>Applicant</w:t>
            </w:r>
          </w:p>
        </w:tc>
        <w:tc>
          <w:tcPr>
            <w:tcW w:w="17293" w:type="dxa"/>
          </w:tcPr>
          <w:p w14:paraId="37970991" w14:textId="77777777" w:rsidR="00BB79FC" w:rsidRDefault="003358CD" w:rsidP="00112E51">
            <w:pPr>
              <w:pStyle w:val="QuestionMainBodyTextBold"/>
              <w:rPr>
                <w:rFonts w:cs="Arial"/>
                <w:szCs w:val="24"/>
              </w:rPr>
            </w:pPr>
            <w:r>
              <w:rPr>
                <w:rFonts w:cs="Arial"/>
                <w:szCs w:val="24"/>
              </w:rPr>
              <w:t>Glint and Glare</w:t>
            </w:r>
          </w:p>
          <w:p w14:paraId="171A4CAC" w14:textId="46392F28" w:rsidR="003358CD" w:rsidRPr="003358CD" w:rsidRDefault="003358CD" w:rsidP="00112E51">
            <w:pPr>
              <w:pStyle w:val="QuestionMainBodyTextBold"/>
              <w:rPr>
                <w:rFonts w:cs="Arial"/>
                <w:b w:val="0"/>
                <w:bCs w:val="0"/>
                <w:szCs w:val="24"/>
              </w:rPr>
            </w:pPr>
            <w:r w:rsidRPr="003358CD">
              <w:rPr>
                <w:rFonts w:cs="Arial"/>
                <w:b w:val="0"/>
                <w:bCs w:val="0"/>
                <w:szCs w:val="24"/>
              </w:rPr>
              <w:t>ES section 16.6</w:t>
            </w:r>
            <w:r w:rsidR="00476E3E">
              <w:rPr>
                <w:rFonts w:cs="Arial"/>
                <w:b w:val="0"/>
                <w:bCs w:val="0"/>
                <w:szCs w:val="24"/>
              </w:rPr>
              <w:t xml:space="preserve"> [APP-053]</w:t>
            </w:r>
            <w:r w:rsidRPr="003358CD">
              <w:rPr>
                <w:rFonts w:cs="Arial"/>
                <w:b w:val="0"/>
                <w:bCs w:val="0"/>
                <w:szCs w:val="24"/>
              </w:rPr>
              <w:t xml:space="preserve"> addresses glint and glare effects. Could the applicant please provide a summary table of residual effects at the end of this section to include: receptor details, effects prior to </w:t>
            </w:r>
            <w:r w:rsidR="007B7AC5">
              <w:rPr>
                <w:rFonts w:cs="Arial"/>
                <w:b w:val="0"/>
                <w:bCs w:val="0"/>
                <w:szCs w:val="24"/>
              </w:rPr>
              <w:t xml:space="preserve">embedded </w:t>
            </w:r>
            <w:r w:rsidRPr="003358CD">
              <w:rPr>
                <w:rFonts w:cs="Arial"/>
                <w:b w:val="0"/>
                <w:bCs w:val="0"/>
                <w:szCs w:val="24"/>
              </w:rPr>
              <w:t>mitigation, mitigation and overall residual effects?</w:t>
            </w:r>
          </w:p>
        </w:tc>
      </w:tr>
      <w:tr w:rsidR="00623EB5" w:rsidRPr="008C59AE" w14:paraId="53C58E63" w14:textId="77777777" w:rsidTr="00270CB5">
        <w:tc>
          <w:tcPr>
            <w:tcW w:w="22108" w:type="dxa"/>
            <w:gridSpan w:val="3"/>
          </w:tcPr>
          <w:p w14:paraId="53C58E62" w14:textId="61B39F89" w:rsidR="00623EB5" w:rsidRPr="00092316" w:rsidRDefault="001A0562" w:rsidP="0065026D">
            <w:pPr>
              <w:pStyle w:val="Heading1"/>
              <w:rPr>
                <w:rFonts w:cs="Arial"/>
                <w:szCs w:val="24"/>
              </w:rPr>
            </w:pPr>
            <w:bookmarkStart w:id="10" w:name="_Toc227674426"/>
            <w:r>
              <w:rPr>
                <w:rFonts w:cs="Arial"/>
                <w:szCs w:val="24"/>
              </w:rPr>
              <w:t>Land use, soil and ground conditions</w:t>
            </w:r>
            <w:bookmarkEnd w:id="10"/>
          </w:p>
        </w:tc>
      </w:tr>
      <w:tr w:rsidR="007A244A" w:rsidRPr="008C59AE" w14:paraId="53C58E69" w14:textId="77777777" w:rsidTr="00270CB5">
        <w:tc>
          <w:tcPr>
            <w:tcW w:w="1762" w:type="dxa"/>
          </w:tcPr>
          <w:p w14:paraId="53C58E64" w14:textId="77777777" w:rsidR="007A244A" w:rsidRPr="00092316" w:rsidRDefault="007A244A" w:rsidP="00112E51">
            <w:pPr>
              <w:pStyle w:val="Heading3"/>
              <w:rPr>
                <w:rFonts w:cs="Arial"/>
                <w:szCs w:val="24"/>
              </w:rPr>
            </w:pPr>
          </w:p>
        </w:tc>
        <w:tc>
          <w:tcPr>
            <w:tcW w:w="3053" w:type="dxa"/>
          </w:tcPr>
          <w:p w14:paraId="53C58E65" w14:textId="36292AA2" w:rsidR="007A244A" w:rsidRPr="00092316" w:rsidRDefault="003357F7" w:rsidP="00662E85">
            <w:pPr>
              <w:rPr>
                <w:rFonts w:cs="Arial"/>
                <w:szCs w:val="24"/>
              </w:rPr>
            </w:pPr>
            <w:r>
              <w:rPr>
                <w:rFonts w:cs="Arial"/>
                <w:szCs w:val="24"/>
              </w:rPr>
              <w:t>Natural England</w:t>
            </w:r>
            <w:r w:rsidR="00D52080">
              <w:rPr>
                <w:rFonts w:cs="Arial"/>
                <w:szCs w:val="24"/>
              </w:rPr>
              <w:t xml:space="preserve"> and the applicant</w:t>
            </w:r>
          </w:p>
        </w:tc>
        <w:tc>
          <w:tcPr>
            <w:tcW w:w="17293" w:type="dxa"/>
          </w:tcPr>
          <w:p w14:paraId="6FFFD466" w14:textId="77777777" w:rsidR="007A244A" w:rsidRPr="00424A69" w:rsidRDefault="00D52080" w:rsidP="00D52080">
            <w:pPr>
              <w:pStyle w:val="ListBullet"/>
              <w:numPr>
                <w:ilvl w:val="0"/>
                <w:numId w:val="0"/>
              </w:numPr>
              <w:rPr>
                <w:rFonts w:cs="Arial"/>
                <w:b/>
                <w:bCs/>
                <w:szCs w:val="24"/>
              </w:rPr>
            </w:pPr>
            <w:r w:rsidRPr="00424A69">
              <w:rPr>
                <w:rFonts w:cs="Arial"/>
                <w:b/>
                <w:bCs/>
                <w:szCs w:val="24"/>
              </w:rPr>
              <w:t>Detailed ALC Survey</w:t>
            </w:r>
          </w:p>
          <w:p w14:paraId="58CB253B" w14:textId="024CA30D" w:rsidR="00447BE7" w:rsidRDefault="00D52080" w:rsidP="00424A69">
            <w:pPr>
              <w:tabs>
                <w:tab w:val="left" w:pos="1560"/>
              </w:tabs>
              <w:spacing w:before="0" w:after="160" w:line="259" w:lineRule="auto"/>
              <w:rPr>
                <w:rFonts w:cs="Arial"/>
                <w:szCs w:val="24"/>
              </w:rPr>
            </w:pPr>
            <w:r w:rsidRPr="00424A69">
              <w:rPr>
                <w:rFonts w:cs="Arial"/>
                <w:szCs w:val="24"/>
              </w:rPr>
              <w:t>Natural England’s RR [</w:t>
            </w:r>
            <w:r w:rsidR="002409A4">
              <w:rPr>
                <w:rFonts w:cs="Arial"/>
                <w:szCs w:val="24"/>
              </w:rPr>
              <w:t>RR-023]</w:t>
            </w:r>
            <w:r w:rsidRPr="00424A69">
              <w:rPr>
                <w:rFonts w:cs="Arial"/>
                <w:szCs w:val="24"/>
              </w:rPr>
              <w:t xml:space="preserve"> states in part</w:t>
            </w:r>
            <w:r w:rsidR="00447BE7">
              <w:rPr>
                <w:rFonts w:cs="Arial"/>
                <w:szCs w:val="24"/>
              </w:rPr>
              <w:t>:</w:t>
            </w:r>
          </w:p>
          <w:p w14:paraId="33A2B5DA" w14:textId="6DD9D80F" w:rsidR="002409A4" w:rsidRDefault="00447BE7" w:rsidP="00424A69">
            <w:pPr>
              <w:tabs>
                <w:tab w:val="left" w:pos="1560"/>
              </w:tabs>
              <w:spacing w:before="0" w:after="160" w:line="259" w:lineRule="auto"/>
              <w:rPr>
                <w:rFonts w:cs="Arial"/>
                <w:szCs w:val="24"/>
              </w:rPr>
            </w:pPr>
            <w:r>
              <w:rPr>
                <w:rFonts w:cs="Arial"/>
                <w:szCs w:val="24"/>
              </w:rPr>
              <w:t>“</w:t>
            </w:r>
            <w:r w:rsidR="00D52080" w:rsidRPr="00424A69">
              <w:rPr>
                <w:rFonts w:cs="Arial"/>
                <w:szCs w:val="24"/>
              </w:rPr>
              <w:t>Natural England re-iterate that a detailed ALC and soil survey of the agricultural land should be undertaken across the full Study Area. Our advice remains that this data should be provided prior to consent in order to inform decision making.</w:t>
            </w:r>
            <w:r>
              <w:rPr>
                <w:rFonts w:cs="Arial"/>
                <w:szCs w:val="24"/>
              </w:rPr>
              <w:t>”</w:t>
            </w:r>
            <w:r w:rsidR="00D52080" w:rsidRPr="00424A69">
              <w:rPr>
                <w:rFonts w:cs="Arial"/>
                <w:szCs w:val="24"/>
              </w:rPr>
              <w:t xml:space="preserve"> </w:t>
            </w:r>
          </w:p>
          <w:p w14:paraId="53C58E68" w14:textId="3D685B8D" w:rsidR="00D52080" w:rsidRPr="00ED497D" w:rsidRDefault="00D52080" w:rsidP="00ED497D">
            <w:pPr>
              <w:tabs>
                <w:tab w:val="left" w:pos="1560"/>
              </w:tabs>
              <w:spacing w:before="0" w:after="160" w:line="259" w:lineRule="auto"/>
            </w:pPr>
            <w:r w:rsidRPr="00424A69">
              <w:rPr>
                <w:rFonts w:cs="Arial"/>
                <w:szCs w:val="24"/>
              </w:rPr>
              <w:t>However, it is not clear wheth</w:t>
            </w:r>
            <w:r w:rsidR="008F6DC5" w:rsidRPr="00424A69">
              <w:rPr>
                <w:rFonts w:cs="Arial"/>
                <w:szCs w:val="24"/>
              </w:rPr>
              <w:t xml:space="preserve">er this means that NE are not satisfied with the level of survey undertaken and presented at </w:t>
            </w:r>
            <w:r w:rsidR="00424A69" w:rsidRPr="00E55313">
              <w:t xml:space="preserve">ES Appendix 15.1 – Agricultural Land Classification </w:t>
            </w:r>
            <w:r w:rsidR="00ED497D">
              <w:t>[</w:t>
            </w:r>
            <w:r w:rsidR="00424A69" w:rsidRPr="00E55313">
              <w:t>APP-120]</w:t>
            </w:r>
            <w:r w:rsidR="00424A69">
              <w:t>. Could NE please clarify and explain whether it is asserting that a more detailed survey is required and</w:t>
            </w:r>
            <w:r w:rsidR="00ED497D">
              <w:t>,</w:t>
            </w:r>
            <w:r w:rsidR="00424A69">
              <w:t xml:space="preserve"> if so</w:t>
            </w:r>
            <w:r w:rsidR="00ED497D">
              <w:t>,</w:t>
            </w:r>
            <w:r w:rsidR="00424A69">
              <w:t xml:space="preserve"> provide a rationale for this? Could the applicant also please provide </w:t>
            </w:r>
            <w:r w:rsidR="00721FCF">
              <w:t>its</w:t>
            </w:r>
            <w:r w:rsidR="00424A69">
              <w:t xml:space="preserve"> response?</w:t>
            </w:r>
            <w:r w:rsidR="0078551D">
              <w:t xml:space="preserve"> Within this context could the applicant explain what it means by ‘detailed or semi-detailed’ at ES paragraph 15.4.10 [</w:t>
            </w:r>
            <w:r w:rsidR="001D4028">
              <w:t>APP-052]</w:t>
            </w:r>
            <w:r w:rsidR="0078551D">
              <w:t>?</w:t>
            </w:r>
          </w:p>
        </w:tc>
      </w:tr>
      <w:tr w:rsidR="001168CC" w:rsidRPr="008C59AE" w14:paraId="53C58E6D" w14:textId="77777777" w:rsidTr="00270CB5">
        <w:tc>
          <w:tcPr>
            <w:tcW w:w="1762" w:type="dxa"/>
          </w:tcPr>
          <w:p w14:paraId="53C58E6A" w14:textId="77777777" w:rsidR="00C159E3" w:rsidRPr="00092316" w:rsidRDefault="00C159E3" w:rsidP="00112E51">
            <w:pPr>
              <w:pStyle w:val="Heading3"/>
              <w:rPr>
                <w:rFonts w:cs="Arial"/>
                <w:szCs w:val="24"/>
              </w:rPr>
            </w:pPr>
          </w:p>
        </w:tc>
        <w:tc>
          <w:tcPr>
            <w:tcW w:w="3053" w:type="dxa"/>
          </w:tcPr>
          <w:p w14:paraId="53C58E6B" w14:textId="46656F4E" w:rsidR="00C159E3" w:rsidRPr="00092316" w:rsidRDefault="00E25281" w:rsidP="008C59AE">
            <w:pPr>
              <w:rPr>
                <w:rFonts w:cs="Arial"/>
                <w:szCs w:val="24"/>
              </w:rPr>
            </w:pPr>
            <w:r>
              <w:rPr>
                <w:rFonts w:cs="Arial"/>
                <w:szCs w:val="24"/>
              </w:rPr>
              <w:t>Applicant</w:t>
            </w:r>
          </w:p>
        </w:tc>
        <w:tc>
          <w:tcPr>
            <w:tcW w:w="17293" w:type="dxa"/>
          </w:tcPr>
          <w:p w14:paraId="48CBE383" w14:textId="77777777" w:rsidR="00F47765" w:rsidRPr="00CA5275" w:rsidRDefault="00F47765" w:rsidP="008C59AE">
            <w:pPr>
              <w:rPr>
                <w:rFonts w:cs="Arial"/>
                <w:b/>
                <w:bCs/>
                <w:szCs w:val="24"/>
              </w:rPr>
            </w:pPr>
            <w:r w:rsidRPr="00CA5275">
              <w:rPr>
                <w:rFonts w:cs="Arial"/>
                <w:b/>
                <w:bCs/>
                <w:szCs w:val="24"/>
              </w:rPr>
              <w:t>Extent of ALC Survey</w:t>
            </w:r>
          </w:p>
          <w:p w14:paraId="6A587378" w14:textId="5A41B87F" w:rsidR="00AB5509" w:rsidRDefault="00F47765" w:rsidP="008C59AE">
            <w:pPr>
              <w:rPr>
                <w:rFonts w:cs="Arial"/>
                <w:szCs w:val="24"/>
              </w:rPr>
            </w:pPr>
            <w:r>
              <w:rPr>
                <w:rFonts w:cs="Arial"/>
                <w:szCs w:val="24"/>
              </w:rPr>
              <w:t xml:space="preserve">ES paragraph </w:t>
            </w:r>
            <w:r w:rsidR="00AB5509">
              <w:rPr>
                <w:rFonts w:cs="Arial"/>
                <w:szCs w:val="24"/>
              </w:rPr>
              <w:t xml:space="preserve">15.4.12 </w:t>
            </w:r>
            <w:r w:rsidR="000F2BC6">
              <w:rPr>
                <w:rFonts w:cs="Arial"/>
                <w:szCs w:val="24"/>
              </w:rPr>
              <w:t xml:space="preserve">[APP-052] </w:t>
            </w:r>
            <w:r w:rsidR="00AB5509">
              <w:rPr>
                <w:rFonts w:cs="Arial"/>
                <w:szCs w:val="24"/>
              </w:rPr>
              <w:t>states in part:</w:t>
            </w:r>
          </w:p>
          <w:p w14:paraId="7D60018A" w14:textId="77777777" w:rsidR="00AB5509" w:rsidRDefault="00AB5509" w:rsidP="008C59AE">
            <w:pPr>
              <w:rPr>
                <w:rFonts w:cs="Arial"/>
                <w:szCs w:val="24"/>
              </w:rPr>
            </w:pPr>
            <w:r>
              <w:rPr>
                <w:rFonts w:cs="Arial"/>
                <w:szCs w:val="24"/>
              </w:rPr>
              <w:t>“</w:t>
            </w:r>
            <w:r w:rsidRPr="00AB5509">
              <w:rPr>
                <w:rFonts w:cs="Arial"/>
                <w:szCs w:val="24"/>
              </w:rPr>
              <w:t>In the BESS and RWE substation areas there is a greater level of disturbance.  In these areas, therefore, especially where soil may be moved, a detailed (i.e. one sample per hectare) level of ALC survey has been completed and is reported in Appendix 15.1 ALC Results</w:t>
            </w:r>
            <w:r>
              <w:rPr>
                <w:rFonts w:cs="Arial"/>
                <w:szCs w:val="24"/>
              </w:rPr>
              <w:t>”</w:t>
            </w:r>
          </w:p>
          <w:p w14:paraId="53C58E6C" w14:textId="46B65B7A" w:rsidR="00AB5509" w:rsidRPr="00ED497D" w:rsidRDefault="00AB5509" w:rsidP="00ED497D">
            <w:pPr>
              <w:tabs>
                <w:tab w:val="left" w:pos="1560"/>
              </w:tabs>
              <w:spacing w:before="0" w:after="160" w:line="259" w:lineRule="auto"/>
            </w:pPr>
            <w:r w:rsidRPr="00CD2214">
              <w:rPr>
                <w:rFonts w:cs="Arial"/>
                <w:szCs w:val="24"/>
              </w:rPr>
              <w:t xml:space="preserve">However, </w:t>
            </w:r>
            <w:r w:rsidR="00CD2214" w:rsidRPr="00CD2214">
              <w:rPr>
                <w:rFonts w:cs="Arial"/>
                <w:szCs w:val="24"/>
              </w:rPr>
              <w:t xml:space="preserve">paragraph 2.4 of </w:t>
            </w:r>
            <w:r w:rsidR="00CD2214" w:rsidRPr="00E55313">
              <w:t xml:space="preserve">ES Appendix 15.1 – Agricultural Land Classification </w:t>
            </w:r>
            <w:r w:rsidR="00330BC6">
              <w:t>[</w:t>
            </w:r>
            <w:r w:rsidR="00CD2214" w:rsidRPr="00E55313">
              <w:t>APP-120]</w:t>
            </w:r>
            <w:r w:rsidR="00CD2214">
              <w:t xml:space="preserve"> states that auger point sampling was undertaken </w:t>
            </w:r>
            <w:r w:rsidR="00C124DF">
              <w:t xml:space="preserve">at a rate of 1 per hectare over the order limits. </w:t>
            </w:r>
            <w:r w:rsidR="00CA5275">
              <w:t>Is the applicant referring to trial pit locations as opposed to auger sampling locations?</w:t>
            </w:r>
          </w:p>
        </w:tc>
      </w:tr>
      <w:tr w:rsidR="003357F7" w:rsidRPr="008C59AE" w14:paraId="0B321535" w14:textId="77777777" w:rsidTr="00270CB5">
        <w:tc>
          <w:tcPr>
            <w:tcW w:w="1762" w:type="dxa"/>
          </w:tcPr>
          <w:p w14:paraId="4A8D801B" w14:textId="77777777" w:rsidR="003357F7" w:rsidRPr="00092316" w:rsidRDefault="003357F7" w:rsidP="00112E51">
            <w:pPr>
              <w:pStyle w:val="Heading3"/>
              <w:rPr>
                <w:rFonts w:cs="Arial"/>
                <w:szCs w:val="24"/>
              </w:rPr>
            </w:pPr>
          </w:p>
        </w:tc>
        <w:tc>
          <w:tcPr>
            <w:tcW w:w="3053" w:type="dxa"/>
          </w:tcPr>
          <w:p w14:paraId="31787828" w14:textId="086D75DC" w:rsidR="003357F7" w:rsidRPr="00092316" w:rsidRDefault="00905D52" w:rsidP="008C59AE">
            <w:pPr>
              <w:rPr>
                <w:rFonts w:cs="Arial"/>
                <w:szCs w:val="24"/>
              </w:rPr>
            </w:pPr>
            <w:r>
              <w:rPr>
                <w:rFonts w:cs="Arial"/>
                <w:szCs w:val="24"/>
              </w:rPr>
              <w:t>Applicant</w:t>
            </w:r>
          </w:p>
        </w:tc>
        <w:tc>
          <w:tcPr>
            <w:tcW w:w="17293" w:type="dxa"/>
          </w:tcPr>
          <w:p w14:paraId="1C158F19" w14:textId="77777777" w:rsidR="003357F7" w:rsidRPr="00FB6AE4" w:rsidRDefault="002C7B5E" w:rsidP="008C59AE">
            <w:pPr>
              <w:rPr>
                <w:rFonts w:cs="Arial"/>
                <w:b/>
                <w:bCs/>
                <w:szCs w:val="24"/>
              </w:rPr>
            </w:pPr>
            <w:r w:rsidRPr="00FB6AE4">
              <w:rPr>
                <w:rFonts w:cs="Arial"/>
                <w:b/>
                <w:bCs/>
                <w:szCs w:val="24"/>
              </w:rPr>
              <w:t>Arable Management Mitigation Area</w:t>
            </w:r>
          </w:p>
          <w:p w14:paraId="75A66308" w14:textId="0EBC4493" w:rsidR="002C7B5E" w:rsidRPr="00092316" w:rsidRDefault="002C7B5E" w:rsidP="008C59AE">
            <w:pPr>
              <w:rPr>
                <w:rFonts w:cs="Arial"/>
                <w:szCs w:val="24"/>
              </w:rPr>
            </w:pPr>
            <w:r>
              <w:rPr>
                <w:rFonts w:cs="Arial"/>
                <w:szCs w:val="24"/>
              </w:rPr>
              <w:t>ES paragraph 15.4.1</w:t>
            </w:r>
            <w:r w:rsidR="003821A1">
              <w:rPr>
                <w:rFonts w:cs="Arial"/>
                <w:szCs w:val="24"/>
              </w:rPr>
              <w:t xml:space="preserve">3 </w:t>
            </w:r>
            <w:r w:rsidR="000635EF">
              <w:rPr>
                <w:rFonts w:cs="Arial"/>
                <w:szCs w:val="24"/>
              </w:rPr>
              <w:t xml:space="preserve">[APP-052] </w:t>
            </w:r>
            <w:r w:rsidR="003821A1">
              <w:rPr>
                <w:rFonts w:cs="Arial"/>
                <w:szCs w:val="24"/>
              </w:rPr>
              <w:t xml:space="preserve">suggests that no ALC is required for the proposed mitigation area in Parcel E as this would continue to be farmed. </w:t>
            </w:r>
            <w:r w:rsidR="001333AA">
              <w:rPr>
                <w:rFonts w:cs="Arial"/>
                <w:szCs w:val="24"/>
              </w:rPr>
              <w:t xml:space="preserve">How does the applicant propose to provide certainty that this mitigation area will be retained for ‘arable </w:t>
            </w:r>
            <w:r w:rsidR="00F7037F">
              <w:rPr>
                <w:rFonts w:cs="Arial"/>
                <w:szCs w:val="24"/>
              </w:rPr>
              <w:t>management</w:t>
            </w:r>
            <w:r w:rsidR="001333AA">
              <w:rPr>
                <w:rFonts w:cs="Arial"/>
                <w:szCs w:val="24"/>
              </w:rPr>
              <w:t>’ as specified in the outlined LEMP [</w:t>
            </w:r>
            <w:r w:rsidR="00CC0D6C">
              <w:rPr>
                <w:rFonts w:cs="Arial"/>
                <w:szCs w:val="24"/>
              </w:rPr>
              <w:t xml:space="preserve">APP-181]. Presumably this point relates to area 15 shown on </w:t>
            </w:r>
            <w:r w:rsidR="00F7037F">
              <w:rPr>
                <w:rFonts w:cs="Arial"/>
                <w:szCs w:val="24"/>
              </w:rPr>
              <w:t>the non-breeding bird mitigation plan [APP-181]?</w:t>
            </w:r>
          </w:p>
        </w:tc>
      </w:tr>
      <w:tr w:rsidR="003357F7" w:rsidRPr="008C59AE" w14:paraId="7F43205B" w14:textId="77777777" w:rsidTr="00270CB5">
        <w:tc>
          <w:tcPr>
            <w:tcW w:w="1762" w:type="dxa"/>
          </w:tcPr>
          <w:p w14:paraId="2B6F3BAF" w14:textId="77777777" w:rsidR="003357F7" w:rsidRPr="00092316" w:rsidRDefault="003357F7" w:rsidP="00112E51">
            <w:pPr>
              <w:pStyle w:val="Heading3"/>
              <w:rPr>
                <w:rFonts w:cs="Arial"/>
                <w:szCs w:val="24"/>
              </w:rPr>
            </w:pPr>
          </w:p>
        </w:tc>
        <w:tc>
          <w:tcPr>
            <w:tcW w:w="3053" w:type="dxa"/>
          </w:tcPr>
          <w:p w14:paraId="655175E6" w14:textId="7C07E3F9" w:rsidR="003357F7" w:rsidRPr="00092316" w:rsidRDefault="00905D52" w:rsidP="008E1100">
            <w:pPr>
              <w:rPr>
                <w:rFonts w:cs="Arial"/>
                <w:szCs w:val="24"/>
              </w:rPr>
            </w:pPr>
            <w:r>
              <w:rPr>
                <w:rFonts w:cs="Arial"/>
                <w:szCs w:val="24"/>
              </w:rPr>
              <w:t>Applicant</w:t>
            </w:r>
          </w:p>
        </w:tc>
        <w:tc>
          <w:tcPr>
            <w:tcW w:w="17293" w:type="dxa"/>
          </w:tcPr>
          <w:p w14:paraId="3FA4FF06" w14:textId="77777777" w:rsidR="000635EF" w:rsidRPr="0041607F" w:rsidRDefault="000635EF" w:rsidP="008C59AE">
            <w:pPr>
              <w:rPr>
                <w:rFonts w:cs="Arial"/>
                <w:b/>
                <w:bCs/>
                <w:szCs w:val="24"/>
              </w:rPr>
            </w:pPr>
            <w:r w:rsidRPr="0041607F">
              <w:rPr>
                <w:rFonts w:cs="Arial"/>
                <w:b/>
                <w:bCs/>
                <w:szCs w:val="24"/>
              </w:rPr>
              <w:t>BESS and Substations ALC</w:t>
            </w:r>
          </w:p>
          <w:p w14:paraId="41E21FC6" w14:textId="1D805DF4" w:rsidR="000635EF" w:rsidRDefault="000635EF" w:rsidP="008C59AE">
            <w:pPr>
              <w:rPr>
                <w:rFonts w:cs="Arial"/>
                <w:szCs w:val="24"/>
              </w:rPr>
            </w:pPr>
            <w:r>
              <w:rPr>
                <w:rFonts w:cs="Arial"/>
                <w:szCs w:val="24"/>
              </w:rPr>
              <w:t>ES paragraph</w:t>
            </w:r>
            <w:r w:rsidR="007740E9">
              <w:rPr>
                <w:rFonts w:cs="Arial"/>
                <w:szCs w:val="24"/>
              </w:rPr>
              <w:t xml:space="preserve"> </w:t>
            </w:r>
            <w:r w:rsidR="008878DB">
              <w:rPr>
                <w:rFonts w:cs="Arial"/>
                <w:szCs w:val="24"/>
              </w:rPr>
              <w:t xml:space="preserve">15.5.26 </w:t>
            </w:r>
            <w:r w:rsidR="0054762E">
              <w:rPr>
                <w:rFonts w:cs="Arial"/>
                <w:szCs w:val="24"/>
              </w:rPr>
              <w:t>[APP</w:t>
            </w:r>
            <w:r w:rsidR="00453EE6">
              <w:rPr>
                <w:rFonts w:cs="Arial"/>
                <w:szCs w:val="24"/>
              </w:rPr>
              <w:t xml:space="preserve">-053] </w:t>
            </w:r>
            <w:r w:rsidR="008878DB">
              <w:rPr>
                <w:rFonts w:cs="Arial"/>
                <w:szCs w:val="24"/>
              </w:rPr>
              <w:t xml:space="preserve">states </w:t>
            </w:r>
            <w:r w:rsidR="00330BC6">
              <w:rPr>
                <w:rFonts w:cs="Arial"/>
                <w:szCs w:val="24"/>
              </w:rPr>
              <w:t>i</w:t>
            </w:r>
            <w:r w:rsidR="008878DB">
              <w:rPr>
                <w:rFonts w:cs="Arial"/>
                <w:szCs w:val="24"/>
              </w:rPr>
              <w:t>n full:</w:t>
            </w:r>
            <w:r w:rsidR="008878DB">
              <w:rPr>
                <w:rFonts w:cs="Arial"/>
                <w:szCs w:val="24"/>
              </w:rPr>
              <w:br/>
              <w:t>“</w:t>
            </w:r>
            <w:r w:rsidR="008878DB" w:rsidRPr="008878DB">
              <w:rPr>
                <w:rFonts w:cs="Arial"/>
                <w:szCs w:val="24"/>
              </w:rPr>
              <w:t>Of the BESS areas, three are located on land of Subgrade 3b.  One is located on a complex mix of Grades 1, 2 and 3a land.  Of the 132kV substations, four are located on Subgrade 3b land, one is on Subgrade 3a land and one is on Grade 2 land.</w:t>
            </w:r>
            <w:r w:rsidR="008878DB">
              <w:rPr>
                <w:rFonts w:cs="Arial"/>
                <w:szCs w:val="24"/>
              </w:rPr>
              <w:t xml:space="preserve">” </w:t>
            </w:r>
          </w:p>
          <w:p w14:paraId="0124E3C8" w14:textId="11BE770C" w:rsidR="0041607F" w:rsidRPr="00092316" w:rsidRDefault="008878DB" w:rsidP="008C59AE">
            <w:pPr>
              <w:rPr>
                <w:rFonts w:cs="Arial"/>
                <w:szCs w:val="24"/>
              </w:rPr>
            </w:pPr>
            <w:r>
              <w:rPr>
                <w:rFonts w:cs="Arial"/>
                <w:szCs w:val="24"/>
              </w:rPr>
              <w:t xml:space="preserve">Could the applicant please explain why </w:t>
            </w:r>
            <w:r w:rsidR="0041607F">
              <w:rPr>
                <w:rFonts w:cs="Arial"/>
                <w:szCs w:val="24"/>
              </w:rPr>
              <w:t>BMV land could not be completely avoided and explain whether and how it took into account ALC when it selected the sites?</w:t>
            </w:r>
          </w:p>
        </w:tc>
      </w:tr>
      <w:tr w:rsidR="003357F7" w:rsidRPr="008C59AE" w14:paraId="01F0118B" w14:textId="77777777" w:rsidTr="00270CB5">
        <w:tc>
          <w:tcPr>
            <w:tcW w:w="1762" w:type="dxa"/>
          </w:tcPr>
          <w:p w14:paraId="7DE9A7DA" w14:textId="77777777" w:rsidR="003357F7" w:rsidRPr="00092316" w:rsidRDefault="003357F7" w:rsidP="00112E51">
            <w:pPr>
              <w:pStyle w:val="Heading3"/>
              <w:rPr>
                <w:rFonts w:cs="Arial"/>
                <w:szCs w:val="24"/>
              </w:rPr>
            </w:pPr>
          </w:p>
        </w:tc>
        <w:tc>
          <w:tcPr>
            <w:tcW w:w="3053" w:type="dxa"/>
          </w:tcPr>
          <w:p w14:paraId="07D95760" w14:textId="02B43726" w:rsidR="003357F7" w:rsidRPr="00092316" w:rsidRDefault="00905D52" w:rsidP="008C59AE">
            <w:pPr>
              <w:rPr>
                <w:rFonts w:cs="Arial"/>
                <w:szCs w:val="24"/>
              </w:rPr>
            </w:pPr>
            <w:r>
              <w:rPr>
                <w:rFonts w:cs="Arial"/>
                <w:szCs w:val="24"/>
              </w:rPr>
              <w:t>Applicant</w:t>
            </w:r>
          </w:p>
        </w:tc>
        <w:tc>
          <w:tcPr>
            <w:tcW w:w="17293" w:type="dxa"/>
          </w:tcPr>
          <w:p w14:paraId="1773246D" w14:textId="4329C597" w:rsidR="003357F7" w:rsidRPr="0041607F" w:rsidRDefault="0041607F" w:rsidP="008C59AE">
            <w:pPr>
              <w:rPr>
                <w:rFonts w:cs="Arial"/>
                <w:b/>
                <w:bCs/>
                <w:szCs w:val="24"/>
              </w:rPr>
            </w:pPr>
            <w:r w:rsidRPr="0041607F">
              <w:rPr>
                <w:rFonts w:cs="Arial"/>
                <w:b/>
                <w:bCs/>
                <w:szCs w:val="24"/>
              </w:rPr>
              <w:t>BMV Land and the Proposed Development</w:t>
            </w:r>
            <w:r w:rsidR="00B32E66">
              <w:rPr>
                <w:rFonts w:cs="Arial"/>
                <w:b/>
                <w:bCs/>
                <w:szCs w:val="24"/>
              </w:rPr>
              <w:t xml:space="preserve"> </w:t>
            </w:r>
          </w:p>
          <w:p w14:paraId="37F9B70C" w14:textId="60E287E7" w:rsidR="0041607F" w:rsidRPr="00092316" w:rsidRDefault="0041607F" w:rsidP="008C59AE">
            <w:pPr>
              <w:rPr>
                <w:rFonts w:cs="Arial"/>
                <w:szCs w:val="24"/>
              </w:rPr>
            </w:pPr>
            <w:r>
              <w:rPr>
                <w:rFonts w:cs="Arial"/>
                <w:szCs w:val="24"/>
              </w:rPr>
              <w:t xml:space="preserve">Please could the applicant provide a plan which overlays the </w:t>
            </w:r>
            <w:r w:rsidR="00B32E66">
              <w:rPr>
                <w:rFonts w:cs="Arial"/>
                <w:szCs w:val="24"/>
              </w:rPr>
              <w:t xml:space="preserve">proposed </w:t>
            </w:r>
            <w:r>
              <w:rPr>
                <w:rFonts w:cs="Arial"/>
                <w:szCs w:val="24"/>
              </w:rPr>
              <w:t xml:space="preserve">development onto a plan showing agricultural land classification? This will enable the ExA to easily identify which elements of the proposed development would be located on which grade of agricultural land. Access tracks and cable routes should also be included. </w:t>
            </w:r>
          </w:p>
        </w:tc>
      </w:tr>
      <w:tr w:rsidR="003357F7" w:rsidRPr="008C59AE" w14:paraId="131B742F" w14:textId="77777777" w:rsidTr="00270CB5">
        <w:tc>
          <w:tcPr>
            <w:tcW w:w="1762" w:type="dxa"/>
          </w:tcPr>
          <w:p w14:paraId="74C07261" w14:textId="77777777" w:rsidR="003357F7" w:rsidRPr="00092316" w:rsidRDefault="003357F7" w:rsidP="00112E51">
            <w:pPr>
              <w:pStyle w:val="Heading3"/>
              <w:rPr>
                <w:rFonts w:cs="Arial"/>
                <w:szCs w:val="24"/>
              </w:rPr>
            </w:pPr>
          </w:p>
        </w:tc>
        <w:tc>
          <w:tcPr>
            <w:tcW w:w="3053" w:type="dxa"/>
          </w:tcPr>
          <w:p w14:paraId="15F0EC1A" w14:textId="5F0FB0A6" w:rsidR="003357F7" w:rsidRPr="00092316" w:rsidRDefault="00905D52" w:rsidP="008C59AE">
            <w:pPr>
              <w:rPr>
                <w:rFonts w:cs="Arial"/>
                <w:szCs w:val="24"/>
              </w:rPr>
            </w:pPr>
            <w:r>
              <w:rPr>
                <w:rFonts w:cs="Arial"/>
                <w:szCs w:val="24"/>
              </w:rPr>
              <w:t>Applicant</w:t>
            </w:r>
          </w:p>
        </w:tc>
        <w:tc>
          <w:tcPr>
            <w:tcW w:w="17293" w:type="dxa"/>
          </w:tcPr>
          <w:p w14:paraId="1D30376F" w14:textId="77777777" w:rsidR="003357F7" w:rsidRPr="00D47A9D" w:rsidRDefault="00D47A9D" w:rsidP="008C59AE">
            <w:pPr>
              <w:rPr>
                <w:rFonts w:cs="Arial"/>
                <w:b/>
                <w:bCs/>
                <w:szCs w:val="24"/>
              </w:rPr>
            </w:pPr>
            <w:r w:rsidRPr="00D47A9D">
              <w:rPr>
                <w:rFonts w:cs="Arial"/>
                <w:b/>
                <w:bCs/>
                <w:szCs w:val="24"/>
              </w:rPr>
              <w:t>Soils</w:t>
            </w:r>
          </w:p>
          <w:p w14:paraId="569E5478" w14:textId="3275DA93" w:rsidR="00D47A9D" w:rsidRPr="00092316" w:rsidRDefault="00D47A9D" w:rsidP="008C59AE">
            <w:pPr>
              <w:rPr>
                <w:rFonts w:cs="Arial"/>
                <w:szCs w:val="24"/>
              </w:rPr>
            </w:pPr>
            <w:r>
              <w:rPr>
                <w:rFonts w:cs="Arial"/>
                <w:szCs w:val="24"/>
              </w:rPr>
              <w:t xml:space="preserve">ES paragraph 15.5.43 </w:t>
            </w:r>
            <w:r w:rsidR="00D46791">
              <w:rPr>
                <w:rFonts w:cs="Arial"/>
                <w:szCs w:val="24"/>
              </w:rPr>
              <w:t xml:space="preserve">[APP-053] </w:t>
            </w:r>
            <w:r>
              <w:rPr>
                <w:rFonts w:cs="Arial"/>
                <w:szCs w:val="24"/>
              </w:rPr>
              <w:t xml:space="preserve">states in part that </w:t>
            </w:r>
            <w:r w:rsidR="00D46791">
              <w:rPr>
                <w:rFonts w:cs="Arial"/>
                <w:szCs w:val="24"/>
              </w:rPr>
              <w:t>“</w:t>
            </w:r>
            <w:r>
              <w:rPr>
                <w:rFonts w:cs="Arial"/>
                <w:szCs w:val="24"/>
              </w:rPr>
              <w:t>t</w:t>
            </w:r>
            <w:r w:rsidRPr="00D47A9D">
              <w:rPr>
                <w:rFonts w:cs="Arial"/>
                <w:szCs w:val="24"/>
              </w:rPr>
              <w:t>he soils are mostly of medium sensitivity, with soils of low sensitivity particularly in the eastern parts of the Order Limits</w:t>
            </w:r>
            <w:r w:rsidR="00D46791">
              <w:rPr>
                <w:rFonts w:cs="Arial"/>
                <w:szCs w:val="24"/>
              </w:rPr>
              <w:t>”</w:t>
            </w:r>
            <w:r>
              <w:rPr>
                <w:rFonts w:cs="Arial"/>
                <w:szCs w:val="24"/>
              </w:rPr>
              <w:t>. Could the applicant explain whether this statement and the conclusions in this paragraph take into account the presence of peat within the Order Limits?</w:t>
            </w:r>
          </w:p>
        </w:tc>
      </w:tr>
      <w:tr w:rsidR="003357F7" w:rsidRPr="008C59AE" w14:paraId="0723EA10" w14:textId="77777777" w:rsidTr="00270CB5">
        <w:tc>
          <w:tcPr>
            <w:tcW w:w="1762" w:type="dxa"/>
          </w:tcPr>
          <w:p w14:paraId="4650520D" w14:textId="77777777" w:rsidR="003357F7" w:rsidRPr="00092316" w:rsidRDefault="003357F7" w:rsidP="00112E51">
            <w:pPr>
              <w:pStyle w:val="Heading3"/>
              <w:rPr>
                <w:rFonts w:cs="Arial"/>
                <w:szCs w:val="24"/>
              </w:rPr>
            </w:pPr>
          </w:p>
        </w:tc>
        <w:tc>
          <w:tcPr>
            <w:tcW w:w="3053" w:type="dxa"/>
          </w:tcPr>
          <w:p w14:paraId="1268925E" w14:textId="1EB764A9" w:rsidR="003357F7" w:rsidRPr="00092316" w:rsidRDefault="00905D52" w:rsidP="008C59AE">
            <w:pPr>
              <w:rPr>
                <w:rFonts w:cs="Arial"/>
                <w:szCs w:val="24"/>
              </w:rPr>
            </w:pPr>
            <w:r>
              <w:rPr>
                <w:rFonts w:cs="Arial"/>
                <w:szCs w:val="24"/>
              </w:rPr>
              <w:t>Applicant</w:t>
            </w:r>
          </w:p>
        </w:tc>
        <w:tc>
          <w:tcPr>
            <w:tcW w:w="17293" w:type="dxa"/>
          </w:tcPr>
          <w:p w14:paraId="2FD2E876" w14:textId="77777777" w:rsidR="003357F7" w:rsidRPr="005D782A" w:rsidRDefault="001F0CFC" w:rsidP="008C59AE">
            <w:pPr>
              <w:rPr>
                <w:rFonts w:cs="Arial"/>
                <w:b/>
                <w:bCs/>
                <w:szCs w:val="24"/>
              </w:rPr>
            </w:pPr>
            <w:r w:rsidRPr="005D782A">
              <w:rPr>
                <w:rFonts w:cs="Arial"/>
                <w:b/>
                <w:bCs/>
                <w:szCs w:val="24"/>
              </w:rPr>
              <w:t>Operational Effects on ALC</w:t>
            </w:r>
          </w:p>
          <w:p w14:paraId="1BDEC56D" w14:textId="33095F7D" w:rsidR="00FF47B2" w:rsidRDefault="001F0CFC" w:rsidP="008C59AE">
            <w:pPr>
              <w:rPr>
                <w:rFonts w:cs="Arial"/>
                <w:szCs w:val="24"/>
              </w:rPr>
            </w:pPr>
            <w:r>
              <w:rPr>
                <w:rFonts w:cs="Arial"/>
                <w:szCs w:val="24"/>
              </w:rPr>
              <w:t>In considering operational effects</w:t>
            </w:r>
            <w:r w:rsidR="000B04DA">
              <w:rPr>
                <w:rFonts w:cs="Arial"/>
                <w:szCs w:val="24"/>
              </w:rPr>
              <w:t>, ES paragraph 15.5.47</w:t>
            </w:r>
            <w:r w:rsidR="00BD51A5">
              <w:rPr>
                <w:rFonts w:cs="Arial"/>
                <w:szCs w:val="24"/>
              </w:rPr>
              <w:t xml:space="preserve"> [APP-053]</w:t>
            </w:r>
            <w:r w:rsidR="000B04DA">
              <w:rPr>
                <w:rFonts w:cs="Arial"/>
                <w:szCs w:val="24"/>
              </w:rPr>
              <w:t xml:space="preserve"> states in full: </w:t>
            </w:r>
          </w:p>
          <w:p w14:paraId="7BBBA036" w14:textId="67FE2503" w:rsidR="00FF47B2" w:rsidRDefault="00FF47B2" w:rsidP="008C59AE">
            <w:pPr>
              <w:rPr>
                <w:rFonts w:cs="Arial"/>
                <w:szCs w:val="24"/>
              </w:rPr>
            </w:pPr>
            <w:r>
              <w:rPr>
                <w:rFonts w:cs="Arial"/>
                <w:szCs w:val="24"/>
              </w:rPr>
              <w:t>“</w:t>
            </w:r>
            <w:r w:rsidR="000B04DA" w:rsidRPr="000B04DA">
              <w:rPr>
                <w:rFonts w:cs="Arial"/>
                <w:szCs w:val="24"/>
              </w:rPr>
              <w:t>There will be no further disturbance to soils during the operational phase of the Scheme; therefore, the agricultural land quality within the Order Limits will not be affected during this phase of the Scheme</w:t>
            </w:r>
            <w:r w:rsidR="000B04DA">
              <w:rPr>
                <w:rFonts w:cs="Arial"/>
                <w:szCs w:val="24"/>
              </w:rPr>
              <w:t xml:space="preserve">”. </w:t>
            </w:r>
          </w:p>
          <w:p w14:paraId="50C3EB3A" w14:textId="61A11551" w:rsidR="001F0CFC" w:rsidRPr="00092316" w:rsidRDefault="000B04DA" w:rsidP="008C59AE">
            <w:pPr>
              <w:rPr>
                <w:rFonts w:cs="Arial"/>
                <w:szCs w:val="24"/>
              </w:rPr>
            </w:pPr>
            <w:r>
              <w:rPr>
                <w:rFonts w:cs="Arial"/>
                <w:szCs w:val="24"/>
              </w:rPr>
              <w:t xml:space="preserve">However, isn’t it the case that the adverse effects relating to </w:t>
            </w:r>
            <w:r w:rsidR="00E90589">
              <w:rPr>
                <w:rFonts w:cs="Arial"/>
                <w:szCs w:val="24"/>
              </w:rPr>
              <w:t xml:space="preserve">the construction phase would continue for the duration of the operational phase such that, rather than </w:t>
            </w:r>
            <w:r w:rsidR="000329A2">
              <w:rPr>
                <w:rFonts w:cs="Arial"/>
                <w:szCs w:val="24"/>
              </w:rPr>
              <w:t>‘negligible’</w:t>
            </w:r>
            <w:r w:rsidR="00E90589">
              <w:rPr>
                <w:rFonts w:cs="Arial"/>
                <w:szCs w:val="24"/>
              </w:rPr>
              <w:t xml:space="preserve"> effects during operation, the effects would be no greater</w:t>
            </w:r>
            <w:r w:rsidR="000329A2">
              <w:rPr>
                <w:rFonts w:cs="Arial"/>
                <w:szCs w:val="24"/>
              </w:rPr>
              <w:t xml:space="preserve"> than construction</w:t>
            </w:r>
            <w:r w:rsidR="00E90589">
              <w:rPr>
                <w:rFonts w:cs="Arial"/>
                <w:szCs w:val="24"/>
              </w:rPr>
              <w:t xml:space="preserve"> but would continue through the operational phase? </w:t>
            </w:r>
          </w:p>
        </w:tc>
      </w:tr>
      <w:tr w:rsidR="003357F7" w:rsidRPr="008C59AE" w14:paraId="60B09E5D" w14:textId="77777777" w:rsidTr="00270CB5">
        <w:tc>
          <w:tcPr>
            <w:tcW w:w="1762" w:type="dxa"/>
          </w:tcPr>
          <w:p w14:paraId="7EA4B3A8" w14:textId="77777777" w:rsidR="003357F7" w:rsidRPr="00092316" w:rsidRDefault="003357F7" w:rsidP="00112E51">
            <w:pPr>
              <w:pStyle w:val="Heading3"/>
              <w:rPr>
                <w:rFonts w:cs="Arial"/>
                <w:szCs w:val="24"/>
              </w:rPr>
            </w:pPr>
          </w:p>
        </w:tc>
        <w:tc>
          <w:tcPr>
            <w:tcW w:w="3053" w:type="dxa"/>
          </w:tcPr>
          <w:p w14:paraId="0F8D2387" w14:textId="3E37D1B7" w:rsidR="003357F7" w:rsidRPr="00092316" w:rsidRDefault="00905D52" w:rsidP="008C59AE">
            <w:pPr>
              <w:rPr>
                <w:rFonts w:cs="Arial"/>
                <w:szCs w:val="24"/>
              </w:rPr>
            </w:pPr>
            <w:r>
              <w:rPr>
                <w:rFonts w:cs="Arial"/>
                <w:szCs w:val="24"/>
              </w:rPr>
              <w:t>Applicant</w:t>
            </w:r>
          </w:p>
        </w:tc>
        <w:tc>
          <w:tcPr>
            <w:tcW w:w="17293" w:type="dxa"/>
          </w:tcPr>
          <w:p w14:paraId="4B760339" w14:textId="77777777" w:rsidR="003357F7" w:rsidRPr="00461692" w:rsidRDefault="00892541" w:rsidP="008C59AE">
            <w:pPr>
              <w:rPr>
                <w:rFonts w:cs="Arial"/>
                <w:b/>
                <w:bCs/>
                <w:szCs w:val="24"/>
              </w:rPr>
            </w:pPr>
            <w:r w:rsidRPr="00461692">
              <w:rPr>
                <w:rFonts w:cs="Arial"/>
                <w:b/>
                <w:bCs/>
                <w:szCs w:val="24"/>
              </w:rPr>
              <w:t>Farm business implications</w:t>
            </w:r>
          </w:p>
          <w:p w14:paraId="24E2E212" w14:textId="0478A891" w:rsidR="00892541" w:rsidRDefault="00892541" w:rsidP="008C59AE">
            <w:pPr>
              <w:rPr>
                <w:rFonts w:cs="Arial"/>
                <w:szCs w:val="24"/>
              </w:rPr>
            </w:pPr>
            <w:r>
              <w:rPr>
                <w:rFonts w:cs="Arial"/>
                <w:szCs w:val="24"/>
              </w:rPr>
              <w:t xml:space="preserve">ES paragraph </w:t>
            </w:r>
            <w:r w:rsidR="0036566E">
              <w:rPr>
                <w:rFonts w:cs="Arial"/>
                <w:szCs w:val="24"/>
              </w:rPr>
              <w:t>15.5.67 [APP</w:t>
            </w:r>
            <w:r w:rsidR="00BD51A5">
              <w:rPr>
                <w:rFonts w:cs="Arial"/>
                <w:szCs w:val="24"/>
              </w:rPr>
              <w:t>-</w:t>
            </w:r>
            <w:r w:rsidR="0036566E">
              <w:rPr>
                <w:rFonts w:cs="Arial"/>
                <w:szCs w:val="24"/>
              </w:rPr>
              <w:t>05</w:t>
            </w:r>
            <w:r w:rsidR="00BD51A5">
              <w:rPr>
                <w:rFonts w:cs="Arial"/>
                <w:szCs w:val="24"/>
              </w:rPr>
              <w:t>3</w:t>
            </w:r>
            <w:r w:rsidR="0036566E">
              <w:rPr>
                <w:rFonts w:cs="Arial"/>
                <w:szCs w:val="24"/>
              </w:rPr>
              <w:t>] states in full:</w:t>
            </w:r>
          </w:p>
          <w:p w14:paraId="1A4DAE40" w14:textId="345424C9" w:rsidR="0036566E" w:rsidRDefault="0036566E" w:rsidP="008C59AE">
            <w:pPr>
              <w:rPr>
                <w:rFonts w:cs="Arial"/>
                <w:szCs w:val="24"/>
              </w:rPr>
            </w:pPr>
            <w:r>
              <w:rPr>
                <w:rFonts w:cs="Arial"/>
                <w:szCs w:val="24"/>
              </w:rPr>
              <w:t>“</w:t>
            </w:r>
            <w:r w:rsidRPr="0036566E">
              <w:rPr>
                <w:rFonts w:cs="Arial"/>
                <w:szCs w:val="24"/>
              </w:rPr>
              <w:t>Some of the land is occupied by tenant farmers, although none is occupied by secure tenants.</w:t>
            </w:r>
            <w:r w:rsidR="00BE55B2">
              <w:rPr>
                <w:rFonts w:cs="Arial"/>
                <w:szCs w:val="24"/>
              </w:rPr>
              <w:t xml:space="preserve"> </w:t>
            </w:r>
            <w:r w:rsidRPr="0036566E">
              <w:rPr>
                <w:rFonts w:cs="Arial"/>
                <w:szCs w:val="24"/>
              </w:rPr>
              <w:t>Where land is occupied by tenants it is mostly on short term, word-of-mouth arrangement with neighbours occupying small parcels of land, or periodic crop agreements (eg for potatoes)</w:t>
            </w:r>
            <w:r>
              <w:rPr>
                <w:rFonts w:cs="Arial"/>
                <w:szCs w:val="24"/>
              </w:rPr>
              <w:t>”</w:t>
            </w:r>
          </w:p>
          <w:p w14:paraId="3498B04F" w14:textId="6EC9FEE7" w:rsidR="0036566E" w:rsidRPr="00092316" w:rsidRDefault="0036566E" w:rsidP="008C59AE">
            <w:pPr>
              <w:rPr>
                <w:rFonts w:cs="Arial"/>
                <w:szCs w:val="24"/>
              </w:rPr>
            </w:pPr>
            <w:r>
              <w:rPr>
                <w:rFonts w:cs="Arial"/>
                <w:szCs w:val="24"/>
              </w:rPr>
              <w:t xml:space="preserve">Is the applicant suggesting that this mitigates the effects of the development on farm businesses and what evidence is there that </w:t>
            </w:r>
            <w:r w:rsidR="00461692">
              <w:rPr>
                <w:rFonts w:cs="Arial"/>
                <w:szCs w:val="24"/>
              </w:rPr>
              <w:t>tenant farmers operate on ‘short-term’ and ‘word-of-mouth’ arrangements?</w:t>
            </w:r>
          </w:p>
        </w:tc>
      </w:tr>
      <w:tr w:rsidR="003357F7" w:rsidRPr="008C59AE" w14:paraId="283157F5" w14:textId="77777777" w:rsidTr="00270CB5">
        <w:tc>
          <w:tcPr>
            <w:tcW w:w="1762" w:type="dxa"/>
          </w:tcPr>
          <w:p w14:paraId="27267FAA" w14:textId="77777777" w:rsidR="003357F7" w:rsidRPr="00092316" w:rsidRDefault="003357F7" w:rsidP="00112E51">
            <w:pPr>
              <w:pStyle w:val="Heading3"/>
              <w:rPr>
                <w:rFonts w:cs="Arial"/>
                <w:szCs w:val="24"/>
              </w:rPr>
            </w:pPr>
          </w:p>
        </w:tc>
        <w:tc>
          <w:tcPr>
            <w:tcW w:w="3053" w:type="dxa"/>
          </w:tcPr>
          <w:p w14:paraId="0AFC587B" w14:textId="70D7271D" w:rsidR="003357F7" w:rsidRPr="00092316" w:rsidRDefault="00905D52" w:rsidP="008C59AE">
            <w:pPr>
              <w:rPr>
                <w:rFonts w:cs="Arial"/>
                <w:szCs w:val="24"/>
              </w:rPr>
            </w:pPr>
            <w:r>
              <w:rPr>
                <w:rFonts w:cs="Arial"/>
                <w:szCs w:val="24"/>
              </w:rPr>
              <w:t>Applicant</w:t>
            </w:r>
          </w:p>
        </w:tc>
        <w:tc>
          <w:tcPr>
            <w:tcW w:w="17293" w:type="dxa"/>
          </w:tcPr>
          <w:p w14:paraId="19D7271C" w14:textId="6695608C" w:rsidR="003357F7" w:rsidRPr="000F26C7" w:rsidRDefault="00CC4EAE" w:rsidP="008C59AE">
            <w:pPr>
              <w:rPr>
                <w:rFonts w:cs="Arial"/>
                <w:b/>
                <w:bCs/>
                <w:szCs w:val="24"/>
              </w:rPr>
            </w:pPr>
            <w:r w:rsidRPr="000F26C7">
              <w:rPr>
                <w:rFonts w:cs="Arial"/>
                <w:b/>
                <w:bCs/>
                <w:szCs w:val="24"/>
              </w:rPr>
              <w:t>Sheep Grazing</w:t>
            </w:r>
          </w:p>
          <w:p w14:paraId="79C1D095" w14:textId="5EBB06C7" w:rsidR="00CC4EAE" w:rsidRDefault="00CC4EAE" w:rsidP="008C59AE">
            <w:pPr>
              <w:rPr>
                <w:rFonts w:cs="Arial"/>
                <w:szCs w:val="24"/>
              </w:rPr>
            </w:pPr>
            <w:r>
              <w:rPr>
                <w:rFonts w:cs="Arial"/>
                <w:szCs w:val="24"/>
              </w:rPr>
              <w:t xml:space="preserve">ES paragraph </w:t>
            </w:r>
            <w:r w:rsidR="00D34915">
              <w:rPr>
                <w:rFonts w:cs="Arial"/>
                <w:szCs w:val="24"/>
              </w:rPr>
              <w:t>15.5.70</w:t>
            </w:r>
            <w:r w:rsidR="00DD3B32">
              <w:rPr>
                <w:rFonts w:cs="Arial"/>
                <w:szCs w:val="24"/>
              </w:rPr>
              <w:t xml:space="preserve"> [APP-053]</w:t>
            </w:r>
            <w:r w:rsidR="00D34915">
              <w:rPr>
                <w:rFonts w:cs="Arial"/>
                <w:szCs w:val="24"/>
              </w:rPr>
              <w:t xml:space="preserve"> states in part:</w:t>
            </w:r>
          </w:p>
          <w:p w14:paraId="786FBDE1" w14:textId="77777777" w:rsidR="00D34915" w:rsidRDefault="00D34915" w:rsidP="008C59AE">
            <w:pPr>
              <w:rPr>
                <w:rFonts w:cs="Arial"/>
                <w:szCs w:val="24"/>
              </w:rPr>
            </w:pPr>
            <w:r>
              <w:rPr>
                <w:rFonts w:cs="Arial"/>
                <w:szCs w:val="24"/>
              </w:rPr>
              <w:t>“</w:t>
            </w:r>
            <w:r w:rsidRPr="00D34915">
              <w:rPr>
                <w:rFonts w:cs="Arial"/>
                <w:szCs w:val="24"/>
              </w:rPr>
              <w:t>The areas within the Scheme will not necessarily be lost to farming. These areas will in significant areas potentially be grazed with sheep.  Their management could remain under the control of the current farmers or could be undertaken by others. Whether they choose to manage the sheep themselves, or let others manage the sheep, the overall farming activities will not be significantly reduced in size.</w:t>
            </w:r>
            <w:r>
              <w:rPr>
                <w:rFonts w:cs="Arial"/>
                <w:szCs w:val="24"/>
              </w:rPr>
              <w:t>”</w:t>
            </w:r>
          </w:p>
          <w:p w14:paraId="0DDB113F" w14:textId="5EB8D13E" w:rsidR="00D34915" w:rsidRPr="00092316" w:rsidRDefault="00D34915" w:rsidP="008C59AE">
            <w:pPr>
              <w:rPr>
                <w:rFonts w:cs="Arial"/>
                <w:szCs w:val="24"/>
              </w:rPr>
            </w:pPr>
            <w:r>
              <w:rPr>
                <w:rFonts w:cs="Arial"/>
                <w:szCs w:val="24"/>
              </w:rPr>
              <w:t xml:space="preserve">Is the applicant taking sheep grazing into account in it’s assessment of the effects on </w:t>
            </w:r>
            <w:r w:rsidR="000F26C7">
              <w:rPr>
                <w:rFonts w:cs="Arial"/>
                <w:szCs w:val="24"/>
              </w:rPr>
              <w:t>farm businesses? If so how would this be secured? If not secured then should this be an assumption</w:t>
            </w:r>
            <w:r w:rsidR="00DD3B32">
              <w:rPr>
                <w:rFonts w:cs="Arial"/>
                <w:szCs w:val="24"/>
              </w:rPr>
              <w:t>, bearing in mind that the EIA should be</w:t>
            </w:r>
            <w:r w:rsidR="000F26C7">
              <w:rPr>
                <w:rFonts w:cs="Arial"/>
                <w:szCs w:val="24"/>
              </w:rPr>
              <w:t xml:space="preserve"> undertaken on a worst-case scenario basis?</w:t>
            </w:r>
          </w:p>
        </w:tc>
      </w:tr>
      <w:tr w:rsidR="003357F7" w:rsidRPr="008C59AE" w14:paraId="3EFAFE45" w14:textId="77777777" w:rsidTr="00270CB5">
        <w:tc>
          <w:tcPr>
            <w:tcW w:w="1762" w:type="dxa"/>
          </w:tcPr>
          <w:p w14:paraId="21BE2F19" w14:textId="77777777" w:rsidR="003357F7" w:rsidRPr="00092316" w:rsidRDefault="003357F7" w:rsidP="00112E51">
            <w:pPr>
              <w:pStyle w:val="Heading3"/>
              <w:rPr>
                <w:rFonts w:cs="Arial"/>
                <w:szCs w:val="24"/>
              </w:rPr>
            </w:pPr>
          </w:p>
        </w:tc>
        <w:tc>
          <w:tcPr>
            <w:tcW w:w="3053" w:type="dxa"/>
          </w:tcPr>
          <w:p w14:paraId="182193DF" w14:textId="0C6FC4B9" w:rsidR="003357F7" w:rsidRPr="00092316" w:rsidRDefault="00905D52" w:rsidP="008C59AE">
            <w:pPr>
              <w:rPr>
                <w:rFonts w:cs="Arial"/>
                <w:szCs w:val="24"/>
              </w:rPr>
            </w:pPr>
            <w:r>
              <w:rPr>
                <w:rFonts w:cs="Arial"/>
                <w:szCs w:val="24"/>
              </w:rPr>
              <w:t>Applicant</w:t>
            </w:r>
          </w:p>
        </w:tc>
        <w:tc>
          <w:tcPr>
            <w:tcW w:w="17293" w:type="dxa"/>
          </w:tcPr>
          <w:p w14:paraId="2BB0340D" w14:textId="0897BF18" w:rsidR="003357F7" w:rsidRPr="005B05C8" w:rsidRDefault="00E62C4C" w:rsidP="008C59AE">
            <w:pPr>
              <w:rPr>
                <w:rFonts w:cs="Arial"/>
                <w:b/>
                <w:bCs/>
                <w:szCs w:val="24"/>
              </w:rPr>
            </w:pPr>
            <w:r w:rsidRPr="005B05C8">
              <w:rPr>
                <w:rFonts w:cs="Arial"/>
                <w:b/>
                <w:bCs/>
                <w:szCs w:val="24"/>
              </w:rPr>
              <w:t xml:space="preserve">Ground Conditions – </w:t>
            </w:r>
            <w:r w:rsidR="00473119" w:rsidRPr="005B05C8">
              <w:rPr>
                <w:rFonts w:cs="Arial"/>
                <w:b/>
                <w:bCs/>
                <w:szCs w:val="24"/>
              </w:rPr>
              <w:t>Additional</w:t>
            </w:r>
            <w:r w:rsidRPr="005B05C8">
              <w:rPr>
                <w:rFonts w:cs="Arial"/>
                <w:b/>
                <w:bCs/>
                <w:szCs w:val="24"/>
              </w:rPr>
              <w:t xml:space="preserve"> Areas</w:t>
            </w:r>
          </w:p>
          <w:p w14:paraId="5B3297EB" w14:textId="4890BC39" w:rsidR="00E62C4C" w:rsidRPr="00092316" w:rsidRDefault="00E62C4C" w:rsidP="008C59AE">
            <w:pPr>
              <w:rPr>
                <w:rFonts w:cs="Arial"/>
                <w:szCs w:val="24"/>
              </w:rPr>
            </w:pPr>
            <w:r>
              <w:rPr>
                <w:rFonts w:cs="Arial"/>
                <w:szCs w:val="24"/>
              </w:rPr>
              <w:t>ES paragraph 9.</w:t>
            </w:r>
            <w:r w:rsidR="00B94A86">
              <w:rPr>
                <w:rFonts w:cs="Arial"/>
                <w:szCs w:val="24"/>
              </w:rPr>
              <w:t xml:space="preserve">3.23 </w:t>
            </w:r>
            <w:r w:rsidR="00473119">
              <w:rPr>
                <w:rFonts w:cs="Arial"/>
                <w:szCs w:val="24"/>
              </w:rPr>
              <w:t>[</w:t>
            </w:r>
            <w:r w:rsidR="005B05C8">
              <w:rPr>
                <w:rFonts w:cs="Arial"/>
                <w:szCs w:val="24"/>
              </w:rPr>
              <w:t xml:space="preserve">APP-046] </w:t>
            </w:r>
            <w:r w:rsidR="00B94A86">
              <w:rPr>
                <w:rFonts w:cs="Arial"/>
                <w:szCs w:val="24"/>
              </w:rPr>
              <w:t xml:space="preserve">states that additional areas have been added to the order limits since the initial ground </w:t>
            </w:r>
            <w:r w:rsidR="00473119">
              <w:rPr>
                <w:rFonts w:cs="Arial"/>
                <w:szCs w:val="24"/>
              </w:rPr>
              <w:t>conditions</w:t>
            </w:r>
            <w:r w:rsidR="00B94A86">
              <w:rPr>
                <w:rFonts w:cs="Arial"/>
                <w:szCs w:val="24"/>
              </w:rPr>
              <w:t xml:space="preserve"> </w:t>
            </w:r>
            <w:r w:rsidR="00473119">
              <w:rPr>
                <w:rFonts w:cs="Arial"/>
                <w:szCs w:val="24"/>
              </w:rPr>
              <w:t>desk study. How has the applicant surveyed these areas to sufficiently consider effects on ground conditions?</w:t>
            </w:r>
          </w:p>
        </w:tc>
      </w:tr>
      <w:tr w:rsidR="003357F7" w:rsidRPr="008C59AE" w14:paraId="5E2EE22C" w14:textId="77777777" w:rsidTr="00270CB5">
        <w:tc>
          <w:tcPr>
            <w:tcW w:w="1762" w:type="dxa"/>
          </w:tcPr>
          <w:p w14:paraId="6F63A0B6" w14:textId="77777777" w:rsidR="003357F7" w:rsidRPr="00092316" w:rsidRDefault="003357F7" w:rsidP="00112E51">
            <w:pPr>
              <w:pStyle w:val="Heading3"/>
              <w:rPr>
                <w:rFonts w:cs="Arial"/>
                <w:szCs w:val="24"/>
              </w:rPr>
            </w:pPr>
          </w:p>
        </w:tc>
        <w:tc>
          <w:tcPr>
            <w:tcW w:w="3053" w:type="dxa"/>
          </w:tcPr>
          <w:p w14:paraId="5C194773" w14:textId="7BC65194" w:rsidR="003357F7" w:rsidRPr="00092316" w:rsidRDefault="00905D52" w:rsidP="008C59AE">
            <w:pPr>
              <w:rPr>
                <w:rFonts w:cs="Arial"/>
                <w:szCs w:val="24"/>
              </w:rPr>
            </w:pPr>
            <w:r>
              <w:rPr>
                <w:rFonts w:cs="Arial"/>
                <w:szCs w:val="24"/>
              </w:rPr>
              <w:t>Applicant</w:t>
            </w:r>
          </w:p>
        </w:tc>
        <w:tc>
          <w:tcPr>
            <w:tcW w:w="17293" w:type="dxa"/>
          </w:tcPr>
          <w:p w14:paraId="28C496EB" w14:textId="77777777" w:rsidR="003357F7" w:rsidRPr="009101D5" w:rsidRDefault="00C72A53" w:rsidP="008C59AE">
            <w:pPr>
              <w:rPr>
                <w:rFonts w:cs="Arial"/>
                <w:b/>
                <w:bCs/>
                <w:szCs w:val="24"/>
              </w:rPr>
            </w:pPr>
            <w:r w:rsidRPr="009101D5">
              <w:rPr>
                <w:rFonts w:cs="Arial"/>
                <w:b/>
                <w:bCs/>
                <w:szCs w:val="24"/>
              </w:rPr>
              <w:t>Contamination</w:t>
            </w:r>
          </w:p>
          <w:p w14:paraId="0D2D2C16" w14:textId="4461EF50" w:rsidR="00C72A53" w:rsidRDefault="00C72A53" w:rsidP="008C59AE">
            <w:pPr>
              <w:rPr>
                <w:rFonts w:cs="Arial"/>
                <w:szCs w:val="24"/>
              </w:rPr>
            </w:pPr>
            <w:r>
              <w:rPr>
                <w:rFonts w:cs="Arial"/>
                <w:szCs w:val="24"/>
              </w:rPr>
              <w:t>ES paragraph 9.4.27 [APP-046] states in full:</w:t>
            </w:r>
          </w:p>
          <w:p w14:paraId="7F06F85E" w14:textId="77777777" w:rsidR="00C72A53" w:rsidRDefault="00C72A53" w:rsidP="008C59AE">
            <w:pPr>
              <w:rPr>
                <w:rFonts w:cs="Arial"/>
                <w:szCs w:val="24"/>
              </w:rPr>
            </w:pPr>
            <w:r>
              <w:rPr>
                <w:rFonts w:cs="Arial"/>
                <w:szCs w:val="24"/>
              </w:rPr>
              <w:t>“</w:t>
            </w:r>
            <w:r w:rsidRPr="00C72A53">
              <w:rPr>
                <w:rFonts w:cs="Arial"/>
                <w:szCs w:val="24"/>
              </w:rPr>
              <w:t>It is considered that specific targeted contamination investigations at the critical historical land use or environmental features identified within the conceptual exposure model can be undertaken at detailed design stage following receipt of planning consent.  It is envisaged these ground contamination assessments can be considered and controlled via the use of pre-commencement planning conditions relating to contaminated land concerns.</w:t>
            </w:r>
            <w:r>
              <w:rPr>
                <w:rFonts w:cs="Arial"/>
                <w:szCs w:val="24"/>
              </w:rPr>
              <w:t>”</w:t>
            </w:r>
          </w:p>
          <w:p w14:paraId="50D6DED1" w14:textId="19D0ADC5" w:rsidR="00C72A53" w:rsidRPr="00092316" w:rsidRDefault="00C72A53" w:rsidP="008C59AE">
            <w:pPr>
              <w:rPr>
                <w:rFonts w:cs="Arial"/>
                <w:szCs w:val="24"/>
              </w:rPr>
            </w:pPr>
            <w:r>
              <w:rPr>
                <w:rFonts w:cs="Arial"/>
                <w:szCs w:val="24"/>
              </w:rPr>
              <w:t>How is this secured in the dDCO</w:t>
            </w:r>
            <w:r w:rsidR="009101D5">
              <w:rPr>
                <w:rFonts w:cs="Arial"/>
                <w:szCs w:val="24"/>
              </w:rPr>
              <w:t xml:space="preserve"> </w:t>
            </w:r>
            <w:r>
              <w:rPr>
                <w:rFonts w:cs="Arial"/>
                <w:szCs w:val="24"/>
              </w:rPr>
              <w:t>[</w:t>
            </w:r>
            <w:r w:rsidR="009101D5">
              <w:rPr>
                <w:rFonts w:cs="Arial"/>
                <w:szCs w:val="24"/>
              </w:rPr>
              <w:t>AS-002</w:t>
            </w:r>
            <w:r>
              <w:rPr>
                <w:rFonts w:cs="Arial"/>
                <w:szCs w:val="24"/>
              </w:rPr>
              <w:t>]?</w:t>
            </w:r>
          </w:p>
        </w:tc>
      </w:tr>
      <w:tr w:rsidR="003357F7" w:rsidRPr="008C59AE" w14:paraId="02EBD81D" w14:textId="77777777" w:rsidTr="00270CB5">
        <w:tc>
          <w:tcPr>
            <w:tcW w:w="1762" w:type="dxa"/>
          </w:tcPr>
          <w:p w14:paraId="010BA987" w14:textId="77777777" w:rsidR="003357F7" w:rsidRPr="00092316" w:rsidRDefault="003357F7" w:rsidP="00112E51">
            <w:pPr>
              <w:pStyle w:val="Heading3"/>
              <w:rPr>
                <w:rFonts w:cs="Arial"/>
                <w:szCs w:val="24"/>
              </w:rPr>
            </w:pPr>
          </w:p>
        </w:tc>
        <w:tc>
          <w:tcPr>
            <w:tcW w:w="3053" w:type="dxa"/>
          </w:tcPr>
          <w:p w14:paraId="377353F8" w14:textId="389CBD15" w:rsidR="003357F7" w:rsidRPr="00092316" w:rsidRDefault="00905D52" w:rsidP="008C59AE">
            <w:pPr>
              <w:rPr>
                <w:rFonts w:cs="Arial"/>
                <w:szCs w:val="24"/>
              </w:rPr>
            </w:pPr>
            <w:r>
              <w:rPr>
                <w:rFonts w:cs="Arial"/>
                <w:szCs w:val="24"/>
              </w:rPr>
              <w:t>Applicant</w:t>
            </w:r>
          </w:p>
        </w:tc>
        <w:tc>
          <w:tcPr>
            <w:tcW w:w="17293" w:type="dxa"/>
          </w:tcPr>
          <w:p w14:paraId="6EC7DA5A" w14:textId="77777777" w:rsidR="003357F7" w:rsidRPr="00173010" w:rsidRDefault="00B73F37" w:rsidP="008C59AE">
            <w:pPr>
              <w:rPr>
                <w:rFonts w:cs="Arial"/>
                <w:b/>
                <w:bCs/>
                <w:szCs w:val="24"/>
              </w:rPr>
            </w:pPr>
            <w:r w:rsidRPr="00173010">
              <w:rPr>
                <w:rFonts w:cs="Arial"/>
                <w:b/>
                <w:bCs/>
                <w:szCs w:val="24"/>
              </w:rPr>
              <w:t>Peaty soils</w:t>
            </w:r>
          </w:p>
          <w:p w14:paraId="3CBB4DBA" w14:textId="77777777" w:rsidR="00B73F37" w:rsidRDefault="00B73F37" w:rsidP="008C59AE">
            <w:pPr>
              <w:rPr>
                <w:rFonts w:cs="Arial"/>
                <w:szCs w:val="24"/>
              </w:rPr>
            </w:pPr>
            <w:r>
              <w:rPr>
                <w:rFonts w:cs="Arial"/>
                <w:szCs w:val="24"/>
              </w:rPr>
              <w:lastRenderedPageBreak/>
              <w:t xml:space="preserve">ES paragraph </w:t>
            </w:r>
            <w:r w:rsidR="00173010">
              <w:rPr>
                <w:rFonts w:cs="Arial"/>
                <w:szCs w:val="24"/>
              </w:rPr>
              <w:t>9.5.5 [APP-046] states in full:</w:t>
            </w:r>
          </w:p>
          <w:p w14:paraId="39EE6C3F" w14:textId="77777777" w:rsidR="00173010" w:rsidRDefault="00173010" w:rsidP="008C59AE">
            <w:pPr>
              <w:rPr>
                <w:rFonts w:cs="Arial"/>
                <w:szCs w:val="24"/>
              </w:rPr>
            </w:pPr>
            <w:r>
              <w:rPr>
                <w:rFonts w:cs="Arial"/>
                <w:szCs w:val="24"/>
              </w:rPr>
              <w:t>“</w:t>
            </w:r>
            <w:r w:rsidRPr="00173010">
              <w:rPr>
                <w:rFonts w:cs="Arial"/>
                <w:szCs w:val="24"/>
              </w:rPr>
              <w:t>Given the current degraded (‘wasted’) soils at the shallow depths anticipated for construction of Panel Areas across the majority of the peaty soils areas, and the current agricultural operations, it is considered that minimal additional disturbance will occur. Where peaty soils occur in areas for compounds, BESS areas  or substations, micro siting to reduce potential carbon release will be considered at detailed design stage. Reuse of excavated soils and minimising waste will provide further mitigation</w:t>
            </w:r>
            <w:r>
              <w:rPr>
                <w:rFonts w:cs="Arial"/>
                <w:szCs w:val="24"/>
              </w:rPr>
              <w:t>”</w:t>
            </w:r>
          </w:p>
          <w:p w14:paraId="5E692636" w14:textId="077C807F" w:rsidR="00173010" w:rsidRPr="00092316" w:rsidRDefault="00173010" w:rsidP="008C59AE">
            <w:pPr>
              <w:rPr>
                <w:rFonts w:cs="Arial"/>
                <w:szCs w:val="24"/>
              </w:rPr>
            </w:pPr>
            <w:r>
              <w:rPr>
                <w:rFonts w:cs="Arial"/>
                <w:szCs w:val="24"/>
              </w:rPr>
              <w:t>How is this secured in the dDCO [AS-002]?</w:t>
            </w:r>
          </w:p>
        </w:tc>
      </w:tr>
      <w:tr w:rsidR="003357F7" w:rsidRPr="008C59AE" w14:paraId="38E37EFD" w14:textId="77777777" w:rsidTr="00270CB5">
        <w:tc>
          <w:tcPr>
            <w:tcW w:w="1762" w:type="dxa"/>
          </w:tcPr>
          <w:p w14:paraId="061AF0EB" w14:textId="77777777" w:rsidR="003357F7" w:rsidRPr="00092316" w:rsidRDefault="003357F7" w:rsidP="00112E51">
            <w:pPr>
              <w:pStyle w:val="Heading3"/>
              <w:rPr>
                <w:rFonts w:cs="Arial"/>
                <w:szCs w:val="24"/>
              </w:rPr>
            </w:pPr>
          </w:p>
        </w:tc>
        <w:tc>
          <w:tcPr>
            <w:tcW w:w="3053" w:type="dxa"/>
          </w:tcPr>
          <w:p w14:paraId="529918F9" w14:textId="7E22839A" w:rsidR="003357F7" w:rsidRPr="00092316" w:rsidRDefault="00905D52" w:rsidP="008C59AE">
            <w:pPr>
              <w:rPr>
                <w:rFonts w:cs="Arial"/>
                <w:szCs w:val="24"/>
              </w:rPr>
            </w:pPr>
            <w:r>
              <w:rPr>
                <w:rFonts w:cs="Arial"/>
                <w:szCs w:val="24"/>
              </w:rPr>
              <w:t>Applicant</w:t>
            </w:r>
          </w:p>
        </w:tc>
        <w:tc>
          <w:tcPr>
            <w:tcW w:w="17293" w:type="dxa"/>
          </w:tcPr>
          <w:p w14:paraId="2BCD2833" w14:textId="77777777" w:rsidR="003357F7" w:rsidRPr="007D4F19" w:rsidRDefault="006F22E7" w:rsidP="008C59AE">
            <w:pPr>
              <w:rPr>
                <w:rFonts w:cs="Arial"/>
                <w:b/>
                <w:bCs/>
                <w:szCs w:val="24"/>
              </w:rPr>
            </w:pPr>
            <w:r w:rsidRPr="007D4F19">
              <w:rPr>
                <w:rFonts w:cs="Arial"/>
                <w:b/>
                <w:bCs/>
                <w:szCs w:val="24"/>
              </w:rPr>
              <w:t>Construction phase effects on ground conditions</w:t>
            </w:r>
          </w:p>
          <w:p w14:paraId="565FEBBC" w14:textId="60526BC5" w:rsidR="006F22E7" w:rsidRPr="00092316" w:rsidRDefault="006F22E7" w:rsidP="008C59AE">
            <w:pPr>
              <w:rPr>
                <w:rFonts w:cs="Arial"/>
                <w:szCs w:val="24"/>
              </w:rPr>
            </w:pPr>
            <w:r>
              <w:rPr>
                <w:rFonts w:cs="Arial"/>
                <w:szCs w:val="24"/>
              </w:rPr>
              <w:t xml:space="preserve">ES paragraphs </w:t>
            </w:r>
            <w:r w:rsidR="00C710BD">
              <w:rPr>
                <w:rFonts w:cs="Arial"/>
                <w:szCs w:val="24"/>
              </w:rPr>
              <w:t xml:space="preserve">9.5.8 to 9.5.19 </w:t>
            </w:r>
            <w:r w:rsidR="00905D52">
              <w:rPr>
                <w:rFonts w:cs="Arial"/>
                <w:szCs w:val="24"/>
              </w:rPr>
              <w:t xml:space="preserve">[APP-046] </w:t>
            </w:r>
            <w:r w:rsidR="00C710BD">
              <w:rPr>
                <w:rFonts w:cs="Arial"/>
                <w:szCs w:val="24"/>
              </w:rPr>
              <w:t xml:space="preserve">detail various significant effects and describe mitigation. </w:t>
            </w:r>
            <w:r w:rsidR="007D4F19">
              <w:rPr>
                <w:rFonts w:cs="Arial"/>
                <w:szCs w:val="24"/>
              </w:rPr>
              <w:t>For all mitigation measures listed</w:t>
            </w:r>
            <w:r w:rsidR="00426347">
              <w:rPr>
                <w:rFonts w:cs="Arial"/>
                <w:szCs w:val="24"/>
              </w:rPr>
              <w:t>,</w:t>
            </w:r>
            <w:r w:rsidR="007D4F19">
              <w:rPr>
                <w:rFonts w:cs="Arial"/>
                <w:szCs w:val="24"/>
              </w:rPr>
              <w:t xml:space="preserve"> please explain exactly where in the dDCO</w:t>
            </w:r>
            <w:r w:rsidR="00426347">
              <w:rPr>
                <w:rFonts w:cs="Arial"/>
                <w:szCs w:val="24"/>
              </w:rPr>
              <w:t xml:space="preserve"> [AS-002]</w:t>
            </w:r>
            <w:r w:rsidR="007D4F19">
              <w:rPr>
                <w:rFonts w:cs="Arial"/>
                <w:szCs w:val="24"/>
              </w:rPr>
              <w:t xml:space="preserve"> these are to be implemented and controlled and refer to the relevant supporting management plans or other documents. </w:t>
            </w:r>
          </w:p>
        </w:tc>
      </w:tr>
      <w:tr w:rsidR="003357F7" w:rsidRPr="008C59AE" w14:paraId="0570309F" w14:textId="77777777" w:rsidTr="00270CB5">
        <w:tc>
          <w:tcPr>
            <w:tcW w:w="1762" w:type="dxa"/>
          </w:tcPr>
          <w:p w14:paraId="7C4D3392" w14:textId="77777777" w:rsidR="003357F7" w:rsidRPr="00092316" w:rsidRDefault="003357F7" w:rsidP="00112E51">
            <w:pPr>
              <w:pStyle w:val="Heading3"/>
              <w:rPr>
                <w:rFonts w:cs="Arial"/>
                <w:szCs w:val="24"/>
              </w:rPr>
            </w:pPr>
          </w:p>
        </w:tc>
        <w:tc>
          <w:tcPr>
            <w:tcW w:w="3053" w:type="dxa"/>
          </w:tcPr>
          <w:p w14:paraId="38C07521" w14:textId="1066400A" w:rsidR="003357F7" w:rsidRPr="00092316" w:rsidRDefault="00905D52" w:rsidP="008C59AE">
            <w:pPr>
              <w:rPr>
                <w:rFonts w:cs="Arial"/>
                <w:szCs w:val="24"/>
              </w:rPr>
            </w:pPr>
            <w:r>
              <w:rPr>
                <w:rFonts w:cs="Arial"/>
                <w:szCs w:val="24"/>
              </w:rPr>
              <w:t>Applicant</w:t>
            </w:r>
          </w:p>
        </w:tc>
        <w:tc>
          <w:tcPr>
            <w:tcW w:w="17293" w:type="dxa"/>
          </w:tcPr>
          <w:p w14:paraId="0488C8BF" w14:textId="2C60A585" w:rsidR="003357F7" w:rsidRPr="00B87C02" w:rsidRDefault="00A477B5" w:rsidP="008C59AE">
            <w:pPr>
              <w:rPr>
                <w:rFonts w:cs="Arial"/>
                <w:b/>
                <w:bCs/>
                <w:szCs w:val="24"/>
              </w:rPr>
            </w:pPr>
            <w:r w:rsidRPr="00B87C02">
              <w:rPr>
                <w:rFonts w:cs="Arial"/>
                <w:b/>
                <w:bCs/>
                <w:szCs w:val="24"/>
              </w:rPr>
              <w:t>Decommissioning ground conditions effects</w:t>
            </w:r>
          </w:p>
          <w:p w14:paraId="4A5A4E07" w14:textId="19091EC8" w:rsidR="00A477B5" w:rsidRPr="00092316" w:rsidRDefault="00A477B5" w:rsidP="008C59AE">
            <w:pPr>
              <w:rPr>
                <w:rFonts w:cs="Arial"/>
                <w:szCs w:val="24"/>
              </w:rPr>
            </w:pPr>
            <w:r>
              <w:rPr>
                <w:rFonts w:cs="Arial"/>
                <w:szCs w:val="24"/>
              </w:rPr>
              <w:t xml:space="preserve">ES paragraph </w:t>
            </w:r>
            <w:r w:rsidR="00B87C02">
              <w:rPr>
                <w:rFonts w:cs="Arial"/>
                <w:szCs w:val="24"/>
              </w:rPr>
              <w:t xml:space="preserve">9.6.14 </w:t>
            </w:r>
            <w:r w:rsidR="00426347">
              <w:rPr>
                <w:rFonts w:cs="Arial"/>
                <w:szCs w:val="24"/>
              </w:rPr>
              <w:t xml:space="preserve">[APP-046] </w:t>
            </w:r>
            <w:r w:rsidR="00B87C02">
              <w:rPr>
                <w:rFonts w:cs="Arial"/>
                <w:szCs w:val="24"/>
              </w:rPr>
              <w:t>states in part that “a</w:t>
            </w:r>
            <w:r w:rsidR="00B87C02" w:rsidRPr="00B87C02">
              <w:rPr>
                <w:rFonts w:cs="Arial"/>
                <w:szCs w:val="24"/>
              </w:rPr>
              <w:t>t the end of the Scheme operation, it is anticipated that decommissioning works would have similar effects on ground conditions aspects to those during the construction stage</w:t>
            </w:r>
            <w:r w:rsidR="00B87C02">
              <w:rPr>
                <w:rFonts w:cs="Arial"/>
                <w:szCs w:val="24"/>
              </w:rPr>
              <w:t xml:space="preserve">”. Please expand on this rationale and summarise any significant effects and residual effects. </w:t>
            </w:r>
          </w:p>
        </w:tc>
      </w:tr>
      <w:tr w:rsidR="003357F7" w:rsidRPr="008C59AE" w14:paraId="25B7264D" w14:textId="77777777" w:rsidTr="00270CB5">
        <w:tc>
          <w:tcPr>
            <w:tcW w:w="1762" w:type="dxa"/>
          </w:tcPr>
          <w:p w14:paraId="15DCF3C7" w14:textId="77777777" w:rsidR="003357F7" w:rsidRPr="00092316" w:rsidRDefault="003357F7" w:rsidP="00112E51">
            <w:pPr>
              <w:pStyle w:val="Heading3"/>
              <w:rPr>
                <w:rFonts w:cs="Arial"/>
                <w:szCs w:val="24"/>
              </w:rPr>
            </w:pPr>
          </w:p>
        </w:tc>
        <w:tc>
          <w:tcPr>
            <w:tcW w:w="3053" w:type="dxa"/>
          </w:tcPr>
          <w:p w14:paraId="5880CB92" w14:textId="2C223F01" w:rsidR="003357F7" w:rsidRPr="00092316" w:rsidRDefault="00905D52" w:rsidP="008C59AE">
            <w:pPr>
              <w:rPr>
                <w:rFonts w:cs="Arial"/>
                <w:szCs w:val="24"/>
              </w:rPr>
            </w:pPr>
            <w:r>
              <w:rPr>
                <w:rFonts w:cs="Arial"/>
                <w:szCs w:val="24"/>
              </w:rPr>
              <w:t>Applicant</w:t>
            </w:r>
          </w:p>
        </w:tc>
        <w:tc>
          <w:tcPr>
            <w:tcW w:w="17293" w:type="dxa"/>
          </w:tcPr>
          <w:p w14:paraId="6F3DCEC3" w14:textId="77777777" w:rsidR="003357F7" w:rsidRPr="00780E89" w:rsidRDefault="001351CD" w:rsidP="008C59AE">
            <w:pPr>
              <w:rPr>
                <w:rFonts w:cs="Arial"/>
                <w:b/>
                <w:bCs/>
                <w:szCs w:val="24"/>
              </w:rPr>
            </w:pPr>
            <w:r w:rsidRPr="00780E89">
              <w:rPr>
                <w:rFonts w:cs="Arial"/>
                <w:b/>
                <w:bCs/>
                <w:szCs w:val="24"/>
              </w:rPr>
              <w:t>Effect of habitat mitigation areas on BMV</w:t>
            </w:r>
          </w:p>
          <w:p w14:paraId="600E754E" w14:textId="0B4FCF82" w:rsidR="001351CD" w:rsidRPr="00092316" w:rsidRDefault="001351CD" w:rsidP="008C59AE">
            <w:pPr>
              <w:rPr>
                <w:rFonts w:cs="Arial"/>
                <w:szCs w:val="24"/>
              </w:rPr>
            </w:pPr>
            <w:r>
              <w:rPr>
                <w:rFonts w:cs="Arial"/>
                <w:szCs w:val="24"/>
              </w:rPr>
              <w:t xml:space="preserve">Could the applicant explain </w:t>
            </w:r>
            <w:r w:rsidR="003516F3">
              <w:rPr>
                <w:rFonts w:cs="Arial"/>
                <w:szCs w:val="24"/>
              </w:rPr>
              <w:t xml:space="preserve">where in its assessment it has considered the effect of the proposed habitat mitigation areas on BMV? What proportion of </w:t>
            </w:r>
            <w:r w:rsidR="00780E89">
              <w:rPr>
                <w:rFonts w:cs="Arial"/>
                <w:szCs w:val="24"/>
              </w:rPr>
              <w:t>BMV is located within these areas and what would the effects be?</w:t>
            </w:r>
          </w:p>
        </w:tc>
      </w:tr>
      <w:tr w:rsidR="009E1835" w:rsidRPr="008C59AE" w14:paraId="78D701AF" w14:textId="77777777" w:rsidTr="00270CB5">
        <w:tc>
          <w:tcPr>
            <w:tcW w:w="1762" w:type="dxa"/>
          </w:tcPr>
          <w:p w14:paraId="5D958411" w14:textId="77777777" w:rsidR="009E1835" w:rsidRPr="00092316" w:rsidRDefault="009E1835" w:rsidP="00112E51">
            <w:pPr>
              <w:pStyle w:val="Heading3"/>
              <w:rPr>
                <w:rFonts w:cs="Arial"/>
                <w:szCs w:val="24"/>
              </w:rPr>
            </w:pPr>
          </w:p>
        </w:tc>
        <w:tc>
          <w:tcPr>
            <w:tcW w:w="3053" w:type="dxa"/>
          </w:tcPr>
          <w:p w14:paraId="4BF87B22" w14:textId="38D7D2CB" w:rsidR="009E1835" w:rsidRPr="00092316" w:rsidRDefault="00905D52" w:rsidP="008C59AE">
            <w:pPr>
              <w:rPr>
                <w:rFonts w:cs="Arial"/>
                <w:szCs w:val="24"/>
              </w:rPr>
            </w:pPr>
            <w:r>
              <w:rPr>
                <w:rFonts w:cs="Arial"/>
                <w:szCs w:val="24"/>
              </w:rPr>
              <w:t>Applicant</w:t>
            </w:r>
          </w:p>
        </w:tc>
        <w:tc>
          <w:tcPr>
            <w:tcW w:w="17293" w:type="dxa"/>
          </w:tcPr>
          <w:p w14:paraId="085B9B2C" w14:textId="019ED14A" w:rsidR="00FB6ECB" w:rsidRPr="005008DC" w:rsidRDefault="00213291" w:rsidP="008C59AE">
            <w:pPr>
              <w:rPr>
                <w:b/>
                <w:bCs/>
              </w:rPr>
            </w:pPr>
            <w:r w:rsidRPr="005008DC">
              <w:rPr>
                <w:b/>
                <w:bCs/>
              </w:rPr>
              <w:t xml:space="preserve">Site </w:t>
            </w:r>
            <w:r w:rsidR="005008DC" w:rsidRPr="005008DC">
              <w:rPr>
                <w:b/>
                <w:bCs/>
              </w:rPr>
              <w:t>Selection</w:t>
            </w:r>
          </w:p>
          <w:p w14:paraId="5274F03B" w14:textId="2556A744" w:rsidR="003A5062" w:rsidRDefault="008B338A" w:rsidP="008C59AE">
            <w:r>
              <w:t xml:space="preserve">Planning Statement [APP-030] paragraph </w:t>
            </w:r>
            <w:r w:rsidR="003A5062">
              <w:t>7.14.20 states in full:</w:t>
            </w:r>
          </w:p>
          <w:p w14:paraId="6E63B932" w14:textId="77777777" w:rsidR="009E1835" w:rsidRPr="005008DC" w:rsidRDefault="003A5062" w:rsidP="008C59AE">
            <w:pPr>
              <w:rPr>
                <w:rFonts w:cs="Arial"/>
                <w:szCs w:val="24"/>
              </w:rPr>
            </w:pPr>
            <w:r>
              <w:t>“</w:t>
            </w:r>
            <w:r w:rsidR="009E1835" w:rsidRPr="005008DC">
              <w:rPr>
                <w:rFonts w:cs="Arial"/>
                <w:szCs w:val="24"/>
              </w:rPr>
              <w:t>Having had regard to the factors influencing site selection as set out in NPS EN-3, the Applicant in the first instance sought to avoid areas of higher quality agricultural land.  Following the identification of land for the Order Limits,  an  ALC survey was then carried out to understand the specific quality of the land in the area being considered, to seek to reduce impacts on BMV agricultural land. On that basis, the Scheme has taken an approach that is consistent with the NPS EN-3 through prioritising development on non-BMV agricultural land where possible</w:t>
            </w:r>
            <w:r w:rsidRPr="005008DC">
              <w:rPr>
                <w:rFonts w:cs="Arial"/>
                <w:szCs w:val="24"/>
              </w:rPr>
              <w:t>”</w:t>
            </w:r>
          </w:p>
          <w:p w14:paraId="1698A3F7" w14:textId="01CA3552" w:rsidR="003A5062" w:rsidRPr="00E51054" w:rsidRDefault="003A5062" w:rsidP="008C59AE">
            <w:r w:rsidRPr="00E51054">
              <w:rPr>
                <w:rFonts w:cs="Arial"/>
                <w:szCs w:val="24"/>
              </w:rPr>
              <w:t xml:space="preserve">However, the applicant has not set out any evidence to demonstrate that this site selection process was undertaken nor how and why alternative sites were discounted. Neither has it identified any area of search or methodology for </w:t>
            </w:r>
            <w:r w:rsidR="007179C1" w:rsidRPr="00E51054">
              <w:rPr>
                <w:rFonts w:cs="Arial"/>
                <w:szCs w:val="24"/>
              </w:rPr>
              <w:t>site selection in relation to BMV land. Could the applicant please respond to this point</w:t>
            </w:r>
            <w:r w:rsidR="001C3E4D">
              <w:rPr>
                <w:rFonts w:cs="Arial"/>
                <w:szCs w:val="24"/>
              </w:rPr>
              <w:t>? I</w:t>
            </w:r>
            <w:r w:rsidR="007179C1" w:rsidRPr="00E51054">
              <w:rPr>
                <w:rFonts w:cs="Arial"/>
                <w:szCs w:val="24"/>
              </w:rPr>
              <w:t xml:space="preserve">n doing so it may wish to refer to other recently made solar DCOs and any similar site selection </w:t>
            </w:r>
            <w:r w:rsidR="00D433F5" w:rsidRPr="00E51054">
              <w:rPr>
                <w:rFonts w:cs="Arial"/>
                <w:szCs w:val="24"/>
              </w:rPr>
              <w:t>evidence submitted for those developments. Alternatively, if the applicant considers for any reason that such evidence is not necessary, it should state why,</w:t>
            </w:r>
            <w:r w:rsidR="00E51054" w:rsidRPr="00E51054">
              <w:rPr>
                <w:rFonts w:cs="Arial"/>
                <w:szCs w:val="24"/>
              </w:rPr>
              <w:t xml:space="preserve"> preferably</w:t>
            </w:r>
            <w:r w:rsidR="00D433F5" w:rsidRPr="00E51054">
              <w:rPr>
                <w:rFonts w:cs="Arial"/>
                <w:szCs w:val="24"/>
              </w:rPr>
              <w:t xml:space="preserve"> with reference to other DCO developments</w:t>
            </w:r>
            <w:r w:rsidR="00E51054" w:rsidRPr="00E51054">
              <w:rPr>
                <w:rFonts w:cs="Arial"/>
                <w:szCs w:val="24"/>
              </w:rPr>
              <w:t>. In responding</w:t>
            </w:r>
            <w:r w:rsidR="007A0AF1">
              <w:rPr>
                <w:rFonts w:cs="Arial"/>
                <w:szCs w:val="24"/>
              </w:rPr>
              <w:t>,</w:t>
            </w:r>
            <w:r w:rsidR="00E51054" w:rsidRPr="00E51054">
              <w:rPr>
                <w:rFonts w:cs="Arial"/>
                <w:szCs w:val="24"/>
              </w:rPr>
              <w:t xml:space="preserve"> the applicant should</w:t>
            </w:r>
            <w:r w:rsidR="007A0AF1">
              <w:rPr>
                <w:rFonts w:cs="Arial"/>
                <w:szCs w:val="24"/>
              </w:rPr>
              <w:t xml:space="preserve"> also</w:t>
            </w:r>
            <w:r w:rsidR="00E51054" w:rsidRPr="00E51054">
              <w:rPr>
                <w:rFonts w:cs="Arial"/>
                <w:szCs w:val="24"/>
              </w:rPr>
              <w:t xml:space="preserve"> have regard to all </w:t>
            </w:r>
            <w:r w:rsidR="007A0AF1">
              <w:rPr>
                <w:rFonts w:cs="Arial"/>
                <w:szCs w:val="24"/>
              </w:rPr>
              <w:t>relevant</w:t>
            </w:r>
            <w:r w:rsidR="00E51054" w:rsidRPr="00E51054">
              <w:rPr>
                <w:rFonts w:cs="Arial"/>
                <w:szCs w:val="24"/>
              </w:rPr>
              <w:t xml:space="preserve"> policies concerning BMV land contained within NPS EN-1, NPS EN-3, the NPPF, relevant development plan</w:t>
            </w:r>
            <w:r w:rsidR="007A0AF1">
              <w:rPr>
                <w:rFonts w:cs="Arial"/>
                <w:szCs w:val="24"/>
              </w:rPr>
              <w:t>s</w:t>
            </w:r>
            <w:r w:rsidR="00E51054" w:rsidRPr="00E51054">
              <w:rPr>
                <w:rFonts w:cs="Arial"/>
                <w:szCs w:val="24"/>
              </w:rPr>
              <w:t xml:space="preserve"> and relevant written ministerial statements. </w:t>
            </w:r>
          </w:p>
        </w:tc>
      </w:tr>
      <w:tr w:rsidR="00D36799" w:rsidRPr="008C59AE" w14:paraId="2F4E05A3" w14:textId="77777777" w:rsidTr="00270CB5">
        <w:tc>
          <w:tcPr>
            <w:tcW w:w="1762" w:type="dxa"/>
          </w:tcPr>
          <w:p w14:paraId="49CDF181" w14:textId="77777777" w:rsidR="00D36799" w:rsidRPr="00092316" w:rsidRDefault="00D36799" w:rsidP="00112E51">
            <w:pPr>
              <w:pStyle w:val="Heading3"/>
              <w:rPr>
                <w:rFonts w:cs="Arial"/>
                <w:szCs w:val="24"/>
              </w:rPr>
            </w:pPr>
          </w:p>
        </w:tc>
        <w:tc>
          <w:tcPr>
            <w:tcW w:w="3053" w:type="dxa"/>
          </w:tcPr>
          <w:p w14:paraId="7CB6BCD3" w14:textId="2BB2A8D0" w:rsidR="00D36799" w:rsidRPr="00092316" w:rsidRDefault="00540227" w:rsidP="008C59AE">
            <w:pPr>
              <w:rPr>
                <w:rFonts w:cs="Arial"/>
                <w:szCs w:val="24"/>
              </w:rPr>
            </w:pPr>
            <w:r>
              <w:rPr>
                <w:rFonts w:cs="Arial"/>
                <w:szCs w:val="24"/>
              </w:rPr>
              <w:t>NE, CDC and the Applicant</w:t>
            </w:r>
          </w:p>
        </w:tc>
        <w:tc>
          <w:tcPr>
            <w:tcW w:w="17293" w:type="dxa"/>
          </w:tcPr>
          <w:p w14:paraId="0A88944B" w14:textId="77777777" w:rsidR="00D36799" w:rsidRPr="005D782A" w:rsidRDefault="00EB24C0" w:rsidP="008C59AE">
            <w:pPr>
              <w:rPr>
                <w:b/>
                <w:bCs/>
              </w:rPr>
            </w:pPr>
            <w:r w:rsidRPr="005D782A">
              <w:rPr>
                <w:b/>
                <w:bCs/>
              </w:rPr>
              <w:t>Peatland</w:t>
            </w:r>
          </w:p>
          <w:p w14:paraId="0976D820" w14:textId="37B2F95B" w:rsidR="00EB24C0" w:rsidRDefault="00EB24C0" w:rsidP="008C59AE">
            <w:r w:rsidRPr="00EB24C0">
              <w:t>CDC RR</w:t>
            </w:r>
            <w:r>
              <w:t xml:space="preserve"> [R</w:t>
            </w:r>
            <w:r w:rsidR="001A3DB8">
              <w:t>R-006</w:t>
            </w:r>
            <w:r>
              <w:t>]</w:t>
            </w:r>
            <w:r w:rsidRPr="00EB24C0">
              <w:t xml:space="preserve"> paras 11.5 to 11.8 suggest that the Council considers the applicant has not sufficiently considered the effect of the proposed development on Peat</w:t>
            </w:r>
            <w:r>
              <w:t xml:space="preserve">. It appears that this is only addressed in ES Chapter </w:t>
            </w:r>
            <w:r w:rsidR="00211A84">
              <w:t>14</w:t>
            </w:r>
            <w:r w:rsidR="000B329A">
              <w:t xml:space="preserve"> [APP-051]</w:t>
            </w:r>
            <w:r w:rsidR="00211A84">
              <w:t xml:space="preserve"> at paragraphs 14.4.15 to </w:t>
            </w:r>
            <w:r w:rsidR="00540227">
              <w:t>14.4.17. Could NE and CDC explain what</w:t>
            </w:r>
            <w:r w:rsidR="000B329A">
              <w:t>,</w:t>
            </w:r>
            <w:r w:rsidR="00540227">
              <w:t xml:space="preserve"> </w:t>
            </w:r>
            <w:r w:rsidR="000B329A">
              <w:t>i</w:t>
            </w:r>
            <w:r w:rsidR="00540227">
              <w:t xml:space="preserve">f any, effects might arise associated with peat and whether these are sufficiently addressed in these paragraphs. </w:t>
            </w:r>
            <w:r w:rsidR="0032654A">
              <w:t xml:space="preserve">The applicant asserts that shallow construction depths (similar to cultivation) are such that </w:t>
            </w:r>
            <w:r w:rsidR="00B12276">
              <w:t>“</w:t>
            </w:r>
            <w:r w:rsidR="00B12276" w:rsidRPr="00B12276">
              <w:t>minimal disturbance of peat soils will occur and carbon emissions will not be materially different to the current agricultural use of the land.</w:t>
            </w:r>
            <w:r w:rsidR="00B12276">
              <w:t>” Could the applicant please explain how this conclusion applies to BESS units, substations</w:t>
            </w:r>
            <w:r w:rsidR="000B329A">
              <w:t xml:space="preserve">, </w:t>
            </w:r>
            <w:r w:rsidR="00B12276">
              <w:t>other infrastructure and cable laying</w:t>
            </w:r>
            <w:r w:rsidR="00B54513">
              <w:t>?</w:t>
            </w:r>
            <w:r w:rsidR="00B12276">
              <w:t xml:space="preserve"> Please could the applicant also consider the likely effects during each phase of the development</w:t>
            </w:r>
            <w:r w:rsidR="00B54513">
              <w:t>?</w:t>
            </w:r>
          </w:p>
        </w:tc>
      </w:tr>
      <w:tr w:rsidR="00E24BD4" w:rsidRPr="008C59AE" w14:paraId="271343AD" w14:textId="77777777" w:rsidTr="00270CB5">
        <w:tc>
          <w:tcPr>
            <w:tcW w:w="1762" w:type="dxa"/>
          </w:tcPr>
          <w:p w14:paraId="0D11A839" w14:textId="77777777" w:rsidR="00E24BD4" w:rsidRPr="00092316" w:rsidRDefault="00E24BD4" w:rsidP="00112E51">
            <w:pPr>
              <w:pStyle w:val="Heading3"/>
              <w:rPr>
                <w:rFonts w:cs="Arial"/>
                <w:szCs w:val="24"/>
              </w:rPr>
            </w:pPr>
          </w:p>
        </w:tc>
        <w:tc>
          <w:tcPr>
            <w:tcW w:w="3053" w:type="dxa"/>
          </w:tcPr>
          <w:p w14:paraId="796F402F" w14:textId="236899A7" w:rsidR="00E24BD4" w:rsidRDefault="001A1985" w:rsidP="008C59AE">
            <w:pPr>
              <w:rPr>
                <w:rFonts w:cs="Arial"/>
                <w:szCs w:val="24"/>
              </w:rPr>
            </w:pPr>
            <w:r>
              <w:rPr>
                <w:rFonts w:cs="Arial"/>
                <w:szCs w:val="24"/>
              </w:rPr>
              <w:t>A</w:t>
            </w:r>
            <w:r w:rsidR="005A4B5A">
              <w:rPr>
                <w:rFonts w:cs="Arial"/>
                <w:szCs w:val="24"/>
              </w:rPr>
              <w:t>pplicant</w:t>
            </w:r>
          </w:p>
        </w:tc>
        <w:tc>
          <w:tcPr>
            <w:tcW w:w="17293" w:type="dxa"/>
          </w:tcPr>
          <w:p w14:paraId="308E47BD" w14:textId="77777777" w:rsidR="00E24BD4" w:rsidRPr="005B3281" w:rsidRDefault="005A4B5A" w:rsidP="008C59AE">
            <w:pPr>
              <w:rPr>
                <w:b/>
                <w:bCs/>
              </w:rPr>
            </w:pPr>
            <w:r w:rsidRPr="005B3281">
              <w:rPr>
                <w:b/>
                <w:bCs/>
              </w:rPr>
              <w:t xml:space="preserve">Soil Management Plan </w:t>
            </w:r>
          </w:p>
          <w:p w14:paraId="3BFE5518" w14:textId="0AF30255" w:rsidR="005A4B5A" w:rsidRPr="005B3281" w:rsidRDefault="005A4B5A" w:rsidP="008C59AE">
            <w:r w:rsidRPr="005B3281">
              <w:t>Draft DCO</w:t>
            </w:r>
            <w:r w:rsidR="000B329A">
              <w:t xml:space="preserve"> [AS-002] R</w:t>
            </w:r>
            <w:r w:rsidRPr="005B3281">
              <w:t>10 relate</w:t>
            </w:r>
            <w:r w:rsidR="000B329A">
              <w:t>s</w:t>
            </w:r>
            <w:r w:rsidRPr="005B3281">
              <w:t xml:space="preserve"> to the submission of a soil management plan prior to construction. It also requires that construction is undertaken in accordance with the plan. However, should there be soil management measures for decommissioning and should these be secured</w:t>
            </w:r>
            <w:r w:rsidR="005B3281" w:rsidRPr="005B3281">
              <w:t xml:space="preserve"> in the same way? </w:t>
            </w:r>
          </w:p>
        </w:tc>
      </w:tr>
      <w:tr w:rsidR="00D620C0" w:rsidRPr="008C59AE" w14:paraId="5AA271CD" w14:textId="77777777" w:rsidTr="00270CB5">
        <w:tc>
          <w:tcPr>
            <w:tcW w:w="1762" w:type="dxa"/>
          </w:tcPr>
          <w:p w14:paraId="62EC6F0C" w14:textId="77777777" w:rsidR="00D620C0" w:rsidRPr="00092316" w:rsidRDefault="00D620C0" w:rsidP="00112E51">
            <w:pPr>
              <w:pStyle w:val="Heading3"/>
              <w:rPr>
                <w:rFonts w:cs="Arial"/>
                <w:szCs w:val="24"/>
              </w:rPr>
            </w:pPr>
          </w:p>
        </w:tc>
        <w:tc>
          <w:tcPr>
            <w:tcW w:w="3053" w:type="dxa"/>
          </w:tcPr>
          <w:p w14:paraId="236D0BC8" w14:textId="49EC119F" w:rsidR="00D620C0" w:rsidRDefault="00355432" w:rsidP="008C59AE">
            <w:pPr>
              <w:rPr>
                <w:rFonts w:cs="Arial"/>
                <w:szCs w:val="24"/>
              </w:rPr>
            </w:pPr>
            <w:r>
              <w:rPr>
                <w:rFonts w:cs="Arial"/>
                <w:szCs w:val="24"/>
              </w:rPr>
              <w:t>A</w:t>
            </w:r>
            <w:r w:rsidR="00A93022">
              <w:rPr>
                <w:rFonts w:cs="Arial"/>
                <w:szCs w:val="24"/>
              </w:rPr>
              <w:t>pplicant</w:t>
            </w:r>
          </w:p>
        </w:tc>
        <w:tc>
          <w:tcPr>
            <w:tcW w:w="17293" w:type="dxa"/>
          </w:tcPr>
          <w:p w14:paraId="350B6F4E" w14:textId="77777777" w:rsidR="00D620C0" w:rsidRDefault="00D620C0" w:rsidP="008C59AE">
            <w:pPr>
              <w:rPr>
                <w:b/>
                <w:bCs/>
              </w:rPr>
            </w:pPr>
            <w:r>
              <w:rPr>
                <w:b/>
                <w:bCs/>
              </w:rPr>
              <w:t>Risk Assessment and UXO Assessment</w:t>
            </w:r>
          </w:p>
          <w:p w14:paraId="2969CB21" w14:textId="1ED385F6" w:rsidR="00D620C0" w:rsidRPr="00A93022" w:rsidRDefault="00D620C0" w:rsidP="008C59AE">
            <w:r w:rsidRPr="00A93022">
              <w:t xml:space="preserve">ES Table </w:t>
            </w:r>
            <w:r w:rsidR="00EB42CD" w:rsidRPr="00A93022">
              <w:t>9-18</w:t>
            </w:r>
            <w:r w:rsidR="005F332D" w:rsidRPr="00A93022">
              <w:t xml:space="preserve"> [APP-046]</w:t>
            </w:r>
            <w:r w:rsidR="00EB42CD" w:rsidRPr="00A93022">
              <w:t xml:space="preserve"> refers to mitigation for surface water quality and unexploded ordnance </w:t>
            </w:r>
            <w:r w:rsidR="0067664C" w:rsidRPr="00A93022">
              <w:t xml:space="preserve">as constituting a ‘risk assessment’ and </w:t>
            </w:r>
            <w:r w:rsidR="00C24F96" w:rsidRPr="00A93022">
              <w:t>UXO assessment respectively. Which requirements secure these assessments? If none, then please could the applicant add the relevant requirement to the dDCO</w:t>
            </w:r>
            <w:r w:rsidR="005F332D" w:rsidRPr="00A93022">
              <w:t xml:space="preserve"> [</w:t>
            </w:r>
            <w:r w:rsidR="00A93022" w:rsidRPr="00A93022">
              <w:t>AS-002].</w:t>
            </w:r>
          </w:p>
        </w:tc>
      </w:tr>
      <w:tr w:rsidR="00623EB5" w:rsidRPr="008C59AE" w14:paraId="53C58E6F" w14:textId="77777777" w:rsidTr="00270CB5">
        <w:tc>
          <w:tcPr>
            <w:tcW w:w="22108" w:type="dxa"/>
            <w:gridSpan w:val="3"/>
          </w:tcPr>
          <w:p w14:paraId="53C58E6E" w14:textId="4B835CA7" w:rsidR="00623EB5" w:rsidRPr="00092316" w:rsidRDefault="001A0562" w:rsidP="0065026D">
            <w:pPr>
              <w:pStyle w:val="Heading1"/>
              <w:rPr>
                <w:rFonts w:cs="Arial"/>
                <w:b w:val="0"/>
                <w:szCs w:val="24"/>
              </w:rPr>
            </w:pPr>
            <w:bookmarkStart w:id="11" w:name="_Toc227674427"/>
            <w:r w:rsidRPr="001A0562">
              <w:rPr>
                <w:rFonts w:cs="Arial"/>
                <w:szCs w:val="24"/>
              </w:rPr>
              <w:t xml:space="preserve">Network </w:t>
            </w:r>
            <w:r w:rsidR="00572DA0">
              <w:rPr>
                <w:rFonts w:cs="Arial"/>
                <w:szCs w:val="24"/>
              </w:rPr>
              <w:t>c</w:t>
            </w:r>
            <w:r w:rsidRPr="001A0562">
              <w:rPr>
                <w:rFonts w:cs="Arial"/>
                <w:szCs w:val="24"/>
              </w:rPr>
              <w:t>onnection</w:t>
            </w:r>
            <w:bookmarkEnd w:id="11"/>
          </w:p>
        </w:tc>
      </w:tr>
      <w:tr w:rsidR="007A244A" w:rsidRPr="008C59AE" w14:paraId="53C58E75" w14:textId="77777777" w:rsidTr="00270CB5">
        <w:tc>
          <w:tcPr>
            <w:tcW w:w="1762" w:type="dxa"/>
          </w:tcPr>
          <w:p w14:paraId="53C58E70" w14:textId="77777777" w:rsidR="007A244A" w:rsidRPr="00092316" w:rsidRDefault="007A244A" w:rsidP="00112E51">
            <w:pPr>
              <w:pStyle w:val="Heading3"/>
              <w:rPr>
                <w:rFonts w:cs="Arial"/>
                <w:szCs w:val="24"/>
              </w:rPr>
            </w:pPr>
          </w:p>
        </w:tc>
        <w:tc>
          <w:tcPr>
            <w:tcW w:w="3053" w:type="dxa"/>
          </w:tcPr>
          <w:p w14:paraId="53C58E71" w14:textId="4D4B44A5"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r w:rsidR="00575826">
              <w:rPr>
                <w:rFonts w:cs="Arial"/>
                <w:szCs w:val="24"/>
              </w:rPr>
              <w:t xml:space="preserve"> and NGET</w:t>
            </w:r>
          </w:p>
        </w:tc>
        <w:tc>
          <w:tcPr>
            <w:tcW w:w="17293" w:type="dxa"/>
          </w:tcPr>
          <w:p w14:paraId="74287F21" w14:textId="15D0BB3A" w:rsidR="00E5541A" w:rsidRPr="00E5541A" w:rsidRDefault="00E5541A" w:rsidP="00E5541A">
            <w:r>
              <w:t xml:space="preserve">NGETs relevant representation [RR-021] states that the connection cable </w:t>
            </w:r>
            <w:r w:rsidRPr="00FC60F8">
              <w:t xml:space="preserve">could </w:t>
            </w:r>
            <w:r>
              <w:t>potentially</w:t>
            </w:r>
            <w:r w:rsidRPr="00FC60F8">
              <w:t xml:space="preserve"> be designed and built by the Applicant</w:t>
            </w:r>
            <w:r>
              <w:t xml:space="preserve"> and it highlights that the applicant is required to seek consent for, build and maintain all assets up to the bus bar within ‘the substation’. It also states </w:t>
            </w:r>
            <w:r w:rsidRPr="00E5541A">
              <w:t>that “NGET is not currently proposing to construct a new substation in the area.”</w:t>
            </w:r>
          </w:p>
          <w:p w14:paraId="6285276E" w14:textId="77777777" w:rsidR="00E5541A" w:rsidRDefault="00E5541A" w:rsidP="00E5541A">
            <w:pPr>
              <w:rPr>
                <w:b/>
                <w:bCs/>
              </w:rPr>
            </w:pPr>
          </w:p>
          <w:p w14:paraId="12D6127B" w14:textId="2C1BF25F" w:rsidR="00E5541A" w:rsidRPr="00E5541A" w:rsidRDefault="008D18B5" w:rsidP="00E5541A">
            <w:r>
              <w:t>To the applicant:</w:t>
            </w:r>
          </w:p>
          <w:p w14:paraId="477F9C92" w14:textId="591988C2" w:rsidR="008D18B5" w:rsidRPr="00E5541A" w:rsidRDefault="008D18B5" w:rsidP="00E5541A">
            <w:r>
              <w:t>1: Bearing in mind NGETs comments, is there any ce</w:t>
            </w:r>
            <w:r w:rsidR="00D10BFC">
              <w:t>rtainty that a grid connection can be secured?</w:t>
            </w:r>
          </w:p>
          <w:p w14:paraId="7AA6E3E3" w14:textId="2423BCB5" w:rsidR="00D10BFC" w:rsidRPr="00E5541A" w:rsidRDefault="00D10BFC" w:rsidP="00E5541A">
            <w:r>
              <w:t>2: Is there any spatial stipulation on where NGET is obliged to provide a point of connection (POC) to the applicant? For example, is it not the case that the POC could be located anywhere</w:t>
            </w:r>
            <w:r w:rsidR="00B91E32">
              <w:t>?</w:t>
            </w:r>
          </w:p>
          <w:p w14:paraId="6C06DA92" w14:textId="3E76F9E6" w:rsidR="00B91E32" w:rsidRPr="00E5541A" w:rsidRDefault="00B91E32" w:rsidP="00E5541A">
            <w:r>
              <w:t xml:space="preserve">3: </w:t>
            </w:r>
            <w:r w:rsidR="003F5844">
              <w:t xml:space="preserve">During ISH1 the applicant suggested that it was not taken a ‘novel’ approach. However, please could the applicant provide comparable examples of solar DCO developments where no grid connection was included as part of the application. For examples </w:t>
            </w:r>
            <w:r w:rsidR="00EB6292">
              <w:t xml:space="preserve">provided, please explain how the applicant in each case sought to secure </w:t>
            </w:r>
            <w:r w:rsidR="00167D48">
              <w:t xml:space="preserve">the grid connection </w:t>
            </w:r>
            <w:r w:rsidR="00DD177E">
              <w:t xml:space="preserve">component of the </w:t>
            </w:r>
            <w:r w:rsidR="00167D48">
              <w:t>development</w:t>
            </w:r>
            <w:r w:rsidR="00DD177E">
              <w:t xml:space="preserve"> (for example under the Town and Country Planning Act or permitted development</w:t>
            </w:r>
            <w:r w:rsidR="006E75C0">
              <w:t xml:space="preserve"> rights</w:t>
            </w:r>
            <w:r w:rsidR="00DD177E">
              <w:t xml:space="preserve">). </w:t>
            </w:r>
          </w:p>
          <w:p w14:paraId="2AC47487" w14:textId="77777777" w:rsidR="006E75C0" w:rsidRDefault="006E75C0" w:rsidP="00E5541A"/>
          <w:p w14:paraId="06286925" w14:textId="7D398296" w:rsidR="006E75C0" w:rsidRDefault="006E75C0" w:rsidP="00E5541A">
            <w:r>
              <w:t>To NGET</w:t>
            </w:r>
          </w:p>
          <w:p w14:paraId="7D84C239" w14:textId="404B98A0" w:rsidR="006E75C0" w:rsidRDefault="006E75C0" w:rsidP="00E5541A">
            <w:r>
              <w:t>1: Are there any plans for a new substation?</w:t>
            </w:r>
          </w:p>
          <w:p w14:paraId="2018242F" w14:textId="012E6B7A" w:rsidR="006E75C0" w:rsidRPr="00E5541A" w:rsidRDefault="006E75C0" w:rsidP="00E5541A">
            <w:r>
              <w:t xml:space="preserve">2: Is NGET obliged to provide a POC for the applicant and if so, where </w:t>
            </w:r>
            <w:r w:rsidR="00575826">
              <w:t>and when</w:t>
            </w:r>
            <w:r>
              <w:t xml:space="preserve"> is NGET obliged to provide this?</w:t>
            </w:r>
          </w:p>
          <w:p w14:paraId="71443527" w14:textId="77777777" w:rsidR="00575826" w:rsidRDefault="00575826" w:rsidP="00E5541A"/>
          <w:p w14:paraId="1289B9A3" w14:textId="3E55D3C1" w:rsidR="00575826" w:rsidRPr="00E5541A" w:rsidRDefault="00575826" w:rsidP="00E5541A">
            <w:r>
              <w:t xml:space="preserve">The applicant and NGET should agree a statement of common ground to resolve these issues or explain any areas of disagreement. </w:t>
            </w:r>
          </w:p>
          <w:p w14:paraId="53C58E74" w14:textId="02FF08B4" w:rsidR="00DA3CEF" w:rsidRPr="00D47E78" w:rsidRDefault="00DA3CEF" w:rsidP="00DA3CEF">
            <w:pPr>
              <w:pStyle w:val="ListBullet"/>
              <w:numPr>
                <w:ilvl w:val="0"/>
                <w:numId w:val="0"/>
              </w:numPr>
              <w:ind w:left="568" w:hanging="284"/>
              <w:rPr>
                <w:rFonts w:cs="Arial"/>
                <w:color w:val="FF0000"/>
                <w:szCs w:val="24"/>
              </w:rPr>
            </w:pPr>
          </w:p>
        </w:tc>
      </w:tr>
      <w:tr w:rsidR="00CB077E" w:rsidRPr="008C59AE" w14:paraId="59F788FC" w14:textId="77777777" w:rsidTr="00270CB5">
        <w:tc>
          <w:tcPr>
            <w:tcW w:w="1762" w:type="dxa"/>
          </w:tcPr>
          <w:p w14:paraId="535E8264" w14:textId="77777777" w:rsidR="00CB077E" w:rsidRPr="00092316" w:rsidRDefault="00CB077E" w:rsidP="00EB07E6">
            <w:pPr>
              <w:pStyle w:val="Heading3"/>
              <w:rPr>
                <w:rFonts w:cs="Arial"/>
                <w:szCs w:val="24"/>
              </w:rPr>
            </w:pPr>
          </w:p>
        </w:tc>
        <w:tc>
          <w:tcPr>
            <w:tcW w:w="3053" w:type="dxa"/>
          </w:tcPr>
          <w:p w14:paraId="6BBD0680" w14:textId="2914D6F9" w:rsidR="00CB077E" w:rsidRPr="00092316" w:rsidRDefault="000F2FF3" w:rsidP="00EB07E6">
            <w:pPr>
              <w:rPr>
                <w:rFonts w:cs="Arial"/>
                <w:szCs w:val="24"/>
              </w:rPr>
            </w:pPr>
            <w:r>
              <w:rPr>
                <w:rFonts w:cs="Arial"/>
                <w:szCs w:val="24"/>
              </w:rPr>
              <w:t>To the applicant</w:t>
            </w:r>
          </w:p>
        </w:tc>
        <w:tc>
          <w:tcPr>
            <w:tcW w:w="17293" w:type="dxa"/>
          </w:tcPr>
          <w:p w14:paraId="3F479987" w14:textId="77777777" w:rsidR="0062708F" w:rsidRPr="0062708F" w:rsidRDefault="0062708F" w:rsidP="0062708F">
            <w:pPr>
              <w:pStyle w:val="QuestionMainBodyTextBold"/>
              <w:rPr>
                <w:rFonts w:cs="Arial"/>
                <w:szCs w:val="24"/>
              </w:rPr>
            </w:pPr>
            <w:r w:rsidRPr="0062708F">
              <w:rPr>
                <w:rFonts w:cs="Arial"/>
                <w:szCs w:val="24"/>
              </w:rPr>
              <w:t>Change to grid connection date</w:t>
            </w:r>
          </w:p>
          <w:p w14:paraId="38D99D85" w14:textId="20AF31EC" w:rsidR="0062708F" w:rsidRPr="000F2FF3" w:rsidRDefault="0062708F" w:rsidP="0062708F">
            <w:pPr>
              <w:pStyle w:val="QuestionMainBodyTextBold"/>
              <w:rPr>
                <w:rFonts w:cs="Arial"/>
                <w:b w:val="0"/>
                <w:szCs w:val="24"/>
              </w:rPr>
            </w:pPr>
            <w:r w:rsidRPr="000F2FF3">
              <w:rPr>
                <w:rFonts w:cs="Arial"/>
                <w:b w:val="0"/>
                <w:szCs w:val="24"/>
              </w:rPr>
              <w:t xml:space="preserve">The ExA notes the applicant </w:t>
            </w:r>
            <w:r w:rsidR="00143B30">
              <w:rPr>
                <w:rFonts w:cs="Arial"/>
                <w:b w:val="0"/>
                <w:szCs w:val="24"/>
              </w:rPr>
              <w:t>submission</w:t>
            </w:r>
            <w:r w:rsidRPr="000F2FF3">
              <w:rPr>
                <w:rFonts w:cs="Arial"/>
                <w:b w:val="0"/>
                <w:szCs w:val="24"/>
              </w:rPr>
              <w:t xml:space="preserve"> [AS-026] which updates the </w:t>
            </w:r>
            <w:r w:rsidR="00143B30">
              <w:rPr>
                <w:rFonts w:cs="Arial"/>
                <w:b w:val="0"/>
                <w:szCs w:val="24"/>
              </w:rPr>
              <w:t xml:space="preserve">first </w:t>
            </w:r>
            <w:r w:rsidRPr="000F2FF3">
              <w:rPr>
                <w:rFonts w:cs="Arial"/>
                <w:b w:val="0"/>
                <w:szCs w:val="24"/>
              </w:rPr>
              <w:t>grid connection date from a single date of 2029, to a date range of 2031 - 2035. The current ES and other application documents are based on a connection date of 2029.</w:t>
            </w:r>
          </w:p>
          <w:p w14:paraId="4162895C" w14:textId="77777777" w:rsidR="0062708F" w:rsidRPr="000F2FF3" w:rsidRDefault="0062708F" w:rsidP="0062708F">
            <w:pPr>
              <w:pStyle w:val="QuestionMainBodyTextBold"/>
              <w:rPr>
                <w:rFonts w:cs="Arial"/>
                <w:b w:val="0"/>
                <w:szCs w:val="24"/>
              </w:rPr>
            </w:pPr>
            <w:r w:rsidRPr="000F2FF3">
              <w:rPr>
                <w:rFonts w:cs="Arial"/>
                <w:b w:val="0"/>
                <w:szCs w:val="24"/>
              </w:rPr>
              <w:t>1. The applicant is requested to confirm the approach it proposes to update all relevant assessment to consider the amended grid connection date and the change from a single year to a range of years, including but not limited to its impacts on the current and future baseline and future assessment year(s).</w:t>
            </w:r>
          </w:p>
          <w:p w14:paraId="4DAF525D" w14:textId="34F71E53" w:rsidR="00CB077E" w:rsidRPr="00092316" w:rsidRDefault="0062708F" w:rsidP="00EB07E6">
            <w:pPr>
              <w:pStyle w:val="QuestionMainBodyTextBold"/>
              <w:rPr>
                <w:rFonts w:cs="Arial"/>
                <w:szCs w:val="24"/>
              </w:rPr>
            </w:pPr>
            <w:r w:rsidRPr="000F2FF3">
              <w:rPr>
                <w:rFonts w:cs="Arial"/>
                <w:b w:val="0"/>
                <w:szCs w:val="24"/>
              </w:rPr>
              <w:t>2. The implications for the currently proposed option of a phased approach to construction and grid connection (parcels being connected gradually between 2029 and 2032, rather than all having a single connection date) are unclear as no information has been provided to date on how the applicant will address the uncertain grid connection date range in its construction and connection phasing. The applicant is requested to provide an update on this matter.</w:t>
            </w:r>
          </w:p>
        </w:tc>
      </w:tr>
      <w:tr w:rsidR="001168CC" w:rsidRPr="008C59AE" w14:paraId="53C58E79" w14:textId="77777777" w:rsidTr="00270CB5">
        <w:tc>
          <w:tcPr>
            <w:tcW w:w="1762" w:type="dxa"/>
          </w:tcPr>
          <w:p w14:paraId="53C58E76" w14:textId="77777777" w:rsidR="00C159E3" w:rsidRPr="00092316" w:rsidRDefault="00C159E3" w:rsidP="00112E51">
            <w:pPr>
              <w:pStyle w:val="Heading3"/>
              <w:rPr>
                <w:rFonts w:cs="Arial"/>
                <w:szCs w:val="24"/>
              </w:rPr>
            </w:pPr>
          </w:p>
        </w:tc>
        <w:tc>
          <w:tcPr>
            <w:tcW w:w="3053" w:type="dxa"/>
          </w:tcPr>
          <w:p w14:paraId="53C58E77" w14:textId="7BD570DE" w:rsidR="00C159E3" w:rsidRPr="00092316" w:rsidRDefault="00577AA2" w:rsidP="008C59AE">
            <w:pPr>
              <w:rPr>
                <w:rFonts w:cs="Arial"/>
                <w:szCs w:val="24"/>
              </w:rPr>
            </w:pPr>
            <w:r>
              <w:rPr>
                <w:rFonts w:cs="Arial"/>
                <w:szCs w:val="24"/>
              </w:rPr>
              <w:t>To the applicant</w:t>
            </w:r>
          </w:p>
        </w:tc>
        <w:tc>
          <w:tcPr>
            <w:tcW w:w="17293" w:type="dxa"/>
          </w:tcPr>
          <w:p w14:paraId="1C56EC74" w14:textId="77777777" w:rsidR="00577AA2" w:rsidRPr="00577AA2" w:rsidRDefault="00577AA2" w:rsidP="00577AA2">
            <w:pPr>
              <w:rPr>
                <w:rFonts w:cs="Arial"/>
                <w:b/>
                <w:bCs/>
                <w:szCs w:val="24"/>
              </w:rPr>
            </w:pPr>
            <w:r w:rsidRPr="00577AA2">
              <w:rPr>
                <w:rFonts w:cs="Arial"/>
                <w:b/>
                <w:bCs/>
                <w:szCs w:val="24"/>
              </w:rPr>
              <w:t>Assessment of a phased approach with the ES</w:t>
            </w:r>
          </w:p>
          <w:p w14:paraId="4DB9EFE3" w14:textId="77777777" w:rsidR="00577AA2" w:rsidRPr="00577AA2" w:rsidRDefault="00577AA2" w:rsidP="00577AA2">
            <w:pPr>
              <w:rPr>
                <w:rFonts w:cs="Arial"/>
                <w:szCs w:val="24"/>
              </w:rPr>
            </w:pPr>
            <w:r w:rsidRPr="00577AA2">
              <w:rPr>
                <w:rFonts w:cs="Arial"/>
                <w:szCs w:val="24"/>
              </w:rPr>
              <w:t>The ExA notes the applicants response to s51 advice 6A at appendix 3.4 of the consultation report [APP-023]. However, the ExA seeks clarity on the phased approach:</w:t>
            </w:r>
          </w:p>
          <w:p w14:paraId="0E7CE3C3" w14:textId="77777777" w:rsidR="00577AA2" w:rsidRPr="00577AA2" w:rsidRDefault="00577AA2" w:rsidP="00577AA2">
            <w:pPr>
              <w:rPr>
                <w:rFonts w:cs="Arial"/>
                <w:szCs w:val="24"/>
              </w:rPr>
            </w:pPr>
            <w:r w:rsidRPr="00577AA2">
              <w:rPr>
                <w:rFonts w:cs="Arial"/>
                <w:szCs w:val="24"/>
              </w:rPr>
              <w:t>1. Where a connection date of 2029 is possible for some parcels of the proposed development, would these require cessation of operation at 40 years i.e. 2069, or be permitted to operate until the overall decommissioning date of 2072?</w:t>
            </w:r>
          </w:p>
          <w:p w14:paraId="20F5C3A3" w14:textId="77777777" w:rsidR="00577AA2" w:rsidRPr="00577AA2" w:rsidRDefault="00577AA2" w:rsidP="00577AA2">
            <w:pPr>
              <w:rPr>
                <w:rFonts w:cs="Arial"/>
                <w:szCs w:val="24"/>
              </w:rPr>
            </w:pPr>
            <w:r w:rsidRPr="00577AA2">
              <w:rPr>
                <w:rFonts w:cs="Arial"/>
                <w:szCs w:val="24"/>
              </w:rPr>
              <w:t>2. The current phased approach would lead to an overlapping construction and operation period between 2029 and 2032. In the event that cessation of operation for some parcels is 40 years (2069), can the applicant confirm how the potential for overlapping decommissioning and operation (2069 - 2072) has been considered, or whether it is the case that all decommissioning works would be restricted to the 2072 - 2074 period.</w:t>
            </w:r>
          </w:p>
          <w:p w14:paraId="53C58E78" w14:textId="61C2C539" w:rsidR="00C159E3" w:rsidRPr="00092316" w:rsidRDefault="00577AA2" w:rsidP="008C59AE">
            <w:pPr>
              <w:rPr>
                <w:rFonts w:cs="Arial"/>
                <w:szCs w:val="24"/>
              </w:rPr>
            </w:pPr>
            <w:r w:rsidRPr="00577AA2">
              <w:rPr>
                <w:rFonts w:cs="Arial"/>
                <w:szCs w:val="24"/>
              </w:rPr>
              <w:t>3. Can the applicant confirm how the above answers have been considered within the relevant assessment</w:t>
            </w:r>
            <w:r w:rsidR="009F57C9">
              <w:rPr>
                <w:rFonts w:cs="Arial"/>
                <w:szCs w:val="24"/>
              </w:rPr>
              <w:t>s</w:t>
            </w:r>
            <w:r w:rsidRPr="00577AA2">
              <w:rPr>
                <w:rFonts w:cs="Arial"/>
                <w:szCs w:val="24"/>
              </w:rPr>
              <w:t xml:space="preserve"> and within the draft DCO</w:t>
            </w:r>
            <w:r w:rsidR="009F57C9">
              <w:rPr>
                <w:rFonts w:cs="Arial"/>
                <w:szCs w:val="24"/>
              </w:rPr>
              <w:t>,</w:t>
            </w:r>
            <w:r w:rsidR="00A22E1B">
              <w:rPr>
                <w:rFonts w:cs="Arial"/>
                <w:szCs w:val="24"/>
              </w:rPr>
              <w:t xml:space="preserve"> </w:t>
            </w:r>
            <w:proofErr w:type="gramStart"/>
            <w:r w:rsidR="00A22E1B">
              <w:rPr>
                <w:rFonts w:cs="Arial"/>
                <w:szCs w:val="24"/>
              </w:rPr>
              <w:t>in particular given</w:t>
            </w:r>
            <w:proofErr w:type="gramEnd"/>
            <w:r w:rsidR="00A22E1B">
              <w:rPr>
                <w:rFonts w:cs="Arial"/>
                <w:szCs w:val="24"/>
              </w:rPr>
              <w:t xml:space="preserve"> Q </w:t>
            </w:r>
            <w:r w:rsidR="00D069D6">
              <w:rPr>
                <w:rFonts w:cs="Arial"/>
                <w:szCs w:val="24"/>
              </w:rPr>
              <w:t>10.0.2</w:t>
            </w:r>
            <w:r w:rsidR="00A22E1B">
              <w:rPr>
                <w:rFonts w:cs="Arial"/>
                <w:szCs w:val="24"/>
              </w:rPr>
              <w:t xml:space="preserve"> above which notes an amended gr</w:t>
            </w:r>
            <w:r w:rsidR="00485D90">
              <w:rPr>
                <w:rFonts w:cs="Arial"/>
                <w:szCs w:val="24"/>
              </w:rPr>
              <w:t>i</w:t>
            </w:r>
            <w:r w:rsidR="00A22E1B">
              <w:rPr>
                <w:rFonts w:cs="Arial"/>
                <w:szCs w:val="24"/>
              </w:rPr>
              <w:t>d connection date which may further alter the timescales</w:t>
            </w:r>
            <w:r w:rsidR="00485D90">
              <w:rPr>
                <w:rFonts w:cs="Arial"/>
                <w:szCs w:val="24"/>
              </w:rPr>
              <w:t xml:space="preserve"> of the phased approach</w:t>
            </w:r>
            <w:r w:rsidRPr="00577AA2">
              <w:rPr>
                <w:rFonts w:cs="Arial"/>
                <w:szCs w:val="24"/>
              </w:rPr>
              <w:t>?</w:t>
            </w:r>
          </w:p>
        </w:tc>
      </w:tr>
      <w:tr w:rsidR="001168CC" w:rsidRPr="008C59AE" w14:paraId="53C58E7D" w14:textId="77777777" w:rsidTr="00270CB5">
        <w:tc>
          <w:tcPr>
            <w:tcW w:w="1762" w:type="dxa"/>
          </w:tcPr>
          <w:p w14:paraId="53C58E7A" w14:textId="77777777" w:rsidR="00C159E3" w:rsidRPr="00092316" w:rsidRDefault="00C159E3" w:rsidP="00112E51">
            <w:pPr>
              <w:pStyle w:val="Heading3"/>
              <w:rPr>
                <w:rFonts w:cs="Arial"/>
                <w:szCs w:val="24"/>
              </w:rPr>
            </w:pPr>
          </w:p>
        </w:tc>
        <w:tc>
          <w:tcPr>
            <w:tcW w:w="3053" w:type="dxa"/>
          </w:tcPr>
          <w:p w14:paraId="53C58E7B" w14:textId="72B4B614" w:rsidR="00C159E3" w:rsidRPr="00092316" w:rsidRDefault="00355432" w:rsidP="008C59AE">
            <w:pPr>
              <w:rPr>
                <w:rFonts w:cs="Arial"/>
                <w:szCs w:val="24"/>
              </w:rPr>
            </w:pPr>
            <w:r>
              <w:rPr>
                <w:rFonts w:cs="Arial"/>
                <w:szCs w:val="24"/>
              </w:rPr>
              <w:t>Applicant</w:t>
            </w:r>
          </w:p>
        </w:tc>
        <w:tc>
          <w:tcPr>
            <w:tcW w:w="17293" w:type="dxa"/>
          </w:tcPr>
          <w:p w14:paraId="31341398" w14:textId="77777777" w:rsidR="00B1586B" w:rsidRPr="0083653F" w:rsidRDefault="00B1586B" w:rsidP="00B1586B">
            <w:pPr>
              <w:rPr>
                <w:b/>
                <w:bCs/>
              </w:rPr>
            </w:pPr>
            <w:r w:rsidRPr="0083653F">
              <w:rPr>
                <w:b/>
                <w:bCs/>
              </w:rPr>
              <w:t>Cumulative effects</w:t>
            </w:r>
          </w:p>
          <w:p w14:paraId="35E07EFE" w14:textId="77777777" w:rsidR="00B1586B" w:rsidRDefault="00B1586B" w:rsidP="00B1586B">
            <w:r>
              <w:t>NPS EN-1 paragraph 4.11.9 states in full:</w:t>
            </w:r>
          </w:p>
          <w:p w14:paraId="0074A8C6" w14:textId="77777777" w:rsidR="00B1586B" w:rsidRDefault="00B1586B" w:rsidP="00B1586B">
            <w:r>
              <w:t>“</w:t>
            </w:r>
            <w:r w:rsidRPr="002A5D6D">
              <w:t xml:space="preserve">If this option </w:t>
            </w:r>
            <w:r>
              <w:t xml:space="preserve">[a separate application for grid connection infrastructure] </w:t>
            </w:r>
            <w:r w:rsidRPr="002A5D6D">
              <w:t>is pursued, the applicant accepts the implicit risks involved in doing so and must ensure they provide sufficient information to comply with the EIA Regulations including the indirect</w:t>
            </w:r>
            <w:r>
              <w:t>, secondary and cumulative effects, which will encompass information on grid connections”</w:t>
            </w:r>
          </w:p>
          <w:p w14:paraId="53C58E7C" w14:textId="5CD49308" w:rsidR="00C159E3" w:rsidRPr="00A31B27" w:rsidRDefault="00B1586B" w:rsidP="008C59AE">
            <w:r>
              <w:t>It appears that neither the prospective cable connection route (outside of the order limits) nor the ‘new substation’ development have been included in the applicant’s assessment of cumulative effects at ES Chapter 17 [APP-054]. In this regard, please can the applicant confirm how it has met the requirements of NPS EN-1 paragraph 4.11.9?</w:t>
            </w:r>
          </w:p>
        </w:tc>
      </w:tr>
      <w:tr w:rsidR="00223BDF" w:rsidRPr="008C59AE" w14:paraId="1DAA7698" w14:textId="77777777" w:rsidTr="003B0F15">
        <w:tc>
          <w:tcPr>
            <w:tcW w:w="1762" w:type="dxa"/>
          </w:tcPr>
          <w:p w14:paraId="06C898B4" w14:textId="77777777" w:rsidR="00223BDF" w:rsidRPr="00092316" w:rsidRDefault="00223BDF" w:rsidP="00112E51">
            <w:pPr>
              <w:pStyle w:val="Heading3"/>
              <w:rPr>
                <w:rFonts w:cs="Arial"/>
                <w:szCs w:val="24"/>
              </w:rPr>
            </w:pPr>
          </w:p>
        </w:tc>
        <w:tc>
          <w:tcPr>
            <w:tcW w:w="3053" w:type="dxa"/>
          </w:tcPr>
          <w:p w14:paraId="5896F19A" w14:textId="499AD4D9" w:rsidR="00223BDF" w:rsidRDefault="00A73494" w:rsidP="008C59AE">
            <w:pPr>
              <w:rPr>
                <w:rFonts w:cs="Arial"/>
                <w:szCs w:val="24"/>
              </w:rPr>
            </w:pPr>
            <w:r>
              <w:rPr>
                <w:rFonts w:cs="Arial"/>
                <w:szCs w:val="24"/>
              </w:rPr>
              <w:t>Applicant</w:t>
            </w:r>
          </w:p>
        </w:tc>
        <w:tc>
          <w:tcPr>
            <w:tcW w:w="17293" w:type="dxa"/>
          </w:tcPr>
          <w:p w14:paraId="4DC4233F" w14:textId="77777777" w:rsidR="00223BDF" w:rsidRDefault="00D733EB" w:rsidP="00B1586B">
            <w:pPr>
              <w:rPr>
                <w:b/>
                <w:bCs/>
              </w:rPr>
            </w:pPr>
            <w:r>
              <w:rPr>
                <w:b/>
                <w:bCs/>
              </w:rPr>
              <w:t>NPS EN-3 and EN-5</w:t>
            </w:r>
          </w:p>
          <w:p w14:paraId="78890D56" w14:textId="77777777" w:rsidR="00D733EB" w:rsidRDefault="00D733EB" w:rsidP="00D733EB">
            <w:r>
              <w:t>NPS EN-3 paragraph 2.10.21 states:</w:t>
            </w:r>
          </w:p>
          <w:p w14:paraId="3CD19A32" w14:textId="77777777" w:rsidR="00D733EB" w:rsidRDefault="00D733EB" w:rsidP="00D733EB">
            <w:r>
              <w:lastRenderedPageBreak/>
              <w:t>“Applicants should consider important issues relating to network connection at Section 4.11 of EN-1 and in EN-5. In particular, and where appropriate, applicants should proceed in a manner consistent with the regulatory regime for offshore transmission networks established by Ofgem, details of which are set out in EN-5.”</w:t>
            </w:r>
          </w:p>
          <w:p w14:paraId="31BF9456" w14:textId="15C10A75" w:rsidR="00D733EB" w:rsidRPr="00D733EB" w:rsidRDefault="00D733EB" w:rsidP="00B1586B">
            <w:r>
              <w:t>Could the applicant explain how the proposed development accords with this paragraph?</w:t>
            </w:r>
          </w:p>
        </w:tc>
      </w:tr>
      <w:tr w:rsidR="00623EB5" w:rsidRPr="008C59AE" w14:paraId="53C58E7F" w14:textId="77777777" w:rsidTr="00270CB5">
        <w:tc>
          <w:tcPr>
            <w:tcW w:w="22108" w:type="dxa"/>
            <w:gridSpan w:val="3"/>
          </w:tcPr>
          <w:p w14:paraId="53C58E7E" w14:textId="3184748C" w:rsidR="00623EB5" w:rsidRPr="00092316" w:rsidRDefault="00770356" w:rsidP="0065026D">
            <w:pPr>
              <w:pStyle w:val="Heading1"/>
              <w:rPr>
                <w:rFonts w:cs="Arial"/>
                <w:b w:val="0"/>
                <w:szCs w:val="24"/>
              </w:rPr>
            </w:pPr>
            <w:bookmarkStart w:id="12" w:name="_Toc227674428"/>
            <w:r w:rsidRPr="00770356">
              <w:rPr>
                <w:rFonts w:cs="Arial"/>
                <w:szCs w:val="24"/>
              </w:rPr>
              <w:lastRenderedPageBreak/>
              <w:t xml:space="preserve">Noise and </w:t>
            </w:r>
            <w:r w:rsidR="004327AF">
              <w:rPr>
                <w:rFonts w:cs="Arial"/>
                <w:szCs w:val="24"/>
              </w:rPr>
              <w:t>v</w:t>
            </w:r>
            <w:r w:rsidRPr="00770356">
              <w:rPr>
                <w:rFonts w:cs="Arial"/>
                <w:szCs w:val="24"/>
              </w:rPr>
              <w:t>ibration</w:t>
            </w:r>
            <w:bookmarkEnd w:id="12"/>
          </w:p>
        </w:tc>
      </w:tr>
      <w:tr w:rsidR="007A244A" w:rsidRPr="008C59AE" w14:paraId="53C58E85" w14:textId="77777777" w:rsidTr="00270CB5">
        <w:tc>
          <w:tcPr>
            <w:tcW w:w="1762" w:type="dxa"/>
          </w:tcPr>
          <w:p w14:paraId="53C58E80" w14:textId="77777777" w:rsidR="007A244A" w:rsidRPr="00092316" w:rsidRDefault="007A244A" w:rsidP="00112E51">
            <w:pPr>
              <w:pStyle w:val="Heading3"/>
              <w:rPr>
                <w:rFonts w:cs="Arial"/>
                <w:szCs w:val="24"/>
              </w:rPr>
            </w:pPr>
          </w:p>
        </w:tc>
        <w:tc>
          <w:tcPr>
            <w:tcW w:w="3053" w:type="dxa"/>
          </w:tcPr>
          <w:p w14:paraId="53C58E81" w14:textId="7D63BD0E" w:rsidR="007A244A" w:rsidRPr="00092316" w:rsidRDefault="007A3D01" w:rsidP="00662E85">
            <w:pPr>
              <w:rPr>
                <w:rFonts w:cs="Arial"/>
                <w:szCs w:val="24"/>
              </w:rPr>
            </w:pPr>
            <w:r>
              <w:rPr>
                <w:rFonts w:cs="Arial"/>
                <w:szCs w:val="24"/>
              </w:rPr>
              <w:t>Applicant</w:t>
            </w:r>
          </w:p>
        </w:tc>
        <w:tc>
          <w:tcPr>
            <w:tcW w:w="17293" w:type="dxa"/>
          </w:tcPr>
          <w:p w14:paraId="1CA6EAC9" w14:textId="24D7DBBE" w:rsidR="007A244A" w:rsidRPr="00DC5292" w:rsidRDefault="009370FF" w:rsidP="009370FF">
            <w:pPr>
              <w:pStyle w:val="ListBullet"/>
              <w:numPr>
                <w:ilvl w:val="0"/>
                <w:numId w:val="0"/>
              </w:numPr>
              <w:rPr>
                <w:rFonts w:cs="Arial"/>
                <w:b/>
                <w:bCs/>
                <w:szCs w:val="24"/>
              </w:rPr>
            </w:pPr>
            <w:r w:rsidRPr="00DC5292">
              <w:rPr>
                <w:rFonts w:cs="Arial"/>
                <w:b/>
                <w:bCs/>
                <w:szCs w:val="24"/>
              </w:rPr>
              <w:t>Assumptions – Specification</w:t>
            </w:r>
          </w:p>
          <w:p w14:paraId="4B27AE9B" w14:textId="0C14C223" w:rsidR="009370FF" w:rsidRDefault="009370FF" w:rsidP="009370FF">
            <w:pPr>
              <w:pStyle w:val="ListBullet"/>
              <w:numPr>
                <w:ilvl w:val="0"/>
                <w:numId w:val="0"/>
              </w:numPr>
              <w:rPr>
                <w:rFonts w:cs="Arial"/>
                <w:szCs w:val="24"/>
              </w:rPr>
            </w:pPr>
            <w:r>
              <w:rPr>
                <w:rFonts w:cs="Arial"/>
                <w:szCs w:val="24"/>
              </w:rPr>
              <w:t xml:space="preserve">ES paragraphs </w:t>
            </w:r>
            <w:r w:rsidR="003B29A6">
              <w:rPr>
                <w:rFonts w:cs="Arial"/>
                <w:szCs w:val="24"/>
              </w:rPr>
              <w:t xml:space="preserve">13.3.53 to 13.3.54 </w:t>
            </w:r>
            <w:r w:rsidR="007A3D01">
              <w:rPr>
                <w:rFonts w:cs="Arial"/>
                <w:szCs w:val="24"/>
              </w:rPr>
              <w:t>[</w:t>
            </w:r>
            <w:r w:rsidR="007B6F25">
              <w:rPr>
                <w:rFonts w:cs="Arial"/>
                <w:szCs w:val="24"/>
              </w:rPr>
              <w:t xml:space="preserve">APP-050] </w:t>
            </w:r>
            <w:r w:rsidR="003B29A6">
              <w:rPr>
                <w:rFonts w:cs="Arial"/>
                <w:szCs w:val="24"/>
              </w:rPr>
              <w:t>state in full:</w:t>
            </w:r>
          </w:p>
          <w:p w14:paraId="3C1C93B9" w14:textId="77777777" w:rsidR="003B29A6" w:rsidRDefault="003B29A6" w:rsidP="009370FF">
            <w:pPr>
              <w:pStyle w:val="ListBullet"/>
              <w:numPr>
                <w:ilvl w:val="0"/>
                <w:numId w:val="0"/>
              </w:numPr>
              <w:rPr>
                <w:rFonts w:cs="Arial"/>
                <w:szCs w:val="24"/>
              </w:rPr>
            </w:pPr>
            <w:r>
              <w:rPr>
                <w:rFonts w:cs="Arial"/>
                <w:szCs w:val="24"/>
              </w:rPr>
              <w:t>“</w:t>
            </w:r>
            <w:r w:rsidRPr="003B29A6">
              <w:rPr>
                <w:rFonts w:cs="Arial"/>
                <w:szCs w:val="24"/>
              </w:rPr>
              <w:t>At this stage the equipment and technology used in the Scheme is not formally identified therefore representative noise sources have been used in the calculations. The need for flexibility in design, layout, and technology is acknowledged in a number of National Policy Statements including paras 4.3.11 and 4.3.12 of NPS EN-1 and section 3.6 of NPS EN-3, to address uncertainties inherent to a scheme. The final selection of equipment and technology may necessitate additional calculations, but the Scheme will be designed to ensure noise levels of the final plant selection are within the appropriate limits identified within this chapter.</w:t>
            </w:r>
            <w:r>
              <w:rPr>
                <w:rFonts w:cs="Arial"/>
                <w:szCs w:val="24"/>
              </w:rPr>
              <w:t>”</w:t>
            </w:r>
          </w:p>
          <w:p w14:paraId="552EED74" w14:textId="77777777" w:rsidR="003B29A6" w:rsidRDefault="003B29A6" w:rsidP="009370FF">
            <w:pPr>
              <w:pStyle w:val="ListBullet"/>
              <w:numPr>
                <w:ilvl w:val="0"/>
                <w:numId w:val="0"/>
              </w:numPr>
              <w:rPr>
                <w:rFonts w:cs="Arial"/>
                <w:szCs w:val="24"/>
              </w:rPr>
            </w:pPr>
            <w:r>
              <w:rPr>
                <w:rFonts w:cs="Arial"/>
                <w:szCs w:val="24"/>
              </w:rPr>
              <w:t>1: What are the assumptions based on and can the applicant provide evidence of this (specification sheets)?</w:t>
            </w:r>
          </w:p>
          <w:p w14:paraId="21686E2C" w14:textId="77777777" w:rsidR="003B29A6" w:rsidRDefault="003B29A6" w:rsidP="009370FF">
            <w:pPr>
              <w:pStyle w:val="ListBullet"/>
              <w:numPr>
                <w:ilvl w:val="0"/>
                <w:numId w:val="0"/>
              </w:numPr>
              <w:rPr>
                <w:rFonts w:cs="Arial"/>
                <w:szCs w:val="24"/>
              </w:rPr>
            </w:pPr>
            <w:r>
              <w:rPr>
                <w:rFonts w:cs="Arial"/>
                <w:szCs w:val="24"/>
              </w:rPr>
              <w:t>2: Would these assumptions represent a worst-case scenario?</w:t>
            </w:r>
          </w:p>
          <w:p w14:paraId="53C58E84" w14:textId="4AA23633" w:rsidR="007B6F25" w:rsidRPr="00092316" w:rsidRDefault="003B29A6" w:rsidP="009370FF">
            <w:pPr>
              <w:pStyle w:val="ListBullet"/>
              <w:numPr>
                <w:ilvl w:val="0"/>
                <w:numId w:val="0"/>
              </w:numPr>
              <w:rPr>
                <w:rFonts w:cs="Arial"/>
                <w:szCs w:val="24"/>
              </w:rPr>
            </w:pPr>
            <w:r>
              <w:rPr>
                <w:rFonts w:cs="Arial"/>
                <w:szCs w:val="24"/>
              </w:rPr>
              <w:t xml:space="preserve">3: </w:t>
            </w:r>
            <w:r w:rsidR="00DC5292">
              <w:rPr>
                <w:rFonts w:cs="Arial"/>
                <w:szCs w:val="24"/>
              </w:rPr>
              <w:t xml:space="preserve">How will the dDCO </w:t>
            </w:r>
            <w:r w:rsidR="007A3D01">
              <w:rPr>
                <w:rFonts w:cs="Arial"/>
                <w:szCs w:val="24"/>
              </w:rPr>
              <w:t xml:space="preserve">[AS-002] </w:t>
            </w:r>
            <w:r w:rsidR="00DC5292">
              <w:rPr>
                <w:rFonts w:cs="Arial"/>
                <w:szCs w:val="24"/>
              </w:rPr>
              <w:t>ensure that final plant selection is within ‘appropriate limits’?</w:t>
            </w:r>
          </w:p>
        </w:tc>
      </w:tr>
      <w:tr w:rsidR="009370FF" w:rsidRPr="008C59AE" w14:paraId="1736C778" w14:textId="77777777" w:rsidTr="00270CB5">
        <w:tc>
          <w:tcPr>
            <w:tcW w:w="1762" w:type="dxa"/>
          </w:tcPr>
          <w:p w14:paraId="66D2D690" w14:textId="77777777" w:rsidR="009370FF" w:rsidRPr="00092316" w:rsidRDefault="009370FF" w:rsidP="00112E51">
            <w:pPr>
              <w:pStyle w:val="Heading3"/>
              <w:rPr>
                <w:rFonts w:cs="Arial"/>
                <w:szCs w:val="24"/>
              </w:rPr>
            </w:pPr>
          </w:p>
        </w:tc>
        <w:tc>
          <w:tcPr>
            <w:tcW w:w="3053" w:type="dxa"/>
          </w:tcPr>
          <w:p w14:paraId="417E5211" w14:textId="4C0625CF" w:rsidR="009370FF" w:rsidRPr="00092316" w:rsidRDefault="007A3D01" w:rsidP="00662E85">
            <w:pPr>
              <w:rPr>
                <w:rFonts w:cs="Arial"/>
                <w:szCs w:val="24"/>
              </w:rPr>
            </w:pPr>
            <w:r>
              <w:rPr>
                <w:rFonts w:cs="Arial"/>
                <w:szCs w:val="24"/>
              </w:rPr>
              <w:t>Applicant</w:t>
            </w:r>
          </w:p>
        </w:tc>
        <w:tc>
          <w:tcPr>
            <w:tcW w:w="17293" w:type="dxa"/>
          </w:tcPr>
          <w:p w14:paraId="3BA95280" w14:textId="77777777" w:rsidR="009370FF" w:rsidRDefault="0005732D" w:rsidP="00112E51">
            <w:pPr>
              <w:pStyle w:val="QuestionMainBodyTextBold"/>
              <w:rPr>
                <w:rFonts w:cs="Arial"/>
                <w:szCs w:val="24"/>
              </w:rPr>
            </w:pPr>
            <w:r>
              <w:rPr>
                <w:rFonts w:cs="Arial"/>
                <w:szCs w:val="24"/>
              </w:rPr>
              <w:t>Operational Noise Limits</w:t>
            </w:r>
          </w:p>
          <w:p w14:paraId="189663FB" w14:textId="4E14D8A2" w:rsidR="0005732D" w:rsidRPr="00204028" w:rsidRDefault="0005732D" w:rsidP="00112E51">
            <w:pPr>
              <w:pStyle w:val="QuestionMainBodyTextBold"/>
              <w:rPr>
                <w:rFonts w:cs="Arial"/>
                <w:b w:val="0"/>
                <w:bCs w:val="0"/>
                <w:szCs w:val="24"/>
              </w:rPr>
            </w:pPr>
            <w:r w:rsidRPr="00204028">
              <w:rPr>
                <w:rFonts w:cs="Arial"/>
                <w:b w:val="0"/>
                <w:bCs w:val="0"/>
                <w:szCs w:val="24"/>
              </w:rPr>
              <w:t xml:space="preserve">ES paragraph </w:t>
            </w:r>
            <w:r w:rsidR="00204028" w:rsidRPr="00204028">
              <w:rPr>
                <w:rFonts w:cs="Arial"/>
                <w:b w:val="0"/>
                <w:bCs w:val="0"/>
                <w:szCs w:val="24"/>
              </w:rPr>
              <w:t xml:space="preserve">13.4.18 </w:t>
            </w:r>
            <w:r w:rsidR="00204028">
              <w:rPr>
                <w:rFonts w:cs="Arial"/>
                <w:b w:val="0"/>
                <w:bCs w:val="0"/>
                <w:szCs w:val="24"/>
              </w:rPr>
              <w:t>[APP-</w:t>
            </w:r>
            <w:r w:rsidR="007D357B">
              <w:rPr>
                <w:rFonts w:cs="Arial"/>
                <w:b w:val="0"/>
                <w:bCs w:val="0"/>
                <w:szCs w:val="24"/>
              </w:rPr>
              <w:t xml:space="preserve">050] </w:t>
            </w:r>
            <w:r w:rsidR="00204028" w:rsidRPr="00204028">
              <w:rPr>
                <w:rFonts w:cs="Arial"/>
                <w:b w:val="0"/>
                <w:bCs w:val="0"/>
                <w:szCs w:val="24"/>
              </w:rPr>
              <w:t>states in full:</w:t>
            </w:r>
          </w:p>
          <w:p w14:paraId="6A0F6CE7" w14:textId="77777777" w:rsidR="00204028" w:rsidRPr="00204028" w:rsidRDefault="00204028" w:rsidP="00112E51">
            <w:pPr>
              <w:pStyle w:val="QuestionMainBodyTextBold"/>
              <w:rPr>
                <w:rFonts w:cs="Arial"/>
                <w:b w:val="0"/>
                <w:bCs w:val="0"/>
                <w:szCs w:val="24"/>
              </w:rPr>
            </w:pPr>
            <w:r w:rsidRPr="00204028">
              <w:rPr>
                <w:rFonts w:cs="Arial"/>
                <w:b w:val="0"/>
                <w:bCs w:val="0"/>
                <w:szCs w:val="24"/>
              </w:rPr>
              <w:t>“Operational noise limits for residential receptors have been derived from the baseline survey data summarised above. In this instance, the limits for operational noise are set at parity with the typical background sound level. Therefore, the proposed noise limits are shown as the Typical Background Sound Level in Table 13-11 but they will be set in terms of the BS 4142 rating level dB LAr with any character penalties applied. This will ensure a low noise impact in accordance with BS4142 and no more than a minor effect for the closest locations in accordance with the LOAEL thresholds from Table 13-4”</w:t>
            </w:r>
          </w:p>
          <w:p w14:paraId="261F3B68" w14:textId="677AC262" w:rsidR="00204028" w:rsidRPr="00092316" w:rsidRDefault="00204028" w:rsidP="00112E51">
            <w:pPr>
              <w:pStyle w:val="QuestionMainBodyTextBold"/>
              <w:rPr>
                <w:rFonts w:cs="Arial"/>
                <w:szCs w:val="24"/>
              </w:rPr>
            </w:pPr>
            <w:r w:rsidRPr="00204028">
              <w:rPr>
                <w:rFonts w:cs="Arial"/>
                <w:b w:val="0"/>
                <w:bCs w:val="0"/>
                <w:szCs w:val="24"/>
              </w:rPr>
              <w:t>Is the applicant suggesting that the operational noise would not exceed existing background noise levels and how would this be controlled? Could the applicant explain in greater detail what it means by ‘character penalties’ and explain how this would be controlled?</w:t>
            </w:r>
          </w:p>
        </w:tc>
      </w:tr>
      <w:tr w:rsidR="009370FF" w:rsidRPr="008C59AE" w14:paraId="5CB7C835" w14:textId="77777777" w:rsidTr="00270CB5">
        <w:tc>
          <w:tcPr>
            <w:tcW w:w="1762" w:type="dxa"/>
          </w:tcPr>
          <w:p w14:paraId="32EE127D" w14:textId="77777777" w:rsidR="009370FF" w:rsidRPr="00092316" w:rsidRDefault="009370FF" w:rsidP="00112E51">
            <w:pPr>
              <w:pStyle w:val="Heading3"/>
              <w:rPr>
                <w:rFonts w:cs="Arial"/>
                <w:szCs w:val="24"/>
              </w:rPr>
            </w:pPr>
          </w:p>
        </w:tc>
        <w:tc>
          <w:tcPr>
            <w:tcW w:w="3053" w:type="dxa"/>
          </w:tcPr>
          <w:p w14:paraId="7248101C" w14:textId="22E54387" w:rsidR="009370FF" w:rsidRPr="00092316" w:rsidRDefault="007A3D01" w:rsidP="00662E85">
            <w:pPr>
              <w:rPr>
                <w:rFonts w:cs="Arial"/>
                <w:szCs w:val="24"/>
              </w:rPr>
            </w:pPr>
            <w:r>
              <w:rPr>
                <w:rFonts w:cs="Arial"/>
                <w:szCs w:val="24"/>
              </w:rPr>
              <w:t>Applicant</w:t>
            </w:r>
          </w:p>
        </w:tc>
        <w:tc>
          <w:tcPr>
            <w:tcW w:w="17293" w:type="dxa"/>
          </w:tcPr>
          <w:p w14:paraId="628E39BC" w14:textId="77777777" w:rsidR="009370FF" w:rsidRDefault="00141CCC" w:rsidP="00112E51">
            <w:pPr>
              <w:pStyle w:val="QuestionMainBodyTextBold"/>
              <w:rPr>
                <w:rFonts w:cs="Arial"/>
                <w:szCs w:val="24"/>
              </w:rPr>
            </w:pPr>
            <w:r>
              <w:rPr>
                <w:rFonts w:cs="Arial"/>
                <w:szCs w:val="24"/>
              </w:rPr>
              <w:t>Construction noise</w:t>
            </w:r>
          </w:p>
          <w:p w14:paraId="519F060B" w14:textId="0B9851B2" w:rsidR="00206B7F" w:rsidRPr="00037A95" w:rsidRDefault="00141CCC" w:rsidP="00112E51">
            <w:pPr>
              <w:pStyle w:val="QuestionMainBodyTextBold"/>
              <w:rPr>
                <w:rFonts w:cs="Arial"/>
                <w:b w:val="0"/>
                <w:bCs w:val="0"/>
                <w:szCs w:val="24"/>
              </w:rPr>
            </w:pPr>
            <w:r w:rsidRPr="00037A95">
              <w:rPr>
                <w:rFonts w:cs="Arial"/>
                <w:b w:val="0"/>
                <w:bCs w:val="0"/>
                <w:szCs w:val="24"/>
              </w:rPr>
              <w:t xml:space="preserve">ES table 13-13 </w:t>
            </w:r>
            <w:r w:rsidR="007A3D01">
              <w:rPr>
                <w:rFonts w:cs="Arial"/>
                <w:b w:val="0"/>
                <w:bCs w:val="0"/>
                <w:szCs w:val="24"/>
              </w:rPr>
              <w:t>[APP-050]</w:t>
            </w:r>
            <w:r w:rsidRPr="00037A95">
              <w:rPr>
                <w:rFonts w:cs="Arial"/>
                <w:b w:val="0"/>
                <w:bCs w:val="0"/>
                <w:szCs w:val="24"/>
              </w:rPr>
              <w:t xml:space="preserve"> </w:t>
            </w:r>
            <w:r w:rsidR="00B9696D">
              <w:rPr>
                <w:rFonts w:cs="Arial"/>
                <w:b w:val="0"/>
                <w:bCs w:val="0"/>
                <w:szCs w:val="24"/>
              </w:rPr>
              <w:t>sets</w:t>
            </w:r>
            <w:r w:rsidRPr="00037A95">
              <w:rPr>
                <w:rFonts w:cs="Arial"/>
                <w:b w:val="0"/>
                <w:bCs w:val="0"/>
                <w:szCs w:val="24"/>
              </w:rPr>
              <w:t xml:space="preserve"> out </w:t>
            </w:r>
            <w:r w:rsidR="00AF25B5" w:rsidRPr="00037A95">
              <w:rPr>
                <w:rFonts w:cs="Arial"/>
                <w:b w:val="0"/>
                <w:bCs w:val="0"/>
                <w:szCs w:val="24"/>
              </w:rPr>
              <w:t xml:space="preserve">predicted noise levels associated with ‘solar pv module support construction’. ES paragraph </w:t>
            </w:r>
            <w:r w:rsidR="002A0E0F" w:rsidRPr="00037A95">
              <w:rPr>
                <w:rFonts w:cs="Arial"/>
                <w:b w:val="0"/>
                <w:bCs w:val="0"/>
                <w:szCs w:val="24"/>
              </w:rPr>
              <w:t>13.5.16 states that the calculations in table 13-13 assume only one piling rig is used at each location. It also states that, if multiple rigs are to be used, the noise levels would increase, depending on the relative proximity to the receptor. The applicant’s assessment should be based on a reasonable worst-case scenario</w:t>
            </w:r>
            <w:r w:rsidR="00446F70" w:rsidRPr="00037A95">
              <w:rPr>
                <w:rFonts w:cs="Arial"/>
                <w:b w:val="0"/>
                <w:bCs w:val="0"/>
                <w:szCs w:val="24"/>
              </w:rPr>
              <w:t xml:space="preserve">. Does table 13-13 reflect this, taking into account the statement at ES paragraph 13.5.16? In addition, why has the applicant considered the construction of each scheme component individually when it is possible that more than one component will be constructed at any one time? </w:t>
            </w:r>
          </w:p>
        </w:tc>
      </w:tr>
      <w:tr w:rsidR="009370FF" w:rsidRPr="008C59AE" w14:paraId="787AA8C8" w14:textId="77777777" w:rsidTr="00270CB5">
        <w:tc>
          <w:tcPr>
            <w:tcW w:w="1762" w:type="dxa"/>
          </w:tcPr>
          <w:p w14:paraId="0C22764C" w14:textId="77777777" w:rsidR="009370FF" w:rsidRPr="00092316" w:rsidRDefault="009370FF" w:rsidP="00112E51">
            <w:pPr>
              <w:pStyle w:val="Heading3"/>
              <w:rPr>
                <w:rFonts w:cs="Arial"/>
                <w:szCs w:val="24"/>
              </w:rPr>
            </w:pPr>
          </w:p>
        </w:tc>
        <w:tc>
          <w:tcPr>
            <w:tcW w:w="3053" w:type="dxa"/>
          </w:tcPr>
          <w:p w14:paraId="21210B44" w14:textId="76BA1F3A" w:rsidR="009370FF" w:rsidRPr="00092316" w:rsidRDefault="00012DD2" w:rsidP="00662E85">
            <w:pPr>
              <w:rPr>
                <w:rFonts w:cs="Arial"/>
                <w:szCs w:val="24"/>
              </w:rPr>
            </w:pPr>
            <w:r>
              <w:rPr>
                <w:rFonts w:cs="Arial"/>
                <w:szCs w:val="24"/>
              </w:rPr>
              <w:t>Applicant</w:t>
            </w:r>
          </w:p>
        </w:tc>
        <w:tc>
          <w:tcPr>
            <w:tcW w:w="17293" w:type="dxa"/>
          </w:tcPr>
          <w:p w14:paraId="3CFE846E" w14:textId="77777777" w:rsidR="009370FF" w:rsidRPr="00037A95" w:rsidRDefault="00206B7F" w:rsidP="00112E51">
            <w:pPr>
              <w:pStyle w:val="QuestionMainBodyTextBold"/>
              <w:rPr>
                <w:rFonts w:cs="Arial"/>
                <w:szCs w:val="24"/>
              </w:rPr>
            </w:pPr>
            <w:r w:rsidRPr="00037A95">
              <w:rPr>
                <w:rFonts w:cs="Arial"/>
                <w:szCs w:val="24"/>
              </w:rPr>
              <w:t>Construction noise</w:t>
            </w:r>
          </w:p>
          <w:p w14:paraId="56CFE255" w14:textId="568BDC0B" w:rsidR="00206B7F" w:rsidRPr="009347C7" w:rsidRDefault="00206B7F" w:rsidP="00112E51">
            <w:pPr>
              <w:pStyle w:val="QuestionMainBodyTextBold"/>
              <w:rPr>
                <w:rFonts w:cs="Arial"/>
                <w:b w:val="0"/>
                <w:bCs w:val="0"/>
                <w:szCs w:val="24"/>
              </w:rPr>
            </w:pPr>
            <w:r w:rsidRPr="009347C7">
              <w:rPr>
                <w:rFonts w:cs="Arial"/>
                <w:b w:val="0"/>
                <w:bCs w:val="0"/>
                <w:szCs w:val="24"/>
              </w:rPr>
              <w:t xml:space="preserve">ES paragraph 13.5.18 </w:t>
            </w:r>
            <w:r w:rsidR="00CB7F29">
              <w:rPr>
                <w:rFonts w:cs="Arial"/>
                <w:b w:val="0"/>
                <w:bCs w:val="0"/>
                <w:szCs w:val="24"/>
              </w:rPr>
              <w:t xml:space="preserve">[APP-050] </w:t>
            </w:r>
            <w:r w:rsidRPr="009347C7">
              <w:rPr>
                <w:rFonts w:cs="Arial"/>
                <w:b w:val="0"/>
                <w:bCs w:val="0"/>
                <w:szCs w:val="24"/>
              </w:rPr>
              <w:t>states:</w:t>
            </w:r>
          </w:p>
          <w:p w14:paraId="1BD20E91" w14:textId="77777777" w:rsidR="00206B7F" w:rsidRPr="009347C7" w:rsidRDefault="00206B7F" w:rsidP="00112E51">
            <w:pPr>
              <w:pStyle w:val="QuestionMainBodyTextBold"/>
              <w:rPr>
                <w:rFonts w:cs="Arial"/>
                <w:b w:val="0"/>
                <w:bCs w:val="0"/>
                <w:szCs w:val="24"/>
              </w:rPr>
            </w:pPr>
            <w:r w:rsidRPr="009347C7">
              <w:rPr>
                <w:rFonts w:cs="Arial"/>
                <w:b w:val="0"/>
                <w:bCs w:val="0"/>
                <w:szCs w:val="24"/>
              </w:rPr>
              <w:t>“In achieving the LOAEL effect level, the impact significance level is considered to be ‘Minor adverse’ in accordance with Table 13-4 above.”</w:t>
            </w:r>
          </w:p>
          <w:p w14:paraId="0BB9F863" w14:textId="08703013" w:rsidR="00206B7F" w:rsidRPr="009347C7" w:rsidRDefault="00206B7F" w:rsidP="00112E51">
            <w:pPr>
              <w:pStyle w:val="QuestionMainBodyTextBold"/>
              <w:rPr>
                <w:rFonts w:cs="Arial"/>
                <w:b w:val="0"/>
                <w:bCs w:val="0"/>
                <w:szCs w:val="24"/>
              </w:rPr>
            </w:pPr>
            <w:r w:rsidRPr="009347C7">
              <w:rPr>
                <w:rFonts w:cs="Arial"/>
                <w:b w:val="0"/>
                <w:bCs w:val="0"/>
                <w:szCs w:val="24"/>
              </w:rPr>
              <w:t xml:space="preserve">However, table </w:t>
            </w:r>
            <w:r w:rsidR="00EC449E" w:rsidRPr="009347C7">
              <w:rPr>
                <w:rFonts w:cs="Arial"/>
                <w:b w:val="0"/>
                <w:bCs w:val="0"/>
                <w:szCs w:val="24"/>
              </w:rPr>
              <w:t>13-3 seems to indicate that the LOAEL is not breached for pv module construction. Could the applicant please clarify?</w:t>
            </w:r>
          </w:p>
        </w:tc>
      </w:tr>
      <w:tr w:rsidR="009370FF" w:rsidRPr="008C59AE" w14:paraId="21517D24" w14:textId="77777777" w:rsidTr="00270CB5">
        <w:tc>
          <w:tcPr>
            <w:tcW w:w="1762" w:type="dxa"/>
          </w:tcPr>
          <w:p w14:paraId="5B99051D" w14:textId="77777777" w:rsidR="009370FF" w:rsidRPr="00092316" w:rsidRDefault="009370FF" w:rsidP="00112E51">
            <w:pPr>
              <w:pStyle w:val="Heading3"/>
              <w:rPr>
                <w:rFonts w:cs="Arial"/>
                <w:szCs w:val="24"/>
              </w:rPr>
            </w:pPr>
          </w:p>
        </w:tc>
        <w:tc>
          <w:tcPr>
            <w:tcW w:w="3053" w:type="dxa"/>
          </w:tcPr>
          <w:p w14:paraId="18660374" w14:textId="0483D66B" w:rsidR="009370FF" w:rsidRPr="00092316" w:rsidRDefault="004475B2" w:rsidP="00662E85">
            <w:pPr>
              <w:rPr>
                <w:rFonts w:cs="Arial"/>
                <w:szCs w:val="24"/>
              </w:rPr>
            </w:pPr>
            <w:r>
              <w:rPr>
                <w:rFonts w:cs="Arial"/>
                <w:szCs w:val="24"/>
              </w:rPr>
              <w:t>Applicant</w:t>
            </w:r>
          </w:p>
        </w:tc>
        <w:tc>
          <w:tcPr>
            <w:tcW w:w="17293" w:type="dxa"/>
          </w:tcPr>
          <w:p w14:paraId="1AAF4C37" w14:textId="77777777" w:rsidR="009370FF" w:rsidRDefault="00060AE8" w:rsidP="00112E51">
            <w:pPr>
              <w:pStyle w:val="QuestionMainBodyTextBold"/>
              <w:rPr>
                <w:rFonts w:cs="Arial"/>
                <w:szCs w:val="24"/>
              </w:rPr>
            </w:pPr>
            <w:r>
              <w:rPr>
                <w:rFonts w:cs="Arial"/>
                <w:szCs w:val="24"/>
              </w:rPr>
              <w:t>Ecological receptors</w:t>
            </w:r>
          </w:p>
          <w:p w14:paraId="55D9ECD7" w14:textId="2DFEAA42" w:rsidR="00060AE8" w:rsidRPr="009347C7" w:rsidRDefault="00060AE8" w:rsidP="00112E51">
            <w:pPr>
              <w:pStyle w:val="QuestionMainBodyTextBold"/>
              <w:rPr>
                <w:rFonts w:cs="Arial"/>
                <w:b w:val="0"/>
                <w:bCs w:val="0"/>
                <w:szCs w:val="24"/>
              </w:rPr>
            </w:pPr>
            <w:r w:rsidRPr="009347C7">
              <w:rPr>
                <w:rFonts w:cs="Arial"/>
                <w:b w:val="0"/>
                <w:bCs w:val="0"/>
                <w:szCs w:val="24"/>
              </w:rPr>
              <w:t xml:space="preserve">ES paragraph </w:t>
            </w:r>
            <w:r w:rsidR="00A7126F" w:rsidRPr="009347C7">
              <w:rPr>
                <w:rFonts w:cs="Arial"/>
                <w:b w:val="0"/>
                <w:bCs w:val="0"/>
                <w:szCs w:val="24"/>
              </w:rPr>
              <w:t>13.5.20</w:t>
            </w:r>
            <w:r w:rsidR="00CB7F29">
              <w:rPr>
                <w:rFonts w:cs="Arial"/>
                <w:b w:val="0"/>
                <w:bCs w:val="0"/>
                <w:szCs w:val="24"/>
              </w:rPr>
              <w:t xml:space="preserve"> [APP-050]</w:t>
            </w:r>
            <w:r w:rsidR="00A7126F" w:rsidRPr="009347C7">
              <w:rPr>
                <w:rFonts w:cs="Arial"/>
                <w:b w:val="0"/>
                <w:bCs w:val="0"/>
                <w:szCs w:val="24"/>
              </w:rPr>
              <w:t xml:space="preserve"> states in full:</w:t>
            </w:r>
          </w:p>
          <w:p w14:paraId="2A274CA3" w14:textId="77777777" w:rsidR="00A7126F" w:rsidRPr="009347C7" w:rsidRDefault="00A7126F" w:rsidP="00112E51">
            <w:pPr>
              <w:pStyle w:val="QuestionMainBodyTextBold"/>
              <w:rPr>
                <w:rFonts w:cs="Arial"/>
                <w:b w:val="0"/>
                <w:bCs w:val="0"/>
                <w:szCs w:val="24"/>
              </w:rPr>
            </w:pPr>
            <w:r w:rsidRPr="009347C7">
              <w:rPr>
                <w:rFonts w:cs="Arial"/>
                <w:b w:val="0"/>
                <w:bCs w:val="0"/>
                <w:szCs w:val="24"/>
              </w:rPr>
              <w:t>“The calculations above indicate that, with the 200m buffer between the construction areas and the ecological receptors, the predicted noise levels could potentially fall in the Moderate adverse impact range in accordance with the criteria detailed in Table 13-8. However, once the timings of the works are considered, the resultant impact would be Minor adverse.”</w:t>
            </w:r>
          </w:p>
          <w:p w14:paraId="1C9F2B6C" w14:textId="39E29121" w:rsidR="00A7126F" w:rsidRPr="00092316" w:rsidRDefault="00A7126F" w:rsidP="00112E51">
            <w:pPr>
              <w:pStyle w:val="QuestionMainBodyTextBold"/>
              <w:rPr>
                <w:rFonts w:cs="Arial"/>
                <w:szCs w:val="24"/>
              </w:rPr>
            </w:pPr>
            <w:r w:rsidRPr="009347C7">
              <w:rPr>
                <w:rFonts w:cs="Arial"/>
                <w:b w:val="0"/>
                <w:bCs w:val="0"/>
                <w:szCs w:val="24"/>
              </w:rPr>
              <w:t>Could the applicant please elaborate on how the ‘timings of the works’ could alter the effect o</w:t>
            </w:r>
            <w:r w:rsidR="002F3006" w:rsidRPr="009347C7">
              <w:rPr>
                <w:rFonts w:cs="Arial"/>
                <w:b w:val="0"/>
                <w:bCs w:val="0"/>
                <w:szCs w:val="24"/>
              </w:rPr>
              <w:t>n ecological receptors? How would this be controlled and what assumptions have been made on specific timings and how they would reduce the effect to ‘minor adverse’?</w:t>
            </w:r>
          </w:p>
        </w:tc>
      </w:tr>
      <w:tr w:rsidR="009370FF" w:rsidRPr="008C59AE" w14:paraId="5AEAC706" w14:textId="77777777" w:rsidTr="00270CB5">
        <w:tc>
          <w:tcPr>
            <w:tcW w:w="1762" w:type="dxa"/>
          </w:tcPr>
          <w:p w14:paraId="2C7C1CC7" w14:textId="77777777" w:rsidR="009370FF" w:rsidRPr="00092316" w:rsidRDefault="009370FF" w:rsidP="00112E51">
            <w:pPr>
              <w:pStyle w:val="Heading3"/>
              <w:rPr>
                <w:rFonts w:cs="Arial"/>
                <w:szCs w:val="24"/>
              </w:rPr>
            </w:pPr>
          </w:p>
        </w:tc>
        <w:tc>
          <w:tcPr>
            <w:tcW w:w="3053" w:type="dxa"/>
          </w:tcPr>
          <w:p w14:paraId="3068C135" w14:textId="50C5818A" w:rsidR="009370FF" w:rsidRPr="00092316" w:rsidRDefault="004475B2" w:rsidP="00662E85">
            <w:pPr>
              <w:rPr>
                <w:rFonts w:cs="Arial"/>
                <w:szCs w:val="24"/>
              </w:rPr>
            </w:pPr>
            <w:r>
              <w:rPr>
                <w:rFonts w:cs="Arial"/>
                <w:szCs w:val="24"/>
              </w:rPr>
              <w:t>Applicant</w:t>
            </w:r>
          </w:p>
        </w:tc>
        <w:tc>
          <w:tcPr>
            <w:tcW w:w="17293" w:type="dxa"/>
          </w:tcPr>
          <w:p w14:paraId="5B0EEDFF" w14:textId="77777777" w:rsidR="009370FF" w:rsidRDefault="003A6A6B" w:rsidP="00112E51">
            <w:pPr>
              <w:pStyle w:val="QuestionMainBodyTextBold"/>
              <w:rPr>
                <w:rFonts w:cs="Arial"/>
                <w:szCs w:val="24"/>
              </w:rPr>
            </w:pPr>
            <w:r>
              <w:rPr>
                <w:rFonts w:cs="Arial"/>
                <w:szCs w:val="24"/>
              </w:rPr>
              <w:t>Directional Drilling</w:t>
            </w:r>
          </w:p>
          <w:p w14:paraId="510394DD" w14:textId="304497D6" w:rsidR="003A6A6B" w:rsidRPr="009347C7" w:rsidRDefault="003A6A6B" w:rsidP="00112E51">
            <w:pPr>
              <w:pStyle w:val="QuestionMainBodyTextBold"/>
              <w:rPr>
                <w:rFonts w:cs="Arial"/>
                <w:b w:val="0"/>
                <w:bCs w:val="0"/>
                <w:szCs w:val="24"/>
              </w:rPr>
            </w:pPr>
            <w:r w:rsidRPr="009347C7">
              <w:rPr>
                <w:rFonts w:cs="Arial"/>
                <w:b w:val="0"/>
                <w:bCs w:val="0"/>
                <w:szCs w:val="24"/>
              </w:rPr>
              <w:t xml:space="preserve">ES paragraph 13.5.28 </w:t>
            </w:r>
            <w:r w:rsidR="004475B2">
              <w:rPr>
                <w:rFonts w:cs="Arial"/>
                <w:b w:val="0"/>
                <w:bCs w:val="0"/>
                <w:szCs w:val="24"/>
              </w:rPr>
              <w:t xml:space="preserve">[APP-050] </w:t>
            </w:r>
            <w:r w:rsidRPr="009347C7">
              <w:rPr>
                <w:rFonts w:cs="Arial"/>
                <w:b w:val="0"/>
                <w:bCs w:val="0"/>
                <w:szCs w:val="24"/>
              </w:rPr>
              <w:t xml:space="preserve">states in part that drilling locations are </w:t>
            </w:r>
            <w:r w:rsidR="00260819" w:rsidRPr="009347C7">
              <w:rPr>
                <w:rFonts w:cs="Arial"/>
                <w:b w:val="0"/>
                <w:bCs w:val="0"/>
                <w:szCs w:val="24"/>
              </w:rPr>
              <w:t>“</w:t>
            </w:r>
            <w:r w:rsidRPr="009347C7">
              <w:rPr>
                <w:rFonts w:cs="Arial"/>
                <w:b w:val="0"/>
                <w:bCs w:val="0"/>
                <w:szCs w:val="24"/>
              </w:rPr>
              <w:t>relatively removed from the nearest receptors, being a minimum of 80m from the closest receptor location (AL07).</w:t>
            </w:r>
            <w:r w:rsidR="00260819" w:rsidRPr="009347C7">
              <w:rPr>
                <w:rFonts w:cs="Arial"/>
                <w:b w:val="0"/>
                <w:bCs w:val="0"/>
                <w:szCs w:val="24"/>
              </w:rPr>
              <w:t>”</w:t>
            </w:r>
          </w:p>
          <w:p w14:paraId="7DA171A2" w14:textId="77777777" w:rsidR="00260819" w:rsidRPr="009347C7" w:rsidRDefault="00260819" w:rsidP="00112E51">
            <w:pPr>
              <w:pStyle w:val="QuestionMainBodyTextBold"/>
              <w:rPr>
                <w:rFonts w:cs="Arial"/>
                <w:b w:val="0"/>
                <w:bCs w:val="0"/>
                <w:szCs w:val="24"/>
              </w:rPr>
            </w:pPr>
            <w:r w:rsidRPr="009347C7">
              <w:rPr>
                <w:rFonts w:cs="Arial"/>
                <w:b w:val="0"/>
                <w:bCs w:val="0"/>
                <w:szCs w:val="24"/>
              </w:rPr>
              <w:t>How would this be controlled and is there any stipulation anywhere that locations must be a minimum of 80m from receptors?</w:t>
            </w:r>
          </w:p>
          <w:p w14:paraId="172568EE" w14:textId="77777777" w:rsidR="00E211D0" w:rsidRPr="009347C7" w:rsidRDefault="00E211D0" w:rsidP="00112E51">
            <w:pPr>
              <w:pStyle w:val="QuestionMainBodyTextBold"/>
              <w:rPr>
                <w:rFonts w:cs="Arial"/>
                <w:b w:val="0"/>
                <w:bCs w:val="0"/>
                <w:szCs w:val="24"/>
              </w:rPr>
            </w:pPr>
            <w:r w:rsidRPr="009347C7">
              <w:rPr>
                <w:rFonts w:cs="Arial"/>
                <w:b w:val="0"/>
                <w:bCs w:val="0"/>
                <w:szCs w:val="24"/>
              </w:rPr>
              <w:lastRenderedPageBreak/>
              <w:t xml:space="preserve">In addition ES paragraph 13.5.31 states: </w:t>
            </w:r>
          </w:p>
          <w:p w14:paraId="01E85139" w14:textId="77777777" w:rsidR="00E211D0" w:rsidRPr="009347C7" w:rsidRDefault="00E211D0" w:rsidP="00112E51">
            <w:pPr>
              <w:pStyle w:val="QuestionMainBodyTextBold"/>
              <w:rPr>
                <w:rFonts w:cs="Arial"/>
                <w:b w:val="0"/>
                <w:bCs w:val="0"/>
                <w:szCs w:val="24"/>
              </w:rPr>
            </w:pPr>
            <w:r w:rsidRPr="009347C7">
              <w:rPr>
                <w:rFonts w:cs="Arial"/>
                <w:b w:val="0"/>
                <w:bCs w:val="0"/>
                <w:szCs w:val="24"/>
              </w:rPr>
              <w:t>“At 80m, noise from the operation would be LAeq 69dB which would fall comfortably below the SOAEL level for short duration activities. At greater distance, the noise levels would be lower.”</w:t>
            </w:r>
          </w:p>
          <w:p w14:paraId="3DC8C999" w14:textId="02FFCF18" w:rsidR="00E211D0" w:rsidRPr="00092316" w:rsidRDefault="00E211D0" w:rsidP="00112E51">
            <w:pPr>
              <w:pStyle w:val="QuestionMainBodyTextBold"/>
              <w:rPr>
                <w:rFonts w:cs="Arial"/>
                <w:szCs w:val="24"/>
              </w:rPr>
            </w:pPr>
            <w:r w:rsidRPr="009347C7">
              <w:rPr>
                <w:rFonts w:cs="Arial"/>
                <w:b w:val="0"/>
                <w:bCs w:val="0"/>
                <w:szCs w:val="24"/>
              </w:rPr>
              <w:t>Has the applicant assessed the noise effects in the event that nighttime directional drilling is required? If not, why not?</w:t>
            </w:r>
          </w:p>
        </w:tc>
      </w:tr>
      <w:tr w:rsidR="009370FF" w:rsidRPr="008C59AE" w14:paraId="30807B2C" w14:textId="77777777" w:rsidTr="00270CB5">
        <w:tc>
          <w:tcPr>
            <w:tcW w:w="1762" w:type="dxa"/>
          </w:tcPr>
          <w:p w14:paraId="588AF42C" w14:textId="77777777" w:rsidR="009370FF" w:rsidRPr="00092316" w:rsidRDefault="009370FF" w:rsidP="00112E51">
            <w:pPr>
              <w:pStyle w:val="Heading3"/>
              <w:rPr>
                <w:rFonts w:cs="Arial"/>
                <w:szCs w:val="24"/>
              </w:rPr>
            </w:pPr>
          </w:p>
        </w:tc>
        <w:tc>
          <w:tcPr>
            <w:tcW w:w="3053" w:type="dxa"/>
          </w:tcPr>
          <w:p w14:paraId="65C61D9D" w14:textId="1B9A09ED" w:rsidR="009370FF" w:rsidRPr="00092316" w:rsidRDefault="00D26992" w:rsidP="00662E85">
            <w:pPr>
              <w:rPr>
                <w:rFonts w:cs="Arial"/>
                <w:szCs w:val="24"/>
              </w:rPr>
            </w:pPr>
            <w:r>
              <w:rPr>
                <w:rFonts w:cs="Arial"/>
                <w:szCs w:val="24"/>
              </w:rPr>
              <w:t>Applicant</w:t>
            </w:r>
          </w:p>
        </w:tc>
        <w:tc>
          <w:tcPr>
            <w:tcW w:w="17293" w:type="dxa"/>
          </w:tcPr>
          <w:p w14:paraId="6D6BB207" w14:textId="77777777" w:rsidR="009A5C12" w:rsidRDefault="009A5C12" w:rsidP="00112E51">
            <w:pPr>
              <w:pStyle w:val="QuestionMainBodyTextBold"/>
              <w:rPr>
                <w:rFonts w:cs="Arial"/>
                <w:szCs w:val="24"/>
              </w:rPr>
            </w:pPr>
            <w:r>
              <w:rPr>
                <w:rFonts w:cs="Arial"/>
                <w:szCs w:val="24"/>
              </w:rPr>
              <w:t>Construction</w:t>
            </w:r>
          </w:p>
          <w:p w14:paraId="7C6B03DF" w14:textId="37F7034D" w:rsidR="009A5C12" w:rsidRPr="009347C7" w:rsidRDefault="009A5C12" w:rsidP="00112E51">
            <w:pPr>
              <w:pStyle w:val="QuestionMainBodyTextBold"/>
              <w:rPr>
                <w:rFonts w:cs="Arial"/>
                <w:b w:val="0"/>
                <w:bCs w:val="0"/>
                <w:szCs w:val="24"/>
              </w:rPr>
            </w:pPr>
            <w:r w:rsidRPr="009347C7">
              <w:rPr>
                <w:rFonts w:cs="Arial"/>
                <w:b w:val="0"/>
                <w:bCs w:val="0"/>
                <w:szCs w:val="24"/>
              </w:rPr>
              <w:t>It does not appear that the applicant has considered overall construction noise effects. This means the combined effects of construction of different components of the development at the same time? In addition, there does not seem to be any assessment of the construction noise effects associated with the proposed sub-stations or BESS units</w:t>
            </w:r>
            <w:r w:rsidR="00751FE5" w:rsidRPr="009347C7">
              <w:rPr>
                <w:rFonts w:cs="Arial"/>
                <w:b w:val="0"/>
                <w:bCs w:val="0"/>
                <w:szCs w:val="24"/>
              </w:rPr>
              <w:t>, even in isolation. Could the applicant direct the ExA to these considerations or update the ES to include them?</w:t>
            </w:r>
          </w:p>
        </w:tc>
      </w:tr>
      <w:tr w:rsidR="009370FF" w:rsidRPr="008C59AE" w14:paraId="527D164D" w14:textId="77777777" w:rsidTr="00270CB5">
        <w:tc>
          <w:tcPr>
            <w:tcW w:w="1762" w:type="dxa"/>
          </w:tcPr>
          <w:p w14:paraId="0C3FFA1F" w14:textId="77777777" w:rsidR="009370FF" w:rsidRPr="00092316" w:rsidRDefault="009370FF" w:rsidP="00112E51">
            <w:pPr>
              <w:pStyle w:val="Heading3"/>
              <w:rPr>
                <w:rFonts w:cs="Arial"/>
                <w:szCs w:val="24"/>
              </w:rPr>
            </w:pPr>
          </w:p>
        </w:tc>
        <w:tc>
          <w:tcPr>
            <w:tcW w:w="3053" w:type="dxa"/>
          </w:tcPr>
          <w:p w14:paraId="0D6B2C17" w14:textId="161DB52E" w:rsidR="009370FF" w:rsidRPr="00092316" w:rsidRDefault="00D26992" w:rsidP="00662E85">
            <w:pPr>
              <w:rPr>
                <w:rFonts w:cs="Arial"/>
                <w:szCs w:val="24"/>
              </w:rPr>
            </w:pPr>
            <w:r>
              <w:rPr>
                <w:rFonts w:cs="Arial"/>
                <w:szCs w:val="24"/>
              </w:rPr>
              <w:t>Applicant</w:t>
            </w:r>
          </w:p>
        </w:tc>
        <w:tc>
          <w:tcPr>
            <w:tcW w:w="17293" w:type="dxa"/>
          </w:tcPr>
          <w:p w14:paraId="4A9487A0" w14:textId="27C62088" w:rsidR="009370FF" w:rsidRDefault="00D2474B" w:rsidP="00112E51">
            <w:pPr>
              <w:pStyle w:val="QuestionMainBodyTextBold"/>
              <w:rPr>
                <w:rFonts w:cs="Arial"/>
                <w:szCs w:val="24"/>
              </w:rPr>
            </w:pPr>
            <w:r>
              <w:rPr>
                <w:rFonts w:cs="Arial"/>
                <w:szCs w:val="24"/>
              </w:rPr>
              <w:t>Summer</w:t>
            </w:r>
            <w:r w:rsidR="00D26992">
              <w:rPr>
                <w:rFonts w:cs="Arial"/>
                <w:szCs w:val="24"/>
              </w:rPr>
              <w:t xml:space="preserve"> operation</w:t>
            </w:r>
          </w:p>
          <w:p w14:paraId="63872401" w14:textId="7662AAC9" w:rsidR="00D2474B" w:rsidRPr="00F9700C" w:rsidRDefault="00D2474B" w:rsidP="00112E51">
            <w:pPr>
              <w:pStyle w:val="QuestionMainBodyTextBold"/>
              <w:rPr>
                <w:rFonts w:cs="Arial"/>
                <w:b w:val="0"/>
                <w:bCs w:val="0"/>
                <w:szCs w:val="24"/>
              </w:rPr>
            </w:pPr>
            <w:r w:rsidRPr="00F9700C">
              <w:rPr>
                <w:rFonts w:cs="Arial"/>
                <w:b w:val="0"/>
                <w:bCs w:val="0"/>
                <w:szCs w:val="24"/>
              </w:rPr>
              <w:t xml:space="preserve">ES paragraph </w:t>
            </w:r>
            <w:r w:rsidR="00217E2B" w:rsidRPr="00F9700C">
              <w:rPr>
                <w:rFonts w:cs="Arial"/>
                <w:b w:val="0"/>
                <w:bCs w:val="0"/>
                <w:szCs w:val="24"/>
              </w:rPr>
              <w:t xml:space="preserve">13.5.56 </w:t>
            </w:r>
            <w:r w:rsidR="00D26992">
              <w:rPr>
                <w:rFonts w:cs="Arial"/>
                <w:b w:val="0"/>
                <w:bCs w:val="0"/>
                <w:szCs w:val="24"/>
              </w:rPr>
              <w:t xml:space="preserve">[APP-050] </w:t>
            </w:r>
            <w:r w:rsidR="00217E2B" w:rsidRPr="00F9700C">
              <w:rPr>
                <w:rFonts w:cs="Arial"/>
                <w:b w:val="0"/>
                <w:bCs w:val="0"/>
                <w:szCs w:val="24"/>
              </w:rPr>
              <w:t xml:space="preserve">states in part that “the solar farm could feasibly operate, during the summer months, before 07:00 hours”. Can the applicant confirm whether </w:t>
            </w:r>
            <w:r w:rsidR="00B41F1E" w:rsidRPr="00F9700C">
              <w:rPr>
                <w:rFonts w:cs="Arial"/>
                <w:b w:val="0"/>
                <w:bCs w:val="0"/>
                <w:szCs w:val="24"/>
              </w:rPr>
              <w:t xml:space="preserve">full operation during these early hours </w:t>
            </w:r>
            <w:r w:rsidR="00F9700C" w:rsidRPr="00F9700C">
              <w:rPr>
                <w:rFonts w:cs="Arial"/>
                <w:b w:val="0"/>
                <w:bCs w:val="0"/>
                <w:szCs w:val="24"/>
              </w:rPr>
              <w:t>has</w:t>
            </w:r>
            <w:r w:rsidR="00217E2B" w:rsidRPr="00F9700C">
              <w:rPr>
                <w:rFonts w:cs="Arial"/>
                <w:b w:val="0"/>
                <w:bCs w:val="0"/>
                <w:szCs w:val="24"/>
              </w:rPr>
              <w:t xml:space="preserve"> been assesse</w:t>
            </w:r>
            <w:r w:rsidR="00B41F1E" w:rsidRPr="00F9700C">
              <w:rPr>
                <w:rFonts w:cs="Arial"/>
                <w:b w:val="0"/>
                <w:bCs w:val="0"/>
                <w:szCs w:val="24"/>
              </w:rPr>
              <w:t>d?</w:t>
            </w:r>
          </w:p>
        </w:tc>
      </w:tr>
      <w:tr w:rsidR="009370FF" w:rsidRPr="008C59AE" w14:paraId="5B25CB98" w14:textId="77777777" w:rsidTr="00270CB5">
        <w:tc>
          <w:tcPr>
            <w:tcW w:w="1762" w:type="dxa"/>
          </w:tcPr>
          <w:p w14:paraId="05AA477D" w14:textId="77777777" w:rsidR="009370FF" w:rsidRPr="00092316" w:rsidRDefault="009370FF" w:rsidP="00112E51">
            <w:pPr>
              <w:pStyle w:val="Heading3"/>
              <w:rPr>
                <w:rFonts w:cs="Arial"/>
                <w:szCs w:val="24"/>
              </w:rPr>
            </w:pPr>
          </w:p>
        </w:tc>
        <w:tc>
          <w:tcPr>
            <w:tcW w:w="3053" w:type="dxa"/>
          </w:tcPr>
          <w:p w14:paraId="70852A86" w14:textId="423EE1D2" w:rsidR="009370FF" w:rsidRPr="00092316" w:rsidRDefault="00D26992" w:rsidP="00662E85">
            <w:pPr>
              <w:rPr>
                <w:rFonts w:cs="Arial"/>
                <w:szCs w:val="24"/>
              </w:rPr>
            </w:pPr>
            <w:r>
              <w:rPr>
                <w:rFonts w:cs="Arial"/>
                <w:szCs w:val="24"/>
              </w:rPr>
              <w:t>Applicant</w:t>
            </w:r>
          </w:p>
        </w:tc>
        <w:tc>
          <w:tcPr>
            <w:tcW w:w="17293" w:type="dxa"/>
          </w:tcPr>
          <w:p w14:paraId="43B3338B" w14:textId="482340DD" w:rsidR="009370FF" w:rsidRDefault="00D618C3" w:rsidP="00112E51">
            <w:pPr>
              <w:pStyle w:val="QuestionMainBodyTextBold"/>
              <w:rPr>
                <w:rFonts w:cs="Arial"/>
                <w:szCs w:val="24"/>
              </w:rPr>
            </w:pPr>
            <w:r>
              <w:rPr>
                <w:rFonts w:cs="Arial"/>
                <w:szCs w:val="24"/>
              </w:rPr>
              <w:t xml:space="preserve">Decommissioning </w:t>
            </w:r>
          </w:p>
          <w:p w14:paraId="3FBD45A6" w14:textId="263AF56A" w:rsidR="00D618C3" w:rsidRPr="009347C7" w:rsidRDefault="00D618C3" w:rsidP="00112E51">
            <w:pPr>
              <w:pStyle w:val="QuestionMainBodyTextBold"/>
              <w:rPr>
                <w:rFonts w:cs="Arial"/>
                <w:b w:val="0"/>
                <w:bCs w:val="0"/>
                <w:szCs w:val="24"/>
              </w:rPr>
            </w:pPr>
            <w:r w:rsidRPr="009347C7">
              <w:rPr>
                <w:rFonts w:cs="Arial"/>
                <w:b w:val="0"/>
                <w:bCs w:val="0"/>
                <w:szCs w:val="24"/>
              </w:rPr>
              <w:t xml:space="preserve">ES paragraph </w:t>
            </w:r>
            <w:r w:rsidR="00783537" w:rsidRPr="009347C7">
              <w:rPr>
                <w:rFonts w:cs="Arial"/>
                <w:b w:val="0"/>
                <w:bCs w:val="0"/>
                <w:szCs w:val="24"/>
              </w:rPr>
              <w:t xml:space="preserve">13.5.68 </w:t>
            </w:r>
            <w:r w:rsidR="00D26992">
              <w:rPr>
                <w:rFonts w:cs="Arial"/>
                <w:b w:val="0"/>
                <w:bCs w:val="0"/>
                <w:szCs w:val="24"/>
              </w:rPr>
              <w:t xml:space="preserve">[APP-050] </w:t>
            </w:r>
            <w:r w:rsidR="00783537" w:rsidRPr="009347C7">
              <w:rPr>
                <w:rFonts w:cs="Arial"/>
                <w:b w:val="0"/>
                <w:bCs w:val="0"/>
                <w:szCs w:val="24"/>
              </w:rPr>
              <w:t>states that the noise and vibration effects during the decommissioning phase are expected to be similar, if not lower than those in the construction phase. Could the applicant please expand on this statement and explain why they would be the same or less?</w:t>
            </w:r>
          </w:p>
        </w:tc>
      </w:tr>
      <w:tr w:rsidR="00D26992" w:rsidRPr="008C59AE" w14:paraId="72122577" w14:textId="77777777" w:rsidTr="00270CB5">
        <w:tc>
          <w:tcPr>
            <w:tcW w:w="1762" w:type="dxa"/>
          </w:tcPr>
          <w:p w14:paraId="6D9059E5" w14:textId="77777777" w:rsidR="00D26992" w:rsidRPr="00092316" w:rsidRDefault="00D26992" w:rsidP="00112E51">
            <w:pPr>
              <w:pStyle w:val="Heading3"/>
              <w:rPr>
                <w:rFonts w:cs="Arial"/>
                <w:szCs w:val="24"/>
              </w:rPr>
            </w:pPr>
          </w:p>
        </w:tc>
        <w:tc>
          <w:tcPr>
            <w:tcW w:w="3053" w:type="dxa"/>
          </w:tcPr>
          <w:p w14:paraId="55D58952" w14:textId="7AEACA0A" w:rsidR="00D26992" w:rsidRPr="00092316" w:rsidRDefault="00D26992" w:rsidP="00662E85">
            <w:pPr>
              <w:rPr>
                <w:rFonts w:cs="Arial"/>
                <w:szCs w:val="24"/>
              </w:rPr>
            </w:pPr>
            <w:r>
              <w:rPr>
                <w:rFonts w:cs="Arial"/>
                <w:szCs w:val="24"/>
              </w:rPr>
              <w:t>Applicant</w:t>
            </w:r>
          </w:p>
        </w:tc>
        <w:tc>
          <w:tcPr>
            <w:tcW w:w="17293" w:type="dxa"/>
          </w:tcPr>
          <w:p w14:paraId="1B456A99" w14:textId="77777777" w:rsidR="00D26992" w:rsidRDefault="00D26992" w:rsidP="00112E51">
            <w:pPr>
              <w:pStyle w:val="QuestionMainBodyTextBold"/>
              <w:rPr>
                <w:rFonts w:cs="Arial"/>
                <w:szCs w:val="24"/>
              </w:rPr>
            </w:pPr>
            <w:r>
              <w:rPr>
                <w:rFonts w:cs="Arial"/>
                <w:szCs w:val="24"/>
              </w:rPr>
              <w:t>Operation</w:t>
            </w:r>
          </w:p>
          <w:p w14:paraId="7C01F49D" w14:textId="11C02AF0" w:rsidR="00D26992" w:rsidRPr="00D26992" w:rsidRDefault="00D26992" w:rsidP="00112E51">
            <w:pPr>
              <w:pStyle w:val="QuestionMainBodyTextBold"/>
              <w:rPr>
                <w:rFonts w:cs="Arial"/>
                <w:b w:val="0"/>
                <w:bCs w:val="0"/>
                <w:szCs w:val="24"/>
              </w:rPr>
            </w:pPr>
            <w:r w:rsidRPr="00D26992">
              <w:rPr>
                <w:rFonts w:cs="Arial"/>
                <w:b w:val="0"/>
                <w:bCs w:val="0"/>
                <w:szCs w:val="24"/>
              </w:rPr>
              <w:t>Has the applicant’s assessment taken into account the noise effects from replacement panels, BESS units and other infrastructure during the operational phase of the proposed development? If not, why not?</w:t>
            </w:r>
          </w:p>
        </w:tc>
      </w:tr>
      <w:tr w:rsidR="009370FF" w:rsidRPr="008C59AE" w14:paraId="3F984FFB" w14:textId="77777777" w:rsidTr="00270CB5">
        <w:tc>
          <w:tcPr>
            <w:tcW w:w="1762" w:type="dxa"/>
          </w:tcPr>
          <w:p w14:paraId="55D0171E" w14:textId="77777777" w:rsidR="009370FF" w:rsidRPr="00092316" w:rsidRDefault="009370FF" w:rsidP="00112E51">
            <w:pPr>
              <w:pStyle w:val="Heading3"/>
              <w:rPr>
                <w:rFonts w:cs="Arial"/>
                <w:szCs w:val="24"/>
              </w:rPr>
            </w:pPr>
          </w:p>
        </w:tc>
        <w:tc>
          <w:tcPr>
            <w:tcW w:w="3053" w:type="dxa"/>
          </w:tcPr>
          <w:p w14:paraId="2B13C3B3" w14:textId="3500695B" w:rsidR="009370FF" w:rsidRPr="00092316" w:rsidRDefault="00D26992" w:rsidP="00662E85">
            <w:pPr>
              <w:rPr>
                <w:rFonts w:cs="Arial"/>
                <w:szCs w:val="24"/>
              </w:rPr>
            </w:pPr>
            <w:r>
              <w:rPr>
                <w:rFonts w:cs="Arial"/>
                <w:szCs w:val="24"/>
              </w:rPr>
              <w:t>Applicant</w:t>
            </w:r>
          </w:p>
        </w:tc>
        <w:tc>
          <w:tcPr>
            <w:tcW w:w="17293" w:type="dxa"/>
          </w:tcPr>
          <w:p w14:paraId="4F0A060E" w14:textId="1925DC90" w:rsidR="009370FF" w:rsidRDefault="00D26992" w:rsidP="00112E51">
            <w:pPr>
              <w:pStyle w:val="QuestionMainBodyTextBold"/>
              <w:rPr>
                <w:rFonts w:cs="Arial"/>
                <w:szCs w:val="24"/>
              </w:rPr>
            </w:pPr>
            <w:r>
              <w:rPr>
                <w:rFonts w:cs="Arial"/>
                <w:szCs w:val="24"/>
              </w:rPr>
              <w:t xml:space="preserve">Draft DCO </w:t>
            </w:r>
            <w:r w:rsidR="00E55455">
              <w:rPr>
                <w:rFonts w:cs="Arial"/>
                <w:szCs w:val="24"/>
              </w:rPr>
              <w:t>Requirement 17</w:t>
            </w:r>
          </w:p>
          <w:p w14:paraId="5187A882" w14:textId="50636C97" w:rsidR="00E55455" w:rsidRPr="00A81E8A" w:rsidRDefault="00E55455" w:rsidP="00112E51">
            <w:pPr>
              <w:pStyle w:val="QuestionMainBodyTextBold"/>
              <w:rPr>
                <w:rFonts w:cs="Arial"/>
                <w:b w:val="0"/>
                <w:bCs w:val="0"/>
                <w:szCs w:val="24"/>
              </w:rPr>
            </w:pPr>
            <w:r w:rsidRPr="00A81E8A">
              <w:rPr>
                <w:rFonts w:cs="Arial"/>
                <w:b w:val="0"/>
                <w:bCs w:val="0"/>
                <w:szCs w:val="24"/>
              </w:rPr>
              <w:t>This requirement [AS-002] states in full:</w:t>
            </w:r>
          </w:p>
          <w:p w14:paraId="07696042" w14:textId="77777777" w:rsidR="00E55455" w:rsidRPr="00A81E8A" w:rsidRDefault="00E55455" w:rsidP="00112E51">
            <w:pPr>
              <w:pStyle w:val="QuestionMainBodyTextBold"/>
              <w:rPr>
                <w:rFonts w:cs="Arial"/>
                <w:b w:val="0"/>
                <w:bCs w:val="0"/>
                <w:szCs w:val="24"/>
              </w:rPr>
            </w:pPr>
            <w:r w:rsidRPr="00A81E8A">
              <w:rPr>
                <w:rFonts w:cs="Arial"/>
                <w:b w:val="0"/>
                <w:bCs w:val="0"/>
                <w:szCs w:val="24"/>
              </w:rPr>
              <w:t>“1) No part of Work Nos 1, 4 and 5 may commence until an operational noise assessment containing details of how the design of the relevant work has incorporated mitigation, where necessary, to ensure the operational noise rating levels do not exceed the typical background sound levels, as set out in Table 13.11 of Chapter 13 of the environmental statement, has been submitted to and approved by the relevant planning authority or both relevant planning authorities (as applicable).  (2) The design as described in the operational noise assessment must be implemented as approved.”</w:t>
            </w:r>
          </w:p>
          <w:p w14:paraId="09C115AC" w14:textId="77777777" w:rsidR="00E55455" w:rsidRPr="00A81E8A" w:rsidRDefault="00E55455" w:rsidP="00112E51">
            <w:pPr>
              <w:pStyle w:val="QuestionMainBodyTextBold"/>
              <w:rPr>
                <w:rFonts w:cs="Arial"/>
                <w:b w:val="0"/>
                <w:bCs w:val="0"/>
                <w:szCs w:val="24"/>
              </w:rPr>
            </w:pPr>
          </w:p>
          <w:p w14:paraId="30476FC9" w14:textId="0390F796" w:rsidR="00E55455" w:rsidRPr="00092316" w:rsidRDefault="00FB5AA1" w:rsidP="00112E51">
            <w:pPr>
              <w:pStyle w:val="QuestionMainBodyTextBold"/>
              <w:rPr>
                <w:rFonts w:cs="Arial"/>
                <w:szCs w:val="24"/>
              </w:rPr>
            </w:pPr>
            <w:r w:rsidRPr="00A81E8A">
              <w:rPr>
                <w:rFonts w:cs="Arial"/>
                <w:b w:val="0"/>
                <w:bCs w:val="0"/>
                <w:szCs w:val="24"/>
              </w:rPr>
              <w:t xml:space="preserve">Neither part of this requirement require that the proposed development </w:t>
            </w:r>
            <w:r w:rsidR="00D20EF1" w:rsidRPr="00A81E8A">
              <w:rPr>
                <w:rFonts w:cs="Arial"/>
                <w:b w:val="0"/>
                <w:bCs w:val="0"/>
                <w:szCs w:val="24"/>
              </w:rPr>
              <w:t xml:space="preserve">does not exceed certain noise levels. This requirement only requires that the development is designed </w:t>
            </w:r>
            <w:r w:rsidR="008A6E52" w:rsidRPr="00A81E8A">
              <w:rPr>
                <w:rFonts w:cs="Arial"/>
                <w:b w:val="0"/>
                <w:bCs w:val="0"/>
                <w:szCs w:val="24"/>
              </w:rPr>
              <w:t xml:space="preserve">to ensure operational noise levels do not exceed background noise. </w:t>
            </w:r>
            <w:r w:rsidR="00D86228" w:rsidRPr="00A81E8A">
              <w:rPr>
                <w:rFonts w:cs="Arial"/>
                <w:b w:val="0"/>
                <w:bCs w:val="0"/>
                <w:szCs w:val="24"/>
              </w:rPr>
              <w:t>The requirement as drafted has n</w:t>
            </w:r>
            <w:r w:rsidR="00D26992">
              <w:rPr>
                <w:rFonts w:cs="Arial"/>
                <w:b w:val="0"/>
                <w:bCs w:val="0"/>
                <w:szCs w:val="24"/>
              </w:rPr>
              <w:t xml:space="preserve">o </w:t>
            </w:r>
            <w:r w:rsidR="00D86228" w:rsidRPr="00A81E8A">
              <w:rPr>
                <w:rFonts w:cs="Arial"/>
                <w:b w:val="0"/>
                <w:bCs w:val="0"/>
                <w:szCs w:val="24"/>
              </w:rPr>
              <w:t>effect i</w:t>
            </w:r>
            <w:r w:rsidR="008A6E52" w:rsidRPr="00A81E8A">
              <w:rPr>
                <w:rFonts w:cs="Arial"/>
                <w:b w:val="0"/>
                <w:bCs w:val="0"/>
                <w:szCs w:val="24"/>
              </w:rPr>
              <w:t>n the event that the development went on to exceed these levels</w:t>
            </w:r>
            <w:r w:rsidR="00D86228" w:rsidRPr="00A81E8A">
              <w:rPr>
                <w:rFonts w:cs="Arial"/>
                <w:b w:val="0"/>
                <w:bCs w:val="0"/>
                <w:szCs w:val="24"/>
              </w:rPr>
              <w:t xml:space="preserve">. </w:t>
            </w:r>
            <w:r w:rsidR="003151C7" w:rsidRPr="00A81E8A">
              <w:rPr>
                <w:rFonts w:cs="Arial"/>
                <w:b w:val="0"/>
                <w:bCs w:val="0"/>
                <w:szCs w:val="24"/>
              </w:rPr>
              <w:t xml:space="preserve">Please could the applicant re-draft this requirement </w:t>
            </w:r>
            <w:r w:rsidR="00D26992">
              <w:rPr>
                <w:rFonts w:cs="Arial"/>
                <w:b w:val="0"/>
                <w:bCs w:val="0"/>
                <w:szCs w:val="24"/>
              </w:rPr>
              <w:t>accordingly?</w:t>
            </w:r>
          </w:p>
        </w:tc>
      </w:tr>
      <w:tr w:rsidR="009370FF" w:rsidRPr="008C59AE" w14:paraId="5B357139" w14:textId="77777777" w:rsidTr="00270CB5">
        <w:tc>
          <w:tcPr>
            <w:tcW w:w="1762" w:type="dxa"/>
          </w:tcPr>
          <w:p w14:paraId="483E069A" w14:textId="77777777" w:rsidR="009370FF" w:rsidRPr="00092316" w:rsidRDefault="009370FF" w:rsidP="00112E51">
            <w:pPr>
              <w:pStyle w:val="Heading3"/>
              <w:rPr>
                <w:rFonts w:cs="Arial"/>
                <w:szCs w:val="24"/>
              </w:rPr>
            </w:pPr>
          </w:p>
        </w:tc>
        <w:tc>
          <w:tcPr>
            <w:tcW w:w="3053" w:type="dxa"/>
          </w:tcPr>
          <w:p w14:paraId="0E901F89" w14:textId="699751A8" w:rsidR="009370FF" w:rsidRPr="00092316" w:rsidRDefault="00D26992" w:rsidP="00662E85">
            <w:pPr>
              <w:rPr>
                <w:rFonts w:cs="Arial"/>
                <w:szCs w:val="24"/>
              </w:rPr>
            </w:pPr>
            <w:r>
              <w:rPr>
                <w:rFonts w:cs="Arial"/>
                <w:szCs w:val="24"/>
              </w:rPr>
              <w:t>Applicant</w:t>
            </w:r>
          </w:p>
        </w:tc>
        <w:tc>
          <w:tcPr>
            <w:tcW w:w="17293" w:type="dxa"/>
          </w:tcPr>
          <w:p w14:paraId="11B27220" w14:textId="77777777" w:rsidR="009370FF" w:rsidRDefault="00730CFE" w:rsidP="00112E51">
            <w:pPr>
              <w:pStyle w:val="QuestionMainBodyTextBold"/>
              <w:rPr>
                <w:rFonts w:cs="Arial"/>
                <w:szCs w:val="24"/>
              </w:rPr>
            </w:pPr>
            <w:r>
              <w:rPr>
                <w:rFonts w:cs="Arial"/>
                <w:szCs w:val="24"/>
              </w:rPr>
              <w:t>Cumulative effects</w:t>
            </w:r>
          </w:p>
          <w:p w14:paraId="1074CBBF" w14:textId="77777777" w:rsidR="00730CFE" w:rsidRPr="00502D52" w:rsidRDefault="00730CFE" w:rsidP="00112E51">
            <w:pPr>
              <w:pStyle w:val="QuestionMainBodyTextBold"/>
              <w:rPr>
                <w:rFonts w:cs="Arial"/>
                <w:b w:val="0"/>
                <w:bCs w:val="0"/>
                <w:szCs w:val="24"/>
              </w:rPr>
            </w:pPr>
            <w:r w:rsidRPr="00502D52">
              <w:rPr>
                <w:rFonts w:cs="Arial"/>
                <w:b w:val="0"/>
                <w:bCs w:val="0"/>
                <w:szCs w:val="24"/>
              </w:rPr>
              <w:t xml:space="preserve">ES paragraph </w:t>
            </w:r>
            <w:r w:rsidR="005352B1" w:rsidRPr="00502D52">
              <w:rPr>
                <w:rFonts w:cs="Arial"/>
                <w:b w:val="0"/>
                <w:bCs w:val="0"/>
                <w:szCs w:val="24"/>
              </w:rPr>
              <w:t>17.4.81 states in full:</w:t>
            </w:r>
          </w:p>
          <w:p w14:paraId="549277B8" w14:textId="1207BAA5" w:rsidR="005352B1" w:rsidRPr="00502D52" w:rsidRDefault="005352B1" w:rsidP="00112E51">
            <w:pPr>
              <w:pStyle w:val="QuestionMainBodyTextBold"/>
              <w:rPr>
                <w:rFonts w:cs="Arial"/>
                <w:b w:val="0"/>
                <w:bCs w:val="0"/>
                <w:szCs w:val="24"/>
              </w:rPr>
            </w:pPr>
            <w:r w:rsidRPr="00502D52">
              <w:rPr>
                <w:rFonts w:cs="Arial"/>
                <w:b w:val="0"/>
                <w:bCs w:val="0"/>
                <w:szCs w:val="24"/>
              </w:rPr>
              <w:t>“Cumulative scheme ID 23 is seemingly a large project which is adjacent to the Order Limits to the east of the Scheme. This could result in some short duration construction noise and vibration impacts on receptors in the vicinity including Mosswood Manor and North Moor Farm. The significance of the cumulative impact would depend on a number of factors including the timings of any proposed works, the methods of construction used. In the absence of this information, it is not possible to accurately determine the impact significance though the works would be temporary in nature”</w:t>
            </w:r>
          </w:p>
          <w:p w14:paraId="4A16793A" w14:textId="4B79533B" w:rsidR="005352B1" w:rsidRPr="00B6410A" w:rsidRDefault="005352B1" w:rsidP="00112E51">
            <w:pPr>
              <w:pStyle w:val="QuestionMainBodyTextBold"/>
              <w:rPr>
                <w:rFonts w:cs="Arial"/>
                <w:b w:val="0"/>
                <w:szCs w:val="24"/>
              </w:rPr>
            </w:pPr>
            <w:r w:rsidRPr="00502D52">
              <w:rPr>
                <w:rFonts w:cs="Arial"/>
                <w:b w:val="0"/>
                <w:bCs w:val="0"/>
                <w:szCs w:val="24"/>
              </w:rPr>
              <w:t>The applicant is advised that the EIA should be undertaken on a reasonable worst</w:t>
            </w:r>
            <w:r w:rsidR="00502D52" w:rsidRPr="00502D52">
              <w:rPr>
                <w:rFonts w:cs="Arial"/>
                <w:b w:val="0"/>
                <w:bCs w:val="0"/>
                <w:szCs w:val="24"/>
              </w:rPr>
              <w:t xml:space="preserve"> case scenario basis. The applicant should expand on </w:t>
            </w:r>
            <w:r w:rsidR="00864F08" w:rsidRPr="00502D52">
              <w:rPr>
                <w:rFonts w:cs="Arial"/>
                <w:b w:val="0"/>
                <w:bCs w:val="0"/>
                <w:szCs w:val="24"/>
              </w:rPr>
              <w:t>its</w:t>
            </w:r>
            <w:r w:rsidR="00502D52" w:rsidRPr="00502D52">
              <w:rPr>
                <w:rFonts w:cs="Arial"/>
                <w:b w:val="0"/>
                <w:bCs w:val="0"/>
                <w:szCs w:val="24"/>
              </w:rPr>
              <w:t xml:space="preserve"> consideration of the cumulative effects of the proposed development and the development</w:t>
            </w:r>
            <w:r w:rsidR="00864F08">
              <w:rPr>
                <w:rFonts w:cs="Arial"/>
                <w:b w:val="0"/>
                <w:bCs w:val="0"/>
                <w:szCs w:val="24"/>
              </w:rPr>
              <w:t xml:space="preserve"> referred to above</w:t>
            </w:r>
            <w:r w:rsidR="00502D52" w:rsidRPr="00502D52">
              <w:rPr>
                <w:rFonts w:cs="Arial"/>
                <w:b w:val="0"/>
                <w:bCs w:val="0"/>
                <w:szCs w:val="24"/>
              </w:rPr>
              <w:t>. Please could the applicant amend the ES accordingly?</w:t>
            </w:r>
            <w:r w:rsidR="00502D52">
              <w:rPr>
                <w:rFonts w:cs="Arial"/>
                <w:b w:val="0"/>
                <w:bCs w:val="0"/>
                <w:szCs w:val="24"/>
              </w:rPr>
              <w:t xml:space="preserve"> Reference should be made to anticipated construction timeframes and any measures to mitigate any potential cumulative noise effects during construction. </w:t>
            </w:r>
          </w:p>
        </w:tc>
      </w:tr>
      <w:tr w:rsidR="00BF0038" w:rsidRPr="008C59AE" w14:paraId="7C39ABA1" w14:textId="77777777" w:rsidTr="00270CB5">
        <w:tc>
          <w:tcPr>
            <w:tcW w:w="1762" w:type="dxa"/>
          </w:tcPr>
          <w:p w14:paraId="20D0DD16" w14:textId="77777777" w:rsidR="00BF0038" w:rsidRPr="00092316" w:rsidRDefault="00BF0038" w:rsidP="00112E51">
            <w:pPr>
              <w:pStyle w:val="Heading3"/>
              <w:rPr>
                <w:rFonts w:cs="Arial"/>
                <w:szCs w:val="24"/>
              </w:rPr>
            </w:pPr>
          </w:p>
        </w:tc>
        <w:tc>
          <w:tcPr>
            <w:tcW w:w="3053" w:type="dxa"/>
          </w:tcPr>
          <w:p w14:paraId="07BE55CF" w14:textId="690F6D8F" w:rsidR="00BF0038" w:rsidRPr="00092316" w:rsidRDefault="00864F08" w:rsidP="00662E85">
            <w:pPr>
              <w:rPr>
                <w:rFonts w:cs="Arial"/>
                <w:szCs w:val="24"/>
              </w:rPr>
            </w:pPr>
            <w:r>
              <w:rPr>
                <w:rFonts w:cs="Arial"/>
                <w:szCs w:val="24"/>
              </w:rPr>
              <w:t>Applicant</w:t>
            </w:r>
          </w:p>
        </w:tc>
        <w:tc>
          <w:tcPr>
            <w:tcW w:w="17293" w:type="dxa"/>
          </w:tcPr>
          <w:p w14:paraId="08A1C119" w14:textId="77777777" w:rsidR="00BF0038" w:rsidRDefault="00BF0038" w:rsidP="00112E51">
            <w:pPr>
              <w:pStyle w:val="QuestionMainBodyTextBold"/>
              <w:rPr>
                <w:rFonts w:cs="Arial"/>
                <w:szCs w:val="24"/>
              </w:rPr>
            </w:pPr>
            <w:r>
              <w:rPr>
                <w:rFonts w:cs="Arial"/>
                <w:szCs w:val="24"/>
              </w:rPr>
              <w:t>Noise contour figures</w:t>
            </w:r>
          </w:p>
          <w:p w14:paraId="257FEC05" w14:textId="0A6D2F3E" w:rsidR="00BF0038" w:rsidRPr="00BF0038" w:rsidRDefault="00BF0038" w:rsidP="00112E51">
            <w:pPr>
              <w:pStyle w:val="QuestionMainBodyTextBold"/>
              <w:rPr>
                <w:rFonts w:cs="Arial"/>
                <w:b w:val="0"/>
                <w:bCs w:val="0"/>
                <w:szCs w:val="24"/>
              </w:rPr>
            </w:pPr>
            <w:r w:rsidRPr="00BF0038">
              <w:rPr>
                <w:rFonts w:cs="Arial"/>
                <w:b w:val="0"/>
                <w:bCs w:val="0"/>
                <w:szCs w:val="24"/>
              </w:rPr>
              <w:t>Could the applicant update the legend on the following figures to clearly identify all icons used (for example circular icons)?:</w:t>
            </w:r>
          </w:p>
          <w:p w14:paraId="378E3AD5" w14:textId="3529D754" w:rsidR="00BF0038" w:rsidRPr="00BF0038" w:rsidRDefault="00BF0038" w:rsidP="00BF0038">
            <w:pPr>
              <w:tabs>
                <w:tab w:val="left" w:pos="1560"/>
              </w:tabs>
            </w:pPr>
            <w:r w:rsidRPr="00BF0038">
              <w:t>ES Figure 13.3 Indicative Daytime Noise Contour Plot [APP-167]</w:t>
            </w:r>
            <w:r w:rsidR="00B6410A">
              <w:t>.</w:t>
            </w:r>
          </w:p>
          <w:p w14:paraId="2BEE9E3F" w14:textId="334F7D97" w:rsidR="00BF0038" w:rsidRPr="00B6410A" w:rsidRDefault="00BF0038" w:rsidP="00B6410A">
            <w:pPr>
              <w:tabs>
                <w:tab w:val="left" w:pos="1560"/>
              </w:tabs>
            </w:pPr>
            <w:r w:rsidRPr="00BF0038">
              <w:t xml:space="preserve">ES Figure 13.4 Indicative </w:t>
            </w:r>
            <w:r w:rsidR="00D2700E" w:rsidRPr="00BF0038">
              <w:t>Nighttime</w:t>
            </w:r>
            <w:r w:rsidRPr="00BF0038">
              <w:t xml:space="preserve"> Noise Contour Plot [APP-168]</w:t>
            </w:r>
            <w:r w:rsidR="00B6410A">
              <w:t>.</w:t>
            </w:r>
          </w:p>
        </w:tc>
      </w:tr>
      <w:tr w:rsidR="00820596" w:rsidRPr="008C59AE" w14:paraId="17018F63" w14:textId="77777777" w:rsidTr="00270CB5">
        <w:tc>
          <w:tcPr>
            <w:tcW w:w="22108" w:type="dxa"/>
            <w:gridSpan w:val="3"/>
          </w:tcPr>
          <w:p w14:paraId="07991685" w14:textId="1FF028E3" w:rsidR="00820596" w:rsidRPr="00092316" w:rsidRDefault="00770356" w:rsidP="0065026D">
            <w:pPr>
              <w:pStyle w:val="Heading1"/>
              <w:rPr>
                <w:rFonts w:cs="Arial"/>
                <w:szCs w:val="24"/>
              </w:rPr>
            </w:pPr>
            <w:bookmarkStart w:id="13" w:name="_Toc227674429"/>
            <w:r>
              <w:rPr>
                <w:rFonts w:cs="Arial"/>
                <w:szCs w:val="24"/>
              </w:rPr>
              <w:t>Socio-economic</w:t>
            </w:r>
            <w:bookmarkEnd w:id="13"/>
            <w:r>
              <w:rPr>
                <w:rFonts w:cs="Arial"/>
                <w:szCs w:val="24"/>
              </w:rPr>
              <w:t xml:space="preserve"> </w:t>
            </w:r>
          </w:p>
        </w:tc>
      </w:tr>
      <w:tr w:rsidR="00E24779" w:rsidRPr="008C59AE" w14:paraId="53C58E8D" w14:textId="77777777" w:rsidTr="00270CB5">
        <w:tc>
          <w:tcPr>
            <w:tcW w:w="1762" w:type="dxa"/>
          </w:tcPr>
          <w:p w14:paraId="53C58E8A" w14:textId="77777777" w:rsidR="00E24779" w:rsidRPr="00092316" w:rsidRDefault="00E24779" w:rsidP="00334201">
            <w:pPr>
              <w:pStyle w:val="Heading3"/>
              <w:rPr>
                <w:rFonts w:cs="Arial"/>
                <w:szCs w:val="24"/>
              </w:rPr>
            </w:pPr>
          </w:p>
        </w:tc>
        <w:tc>
          <w:tcPr>
            <w:tcW w:w="3053" w:type="dxa"/>
          </w:tcPr>
          <w:p w14:paraId="53C58E8B" w14:textId="7C876E30" w:rsidR="00E24779" w:rsidRPr="00092316" w:rsidRDefault="00864F08" w:rsidP="008C59AE">
            <w:pPr>
              <w:rPr>
                <w:rFonts w:cs="Arial"/>
                <w:szCs w:val="24"/>
              </w:rPr>
            </w:pPr>
            <w:r>
              <w:rPr>
                <w:rFonts w:cs="Arial"/>
                <w:szCs w:val="24"/>
              </w:rPr>
              <w:t>Applicant</w:t>
            </w:r>
          </w:p>
        </w:tc>
        <w:tc>
          <w:tcPr>
            <w:tcW w:w="17293" w:type="dxa"/>
          </w:tcPr>
          <w:p w14:paraId="71426F8F" w14:textId="77777777" w:rsidR="00E24779" w:rsidRPr="00B96CC2" w:rsidRDefault="001371AF" w:rsidP="008C59AE">
            <w:pPr>
              <w:rPr>
                <w:rFonts w:cs="Arial"/>
                <w:b/>
                <w:bCs/>
                <w:szCs w:val="24"/>
              </w:rPr>
            </w:pPr>
            <w:r w:rsidRPr="00B96CC2">
              <w:rPr>
                <w:rFonts w:cs="Arial"/>
                <w:b/>
                <w:bCs/>
                <w:szCs w:val="24"/>
              </w:rPr>
              <w:t>Construction Assumptions</w:t>
            </w:r>
          </w:p>
          <w:p w14:paraId="53C58E8C" w14:textId="212D4153" w:rsidR="004655F7" w:rsidRPr="00092316" w:rsidRDefault="001371AF" w:rsidP="008C59AE">
            <w:pPr>
              <w:rPr>
                <w:rFonts w:cs="Arial"/>
                <w:szCs w:val="24"/>
              </w:rPr>
            </w:pPr>
            <w:r>
              <w:rPr>
                <w:rFonts w:cs="Arial"/>
                <w:szCs w:val="24"/>
              </w:rPr>
              <w:lastRenderedPageBreak/>
              <w:t xml:space="preserve">ES paragraphs </w:t>
            </w:r>
            <w:r w:rsidR="00184F7C">
              <w:rPr>
                <w:rFonts w:cs="Arial"/>
                <w:szCs w:val="24"/>
              </w:rPr>
              <w:t>11.3.35 to 11.3.36 [</w:t>
            </w:r>
            <w:r w:rsidR="004655F7">
              <w:rPr>
                <w:rFonts w:cs="Arial"/>
                <w:szCs w:val="24"/>
              </w:rPr>
              <w:t>APP-048] outline various assumptions related to the construction of the proposed development. Could the applicant conf</w:t>
            </w:r>
            <w:r w:rsidR="006E5C3C">
              <w:rPr>
                <w:rFonts w:cs="Arial"/>
                <w:szCs w:val="24"/>
              </w:rPr>
              <w:t>i</w:t>
            </w:r>
            <w:r w:rsidR="004655F7">
              <w:rPr>
                <w:rFonts w:cs="Arial"/>
                <w:szCs w:val="24"/>
              </w:rPr>
              <w:t>rm whether there are any implications for the assessment from any revision to the proposed network connection date? The applicant should update the assessment if considered necessary.</w:t>
            </w:r>
          </w:p>
        </w:tc>
      </w:tr>
      <w:tr w:rsidR="00737A7C" w:rsidRPr="008C59AE" w14:paraId="70C612FE" w14:textId="77777777" w:rsidTr="00270CB5">
        <w:tc>
          <w:tcPr>
            <w:tcW w:w="1762" w:type="dxa"/>
          </w:tcPr>
          <w:p w14:paraId="0D0710DB" w14:textId="77777777" w:rsidR="00737A7C" w:rsidRPr="00092316" w:rsidRDefault="00737A7C" w:rsidP="00334201">
            <w:pPr>
              <w:pStyle w:val="Heading3"/>
              <w:rPr>
                <w:rFonts w:cs="Arial"/>
                <w:szCs w:val="24"/>
              </w:rPr>
            </w:pPr>
          </w:p>
        </w:tc>
        <w:tc>
          <w:tcPr>
            <w:tcW w:w="3053" w:type="dxa"/>
          </w:tcPr>
          <w:p w14:paraId="631E60A5" w14:textId="0AF633C4" w:rsidR="00737A7C" w:rsidRPr="00092316" w:rsidRDefault="00864F08" w:rsidP="008C59AE">
            <w:pPr>
              <w:rPr>
                <w:rFonts w:cs="Arial"/>
                <w:szCs w:val="24"/>
              </w:rPr>
            </w:pPr>
            <w:r>
              <w:rPr>
                <w:rFonts w:cs="Arial"/>
                <w:szCs w:val="24"/>
              </w:rPr>
              <w:t>Applicant</w:t>
            </w:r>
          </w:p>
        </w:tc>
        <w:tc>
          <w:tcPr>
            <w:tcW w:w="17293" w:type="dxa"/>
          </w:tcPr>
          <w:p w14:paraId="6BA4B284" w14:textId="3B265425" w:rsidR="00737A7C" w:rsidRPr="00F54D7E" w:rsidRDefault="00B96CC2" w:rsidP="008C59AE">
            <w:pPr>
              <w:rPr>
                <w:rFonts w:cs="Arial"/>
                <w:b/>
                <w:bCs/>
                <w:szCs w:val="24"/>
              </w:rPr>
            </w:pPr>
            <w:r w:rsidRPr="00F54D7E">
              <w:rPr>
                <w:rFonts w:cs="Arial"/>
                <w:b/>
                <w:bCs/>
                <w:szCs w:val="24"/>
              </w:rPr>
              <w:t>Employment – Construction</w:t>
            </w:r>
          </w:p>
          <w:p w14:paraId="1F6E97E6" w14:textId="6FFC004E" w:rsidR="00D3239F" w:rsidRPr="00092316" w:rsidRDefault="00B96CC2" w:rsidP="008C59AE">
            <w:pPr>
              <w:rPr>
                <w:rFonts w:cs="Arial"/>
                <w:szCs w:val="24"/>
              </w:rPr>
            </w:pPr>
            <w:r>
              <w:rPr>
                <w:rFonts w:cs="Arial"/>
                <w:szCs w:val="24"/>
              </w:rPr>
              <w:t xml:space="preserve">ES paragraph </w:t>
            </w:r>
            <w:r w:rsidR="00D3239F">
              <w:rPr>
                <w:rFonts w:cs="Arial"/>
                <w:szCs w:val="24"/>
              </w:rPr>
              <w:t xml:space="preserve">11.5.4 </w:t>
            </w:r>
            <w:r w:rsidR="00864F08">
              <w:rPr>
                <w:rFonts w:cs="Arial"/>
                <w:szCs w:val="24"/>
              </w:rPr>
              <w:t xml:space="preserve">[APP-048] </w:t>
            </w:r>
            <w:r w:rsidR="00D3239F">
              <w:rPr>
                <w:rFonts w:cs="Arial"/>
                <w:szCs w:val="24"/>
              </w:rPr>
              <w:t>states in part that</w:t>
            </w:r>
            <w:r w:rsidR="00D3239F" w:rsidRPr="00D3239F">
              <w:rPr>
                <w:rFonts w:cs="Arial"/>
                <w:szCs w:val="24"/>
              </w:rPr>
              <w:t xml:space="preserve"> the net direct employment which could be supported by the </w:t>
            </w:r>
            <w:r w:rsidR="00D3239F">
              <w:rPr>
                <w:rFonts w:cs="Arial"/>
                <w:szCs w:val="24"/>
              </w:rPr>
              <w:t>p</w:t>
            </w:r>
            <w:r w:rsidR="00D3239F" w:rsidRPr="00D3239F">
              <w:rPr>
                <w:rFonts w:cs="Arial"/>
                <w:szCs w:val="24"/>
              </w:rPr>
              <w:t xml:space="preserve">roposed </w:t>
            </w:r>
            <w:r w:rsidR="00D3239F">
              <w:rPr>
                <w:rFonts w:cs="Arial"/>
                <w:szCs w:val="24"/>
              </w:rPr>
              <w:t>d</w:t>
            </w:r>
            <w:r w:rsidR="00D3239F" w:rsidRPr="00D3239F">
              <w:rPr>
                <w:rFonts w:cs="Arial"/>
                <w:szCs w:val="24"/>
              </w:rPr>
              <w:t>evelopment is 99 jobs.</w:t>
            </w:r>
            <w:r w:rsidR="00D3239F">
              <w:rPr>
                <w:rFonts w:cs="Arial"/>
                <w:szCs w:val="24"/>
              </w:rPr>
              <w:t xml:space="preserve"> Could the applicant confirm whether this would be 99 jobs for the entire duration of the construction period</w:t>
            </w:r>
            <w:r w:rsidR="000619CF">
              <w:rPr>
                <w:rFonts w:cs="Arial"/>
                <w:szCs w:val="24"/>
              </w:rPr>
              <w:t>?</w:t>
            </w:r>
          </w:p>
        </w:tc>
      </w:tr>
      <w:tr w:rsidR="00737A7C" w:rsidRPr="008C59AE" w14:paraId="0AAA1A0A" w14:textId="77777777" w:rsidTr="00270CB5">
        <w:tc>
          <w:tcPr>
            <w:tcW w:w="1762" w:type="dxa"/>
          </w:tcPr>
          <w:p w14:paraId="4C6747D4" w14:textId="77777777" w:rsidR="00737A7C" w:rsidRPr="00092316" w:rsidRDefault="00737A7C" w:rsidP="00334201">
            <w:pPr>
              <w:pStyle w:val="Heading3"/>
              <w:rPr>
                <w:rFonts w:cs="Arial"/>
                <w:szCs w:val="24"/>
              </w:rPr>
            </w:pPr>
          </w:p>
        </w:tc>
        <w:tc>
          <w:tcPr>
            <w:tcW w:w="3053" w:type="dxa"/>
          </w:tcPr>
          <w:p w14:paraId="313B5B52" w14:textId="57977E10" w:rsidR="00737A7C" w:rsidRPr="00092316" w:rsidRDefault="00864F08" w:rsidP="008C59AE">
            <w:pPr>
              <w:rPr>
                <w:rFonts w:cs="Arial"/>
                <w:szCs w:val="24"/>
              </w:rPr>
            </w:pPr>
            <w:r>
              <w:rPr>
                <w:rFonts w:cs="Arial"/>
                <w:szCs w:val="24"/>
              </w:rPr>
              <w:t>Applicant</w:t>
            </w:r>
          </w:p>
        </w:tc>
        <w:tc>
          <w:tcPr>
            <w:tcW w:w="17293" w:type="dxa"/>
          </w:tcPr>
          <w:p w14:paraId="66939FCD" w14:textId="754A097E" w:rsidR="00737A7C" w:rsidRPr="00F54D7E" w:rsidRDefault="00E603C2" w:rsidP="008C59AE">
            <w:pPr>
              <w:rPr>
                <w:rFonts w:cs="Arial"/>
                <w:b/>
                <w:bCs/>
                <w:szCs w:val="24"/>
              </w:rPr>
            </w:pPr>
            <w:r w:rsidRPr="00F54D7E">
              <w:rPr>
                <w:rFonts w:cs="Arial"/>
                <w:b/>
                <w:bCs/>
                <w:szCs w:val="24"/>
              </w:rPr>
              <w:t>Construction phases</w:t>
            </w:r>
          </w:p>
          <w:p w14:paraId="5779B5DE" w14:textId="5B1C9B2C" w:rsidR="00864F08" w:rsidRDefault="00E603C2" w:rsidP="008C59AE">
            <w:pPr>
              <w:rPr>
                <w:rFonts w:cs="Arial"/>
                <w:i/>
                <w:iCs/>
                <w:szCs w:val="24"/>
              </w:rPr>
            </w:pPr>
            <w:r>
              <w:rPr>
                <w:rFonts w:cs="Arial"/>
                <w:szCs w:val="24"/>
              </w:rPr>
              <w:t>ES paragraph 11.5.12</w:t>
            </w:r>
            <w:r w:rsidR="00022ABD">
              <w:rPr>
                <w:rFonts w:cs="Arial"/>
                <w:szCs w:val="24"/>
              </w:rPr>
              <w:t xml:space="preserve"> [APP-0</w:t>
            </w:r>
            <w:r w:rsidR="006B5860">
              <w:rPr>
                <w:rFonts w:cs="Arial"/>
                <w:szCs w:val="24"/>
              </w:rPr>
              <w:t>48]</w:t>
            </w:r>
            <w:r>
              <w:rPr>
                <w:rFonts w:cs="Arial"/>
                <w:szCs w:val="24"/>
              </w:rPr>
              <w:t xml:space="preserve"> states in part: “</w:t>
            </w:r>
            <w:r w:rsidRPr="00B63396">
              <w:rPr>
                <w:rFonts w:cs="Arial"/>
                <w:i/>
                <w:iCs/>
                <w:szCs w:val="24"/>
              </w:rPr>
              <w:t>The construction of the Scheme is set across multiple land areas, and at any one time no more than two land areas will be under construction simultaneously.”.</w:t>
            </w:r>
          </w:p>
          <w:p w14:paraId="4D2B2152" w14:textId="7D59574D" w:rsidR="00423928" w:rsidRPr="00092316" w:rsidRDefault="00E603C2" w:rsidP="008C59AE">
            <w:pPr>
              <w:rPr>
                <w:rFonts w:cs="Arial"/>
                <w:szCs w:val="24"/>
              </w:rPr>
            </w:pPr>
            <w:r>
              <w:rPr>
                <w:rFonts w:cs="Arial"/>
                <w:szCs w:val="24"/>
              </w:rPr>
              <w:t>How would this be controlled</w:t>
            </w:r>
            <w:r w:rsidR="00864F08">
              <w:rPr>
                <w:rFonts w:cs="Arial"/>
                <w:szCs w:val="24"/>
              </w:rPr>
              <w:t>? I</w:t>
            </w:r>
            <w:r>
              <w:rPr>
                <w:rFonts w:cs="Arial"/>
                <w:szCs w:val="24"/>
              </w:rPr>
              <w:t>f it is not controlled</w:t>
            </w:r>
            <w:r w:rsidR="00864F08">
              <w:rPr>
                <w:rFonts w:cs="Arial"/>
                <w:szCs w:val="24"/>
              </w:rPr>
              <w:t>,</w:t>
            </w:r>
            <w:r>
              <w:rPr>
                <w:rFonts w:cs="Arial"/>
                <w:szCs w:val="24"/>
              </w:rPr>
              <w:t xml:space="preserve"> then </w:t>
            </w:r>
            <w:r w:rsidR="00423928">
              <w:rPr>
                <w:rFonts w:cs="Arial"/>
                <w:szCs w:val="24"/>
              </w:rPr>
              <w:t>how is this a reasonable worst-case scenario when considering accommodation demand?</w:t>
            </w:r>
          </w:p>
        </w:tc>
      </w:tr>
      <w:tr w:rsidR="00737A7C" w:rsidRPr="008C59AE" w14:paraId="0618D820" w14:textId="77777777" w:rsidTr="00270CB5">
        <w:tc>
          <w:tcPr>
            <w:tcW w:w="1762" w:type="dxa"/>
          </w:tcPr>
          <w:p w14:paraId="7DAFB0AA" w14:textId="77777777" w:rsidR="00737A7C" w:rsidRPr="00092316" w:rsidRDefault="00737A7C" w:rsidP="00334201">
            <w:pPr>
              <w:pStyle w:val="Heading3"/>
              <w:rPr>
                <w:rFonts w:cs="Arial"/>
                <w:szCs w:val="24"/>
              </w:rPr>
            </w:pPr>
          </w:p>
        </w:tc>
        <w:tc>
          <w:tcPr>
            <w:tcW w:w="3053" w:type="dxa"/>
          </w:tcPr>
          <w:p w14:paraId="5819664A" w14:textId="185C1FA8" w:rsidR="00737A7C" w:rsidRPr="00092316" w:rsidRDefault="00864F08" w:rsidP="008C59AE">
            <w:pPr>
              <w:rPr>
                <w:rFonts w:cs="Arial"/>
                <w:szCs w:val="24"/>
              </w:rPr>
            </w:pPr>
            <w:r>
              <w:rPr>
                <w:rFonts w:cs="Arial"/>
                <w:szCs w:val="24"/>
              </w:rPr>
              <w:t>Applicant</w:t>
            </w:r>
          </w:p>
        </w:tc>
        <w:tc>
          <w:tcPr>
            <w:tcW w:w="17293" w:type="dxa"/>
          </w:tcPr>
          <w:p w14:paraId="7BCA57B8" w14:textId="77777777" w:rsidR="00737A7C" w:rsidRPr="00F54D7E" w:rsidRDefault="00710C85" w:rsidP="008C59AE">
            <w:pPr>
              <w:rPr>
                <w:rFonts w:cs="Arial"/>
                <w:b/>
                <w:bCs/>
                <w:szCs w:val="24"/>
              </w:rPr>
            </w:pPr>
            <w:r w:rsidRPr="00F54D7E">
              <w:rPr>
                <w:rFonts w:cs="Arial"/>
                <w:b/>
                <w:bCs/>
                <w:szCs w:val="24"/>
              </w:rPr>
              <w:t>Employment</w:t>
            </w:r>
          </w:p>
          <w:p w14:paraId="6175FA86" w14:textId="74CABD40" w:rsidR="001F40E1" w:rsidRPr="00092316" w:rsidRDefault="00F97DB6" w:rsidP="008C59AE">
            <w:pPr>
              <w:rPr>
                <w:rFonts w:cs="Arial"/>
                <w:szCs w:val="24"/>
              </w:rPr>
            </w:pPr>
            <w:r>
              <w:rPr>
                <w:rFonts w:cs="Arial"/>
                <w:szCs w:val="24"/>
              </w:rPr>
              <w:t>ES paragraphs 11.5.33 to 11.5.</w:t>
            </w:r>
            <w:r w:rsidR="00022ABD">
              <w:rPr>
                <w:rFonts w:cs="Arial"/>
                <w:szCs w:val="24"/>
              </w:rPr>
              <w:t>3</w:t>
            </w:r>
            <w:r>
              <w:rPr>
                <w:rFonts w:cs="Arial"/>
                <w:szCs w:val="24"/>
              </w:rPr>
              <w:t xml:space="preserve">4 </w:t>
            </w:r>
            <w:r w:rsidR="006B5860">
              <w:rPr>
                <w:rFonts w:cs="Arial"/>
                <w:szCs w:val="24"/>
              </w:rPr>
              <w:t xml:space="preserve">[APP-048] </w:t>
            </w:r>
            <w:r>
              <w:rPr>
                <w:rFonts w:cs="Arial"/>
                <w:szCs w:val="24"/>
              </w:rPr>
              <w:t xml:space="preserve">briefly address the employment effects during </w:t>
            </w:r>
            <w:r w:rsidR="001F40E1">
              <w:rPr>
                <w:rFonts w:cs="Arial"/>
                <w:szCs w:val="24"/>
              </w:rPr>
              <w:t>operation. The applicant asserts that no jobs would be supported during the operational phase of the development. However, it is not clear how many jobs (in agriculture for example) would be lost and how this is factored into the conclusions in the ES. Please could the applicant address this for all phases of the development?</w:t>
            </w:r>
            <w:r w:rsidR="00022ABD">
              <w:rPr>
                <w:rFonts w:cs="Arial"/>
                <w:szCs w:val="24"/>
              </w:rPr>
              <w:t xml:space="preserve"> In addition, does this take into account periods where replacement panels and other infrastructure are required during operation?</w:t>
            </w:r>
          </w:p>
        </w:tc>
      </w:tr>
      <w:tr w:rsidR="00737A7C" w:rsidRPr="008C59AE" w14:paraId="5DAF0F58" w14:textId="77777777" w:rsidTr="00270CB5">
        <w:tc>
          <w:tcPr>
            <w:tcW w:w="1762" w:type="dxa"/>
          </w:tcPr>
          <w:p w14:paraId="03081685" w14:textId="77777777" w:rsidR="00737A7C" w:rsidRPr="00092316" w:rsidRDefault="00737A7C" w:rsidP="00334201">
            <w:pPr>
              <w:pStyle w:val="Heading3"/>
              <w:rPr>
                <w:rFonts w:cs="Arial"/>
                <w:szCs w:val="24"/>
              </w:rPr>
            </w:pPr>
          </w:p>
        </w:tc>
        <w:tc>
          <w:tcPr>
            <w:tcW w:w="3053" w:type="dxa"/>
          </w:tcPr>
          <w:p w14:paraId="6854A7F5" w14:textId="3E2C36D1" w:rsidR="00737A7C" w:rsidRPr="00092316" w:rsidRDefault="00022ABD" w:rsidP="008C59AE">
            <w:pPr>
              <w:rPr>
                <w:rFonts w:cs="Arial"/>
                <w:szCs w:val="24"/>
              </w:rPr>
            </w:pPr>
            <w:r>
              <w:rPr>
                <w:rFonts w:cs="Arial"/>
                <w:szCs w:val="24"/>
              </w:rPr>
              <w:t>Applicant</w:t>
            </w:r>
          </w:p>
        </w:tc>
        <w:tc>
          <w:tcPr>
            <w:tcW w:w="17293" w:type="dxa"/>
          </w:tcPr>
          <w:p w14:paraId="1E1425C5" w14:textId="77777777" w:rsidR="00ED4656" w:rsidRPr="005D4904" w:rsidRDefault="00EC2EFE" w:rsidP="008C59AE">
            <w:pPr>
              <w:rPr>
                <w:rFonts w:cs="Arial"/>
                <w:b/>
                <w:bCs/>
                <w:szCs w:val="24"/>
              </w:rPr>
            </w:pPr>
            <w:r w:rsidRPr="005D4904">
              <w:rPr>
                <w:rFonts w:cs="Arial"/>
                <w:b/>
                <w:bCs/>
                <w:szCs w:val="24"/>
              </w:rPr>
              <w:t>Agriculture</w:t>
            </w:r>
            <w:r w:rsidR="00ED4656" w:rsidRPr="005D4904">
              <w:rPr>
                <w:rFonts w:cs="Arial"/>
                <w:b/>
                <w:bCs/>
                <w:szCs w:val="24"/>
              </w:rPr>
              <w:t xml:space="preserve"> and associated economy</w:t>
            </w:r>
          </w:p>
          <w:p w14:paraId="12BC5254" w14:textId="21270873" w:rsidR="00ED4656" w:rsidRPr="00092316" w:rsidRDefault="00ED4656" w:rsidP="008C59AE">
            <w:pPr>
              <w:rPr>
                <w:rFonts w:cs="Arial"/>
                <w:szCs w:val="24"/>
              </w:rPr>
            </w:pPr>
            <w:r>
              <w:rPr>
                <w:rFonts w:cs="Arial"/>
                <w:szCs w:val="24"/>
              </w:rPr>
              <w:t xml:space="preserve">Could the applicant please direct the ExA to the assessment of the indirect effects of </w:t>
            </w:r>
            <w:r w:rsidR="00645AFE">
              <w:rPr>
                <w:rFonts w:cs="Arial"/>
                <w:szCs w:val="24"/>
              </w:rPr>
              <w:t>the proposed development on the economy as a result of the change in land use from agriculture. In particular, what are the implications for the supply chain economy associated with agriculture?</w:t>
            </w:r>
          </w:p>
        </w:tc>
      </w:tr>
      <w:tr w:rsidR="00737A7C" w:rsidRPr="008C59AE" w14:paraId="0FAC5203" w14:textId="77777777" w:rsidTr="00270CB5">
        <w:tc>
          <w:tcPr>
            <w:tcW w:w="1762" w:type="dxa"/>
          </w:tcPr>
          <w:p w14:paraId="411AAA30" w14:textId="77777777" w:rsidR="00737A7C" w:rsidRPr="00092316" w:rsidRDefault="00737A7C" w:rsidP="00334201">
            <w:pPr>
              <w:pStyle w:val="Heading3"/>
              <w:rPr>
                <w:rFonts w:cs="Arial"/>
                <w:szCs w:val="24"/>
              </w:rPr>
            </w:pPr>
          </w:p>
        </w:tc>
        <w:tc>
          <w:tcPr>
            <w:tcW w:w="3053" w:type="dxa"/>
          </w:tcPr>
          <w:p w14:paraId="36FFCAF4" w14:textId="20CB3C2F" w:rsidR="00737A7C" w:rsidRPr="00092316" w:rsidRDefault="006B5860" w:rsidP="008C59AE">
            <w:pPr>
              <w:rPr>
                <w:rFonts w:cs="Arial"/>
                <w:szCs w:val="24"/>
              </w:rPr>
            </w:pPr>
            <w:r>
              <w:rPr>
                <w:rFonts w:cs="Arial"/>
                <w:szCs w:val="24"/>
              </w:rPr>
              <w:t>Applicant</w:t>
            </w:r>
          </w:p>
        </w:tc>
        <w:tc>
          <w:tcPr>
            <w:tcW w:w="17293" w:type="dxa"/>
          </w:tcPr>
          <w:p w14:paraId="074D6716" w14:textId="77777777" w:rsidR="00737A7C" w:rsidRPr="005D4904" w:rsidRDefault="00583276" w:rsidP="008C59AE">
            <w:pPr>
              <w:rPr>
                <w:rFonts w:cs="Arial"/>
                <w:b/>
                <w:bCs/>
                <w:szCs w:val="24"/>
              </w:rPr>
            </w:pPr>
            <w:r w:rsidRPr="005D4904">
              <w:rPr>
                <w:rFonts w:cs="Arial"/>
                <w:b/>
                <w:bCs/>
                <w:szCs w:val="24"/>
              </w:rPr>
              <w:t>BMV land</w:t>
            </w:r>
          </w:p>
          <w:p w14:paraId="0E19D27A" w14:textId="71D255CA" w:rsidR="00583276" w:rsidRPr="00092316" w:rsidRDefault="00583276" w:rsidP="008C59AE">
            <w:pPr>
              <w:rPr>
                <w:rFonts w:cs="Arial"/>
                <w:szCs w:val="24"/>
              </w:rPr>
            </w:pPr>
            <w:r>
              <w:rPr>
                <w:rFonts w:cs="Arial"/>
                <w:szCs w:val="24"/>
              </w:rPr>
              <w:t xml:space="preserve">Could the applicant please explain what proportion of local, regional and national agricultural land would be </w:t>
            </w:r>
            <w:r w:rsidR="00CE6BEF">
              <w:rPr>
                <w:rFonts w:cs="Arial"/>
                <w:szCs w:val="24"/>
              </w:rPr>
              <w:t>temporarily and permanently removed from agricultural use as a result of the proposed development? Could the applicant also consider the cumulative</w:t>
            </w:r>
            <w:r w:rsidR="005D4904">
              <w:rPr>
                <w:rFonts w:cs="Arial"/>
                <w:szCs w:val="24"/>
              </w:rPr>
              <w:t xml:space="preserve"> socioeconomic</w:t>
            </w:r>
            <w:r w:rsidR="00CE6BEF">
              <w:rPr>
                <w:rFonts w:cs="Arial"/>
                <w:szCs w:val="24"/>
              </w:rPr>
              <w:t xml:space="preserve"> effects</w:t>
            </w:r>
            <w:r w:rsidR="005D4904">
              <w:rPr>
                <w:rFonts w:cs="Arial"/>
                <w:szCs w:val="24"/>
              </w:rPr>
              <w:t xml:space="preserve"> on agriculture</w:t>
            </w:r>
            <w:r w:rsidR="00CE6BEF">
              <w:rPr>
                <w:rFonts w:cs="Arial"/>
                <w:szCs w:val="24"/>
              </w:rPr>
              <w:t xml:space="preserve"> associated with other planned or consented development</w:t>
            </w:r>
            <w:r w:rsidR="005D4904">
              <w:rPr>
                <w:rFonts w:cs="Arial"/>
                <w:szCs w:val="24"/>
              </w:rPr>
              <w:t>?</w:t>
            </w:r>
          </w:p>
        </w:tc>
      </w:tr>
      <w:tr w:rsidR="00737A7C" w:rsidRPr="008C59AE" w14:paraId="0623C964" w14:textId="77777777" w:rsidTr="00270CB5">
        <w:tc>
          <w:tcPr>
            <w:tcW w:w="1762" w:type="dxa"/>
          </w:tcPr>
          <w:p w14:paraId="33F77F64" w14:textId="77777777" w:rsidR="00737A7C" w:rsidRPr="00092316" w:rsidRDefault="00737A7C" w:rsidP="00334201">
            <w:pPr>
              <w:pStyle w:val="Heading3"/>
              <w:rPr>
                <w:rFonts w:cs="Arial"/>
                <w:szCs w:val="24"/>
              </w:rPr>
            </w:pPr>
          </w:p>
        </w:tc>
        <w:tc>
          <w:tcPr>
            <w:tcW w:w="3053" w:type="dxa"/>
          </w:tcPr>
          <w:p w14:paraId="38DEFCC4" w14:textId="2FD09B56" w:rsidR="00737A7C" w:rsidRPr="00092316" w:rsidRDefault="006B5860" w:rsidP="008C59AE">
            <w:pPr>
              <w:rPr>
                <w:rFonts w:cs="Arial"/>
                <w:szCs w:val="24"/>
              </w:rPr>
            </w:pPr>
            <w:r>
              <w:rPr>
                <w:rFonts w:cs="Arial"/>
                <w:szCs w:val="24"/>
              </w:rPr>
              <w:t>Applicant</w:t>
            </w:r>
          </w:p>
        </w:tc>
        <w:tc>
          <w:tcPr>
            <w:tcW w:w="17293" w:type="dxa"/>
          </w:tcPr>
          <w:p w14:paraId="14706125" w14:textId="77777777" w:rsidR="00737A7C" w:rsidRPr="00581E6F" w:rsidRDefault="00581E6F" w:rsidP="008C59AE">
            <w:pPr>
              <w:rPr>
                <w:rFonts w:cs="Arial"/>
                <w:b/>
                <w:bCs/>
                <w:szCs w:val="24"/>
              </w:rPr>
            </w:pPr>
            <w:r w:rsidRPr="00581E6F">
              <w:rPr>
                <w:rFonts w:cs="Arial"/>
                <w:b/>
                <w:bCs/>
                <w:szCs w:val="24"/>
              </w:rPr>
              <w:t>DCO Requirement 18</w:t>
            </w:r>
          </w:p>
          <w:p w14:paraId="5D93B215" w14:textId="615BA316" w:rsidR="00581E6F" w:rsidRPr="00092316" w:rsidRDefault="0085106B" w:rsidP="008C59AE">
            <w:pPr>
              <w:rPr>
                <w:rFonts w:cs="Arial"/>
                <w:szCs w:val="24"/>
              </w:rPr>
            </w:pPr>
            <w:r>
              <w:rPr>
                <w:rFonts w:cs="Arial"/>
                <w:szCs w:val="24"/>
              </w:rPr>
              <w:t>Draft DCO [AS-002] requirement 18</w:t>
            </w:r>
            <w:r w:rsidR="00581E6F">
              <w:rPr>
                <w:rFonts w:cs="Arial"/>
                <w:szCs w:val="24"/>
              </w:rPr>
              <w:t xml:space="preserve"> needs a retention clause such as: “</w:t>
            </w:r>
            <w:r w:rsidR="00581E6F" w:rsidRPr="00581E6F">
              <w:rPr>
                <w:rFonts w:cs="Arial"/>
                <w:szCs w:val="24"/>
              </w:rPr>
              <w:t>and maintained throughout the operation of the relevant parts of the authorised development to which the plan relates.</w:t>
            </w:r>
            <w:r w:rsidR="00581E6F">
              <w:rPr>
                <w:rFonts w:cs="Arial"/>
                <w:szCs w:val="24"/>
              </w:rPr>
              <w:t>”</w:t>
            </w:r>
          </w:p>
        </w:tc>
      </w:tr>
      <w:tr w:rsidR="00623EB5" w:rsidRPr="008C59AE" w14:paraId="53C58E8F" w14:textId="77777777" w:rsidTr="00270CB5">
        <w:tc>
          <w:tcPr>
            <w:tcW w:w="22108" w:type="dxa"/>
            <w:gridSpan w:val="3"/>
          </w:tcPr>
          <w:p w14:paraId="53C58E8E" w14:textId="2F176488" w:rsidR="00623EB5" w:rsidRPr="00092316" w:rsidRDefault="006157E1" w:rsidP="0065026D">
            <w:pPr>
              <w:pStyle w:val="Heading1"/>
              <w:rPr>
                <w:rFonts w:cs="Arial"/>
                <w:b w:val="0"/>
                <w:szCs w:val="24"/>
              </w:rPr>
            </w:pPr>
            <w:bookmarkStart w:id="14" w:name="_Toc227674430"/>
            <w:r w:rsidRPr="006157E1">
              <w:rPr>
                <w:rFonts w:cs="Arial"/>
                <w:szCs w:val="24"/>
              </w:rPr>
              <w:t xml:space="preserve">Transport and </w:t>
            </w:r>
            <w:r w:rsidR="004327AF">
              <w:rPr>
                <w:rFonts w:cs="Arial"/>
                <w:szCs w:val="24"/>
              </w:rPr>
              <w:t>a</w:t>
            </w:r>
            <w:r w:rsidRPr="006157E1">
              <w:rPr>
                <w:rFonts w:cs="Arial"/>
                <w:szCs w:val="24"/>
              </w:rPr>
              <w:t>ccess</w:t>
            </w:r>
            <w:bookmarkEnd w:id="14"/>
          </w:p>
        </w:tc>
      </w:tr>
      <w:tr w:rsidR="00046924" w:rsidRPr="008C59AE" w14:paraId="41F76BBB" w14:textId="77777777" w:rsidTr="00270CB5">
        <w:tc>
          <w:tcPr>
            <w:tcW w:w="1762" w:type="dxa"/>
          </w:tcPr>
          <w:p w14:paraId="178E8318" w14:textId="77777777" w:rsidR="00046924" w:rsidRPr="00092316" w:rsidRDefault="00046924" w:rsidP="00112E51">
            <w:pPr>
              <w:pStyle w:val="Heading3"/>
              <w:rPr>
                <w:rFonts w:cs="Arial"/>
                <w:szCs w:val="24"/>
              </w:rPr>
            </w:pPr>
          </w:p>
        </w:tc>
        <w:tc>
          <w:tcPr>
            <w:tcW w:w="3053" w:type="dxa"/>
          </w:tcPr>
          <w:p w14:paraId="5147E9A3" w14:textId="44FEBFD3" w:rsidR="00046924" w:rsidRPr="00092316" w:rsidRDefault="00574666" w:rsidP="00662E85">
            <w:pPr>
              <w:rPr>
                <w:rFonts w:cs="Arial"/>
                <w:szCs w:val="24"/>
              </w:rPr>
            </w:pPr>
            <w:r>
              <w:rPr>
                <w:rFonts w:cs="Arial"/>
                <w:szCs w:val="24"/>
              </w:rPr>
              <w:t>Applicant</w:t>
            </w:r>
            <w:r w:rsidR="00B41D39">
              <w:rPr>
                <w:rFonts w:cs="Arial"/>
                <w:szCs w:val="24"/>
              </w:rPr>
              <w:t xml:space="preserve"> and National Highways</w:t>
            </w:r>
          </w:p>
        </w:tc>
        <w:tc>
          <w:tcPr>
            <w:tcW w:w="17293" w:type="dxa"/>
          </w:tcPr>
          <w:p w14:paraId="0F97B352" w14:textId="1D6D788D" w:rsidR="00046924" w:rsidRDefault="0024608C" w:rsidP="00112E51">
            <w:pPr>
              <w:pStyle w:val="QuestionMainBodyTextBold"/>
              <w:rPr>
                <w:rFonts w:cs="Arial"/>
                <w:szCs w:val="24"/>
              </w:rPr>
            </w:pPr>
            <w:r>
              <w:rPr>
                <w:rFonts w:cs="Arial"/>
                <w:szCs w:val="24"/>
              </w:rPr>
              <w:t>Strategic Road Network</w:t>
            </w:r>
          </w:p>
          <w:p w14:paraId="74909BF4" w14:textId="598241C7" w:rsidR="0024608C" w:rsidRDefault="0024608C" w:rsidP="00112E51">
            <w:pPr>
              <w:pStyle w:val="QuestionMainBodyTextBold"/>
              <w:rPr>
                <w:rFonts w:cs="Arial"/>
                <w:b w:val="0"/>
                <w:bCs w:val="0"/>
                <w:szCs w:val="24"/>
              </w:rPr>
            </w:pPr>
            <w:r>
              <w:rPr>
                <w:rFonts w:cs="Arial"/>
                <w:b w:val="0"/>
                <w:bCs w:val="0"/>
                <w:szCs w:val="24"/>
              </w:rPr>
              <w:t xml:space="preserve">ES paragraph </w:t>
            </w:r>
            <w:r w:rsidR="00813C34">
              <w:rPr>
                <w:rFonts w:cs="Arial"/>
                <w:b w:val="0"/>
                <w:bCs w:val="0"/>
                <w:szCs w:val="24"/>
              </w:rPr>
              <w:t xml:space="preserve">12.3.36 </w:t>
            </w:r>
            <w:r w:rsidR="00574666">
              <w:rPr>
                <w:rFonts w:cs="Arial"/>
                <w:b w:val="0"/>
                <w:bCs w:val="0"/>
                <w:szCs w:val="24"/>
              </w:rPr>
              <w:t xml:space="preserve">[APP-049] </w:t>
            </w:r>
            <w:r w:rsidR="00813C34">
              <w:rPr>
                <w:rFonts w:cs="Arial"/>
                <w:b w:val="0"/>
                <w:bCs w:val="0"/>
                <w:szCs w:val="24"/>
              </w:rPr>
              <w:t>states in full:</w:t>
            </w:r>
          </w:p>
          <w:p w14:paraId="3A3D379C" w14:textId="77777777" w:rsidR="00813C34" w:rsidRPr="00813C34" w:rsidRDefault="00813C34" w:rsidP="00112E51">
            <w:pPr>
              <w:pStyle w:val="QuestionMainBodyTextBold"/>
              <w:rPr>
                <w:rFonts w:cs="Arial"/>
                <w:b w:val="0"/>
                <w:bCs w:val="0"/>
                <w:i/>
                <w:iCs/>
                <w:szCs w:val="24"/>
              </w:rPr>
            </w:pPr>
            <w:r w:rsidRPr="00813C34">
              <w:rPr>
                <w:rFonts w:cs="Arial"/>
                <w:b w:val="0"/>
                <w:bCs w:val="0"/>
                <w:i/>
                <w:iCs/>
                <w:szCs w:val="24"/>
              </w:rPr>
              <w:t>“The SRN was not assessed on the basis that the number of vehicle movements associated with the temporary construction period are considered to be comparable to typical daily variation on the SRN.”</w:t>
            </w:r>
          </w:p>
          <w:p w14:paraId="5271F5B7" w14:textId="77777777" w:rsidR="00813C34" w:rsidRDefault="00813C34" w:rsidP="00112E51">
            <w:pPr>
              <w:pStyle w:val="QuestionMainBodyTextBold"/>
              <w:rPr>
                <w:rFonts w:cs="Arial"/>
                <w:b w:val="0"/>
                <w:bCs w:val="0"/>
                <w:szCs w:val="24"/>
              </w:rPr>
            </w:pPr>
            <w:r>
              <w:rPr>
                <w:rFonts w:cs="Arial"/>
                <w:b w:val="0"/>
                <w:bCs w:val="0"/>
                <w:szCs w:val="24"/>
              </w:rPr>
              <w:t>Where is the evidence to support this assertion? Can the applicant please provide this if it has not already been provided?</w:t>
            </w:r>
            <w:r w:rsidR="00E03C12">
              <w:rPr>
                <w:rFonts w:cs="Arial"/>
                <w:b w:val="0"/>
                <w:bCs w:val="0"/>
                <w:szCs w:val="24"/>
              </w:rPr>
              <w:t xml:space="preserve"> Please also provide evidence to support the statement at ES paragraph 12.3.37.</w:t>
            </w:r>
          </w:p>
          <w:p w14:paraId="4EDAFBB7" w14:textId="257AB423" w:rsidR="00B41D39" w:rsidRPr="0024608C" w:rsidRDefault="00B41D39" w:rsidP="00112E51">
            <w:pPr>
              <w:pStyle w:val="QuestionMainBodyTextBold"/>
              <w:rPr>
                <w:rFonts w:cs="Arial"/>
                <w:b w:val="0"/>
                <w:bCs w:val="0"/>
                <w:szCs w:val="24"/>
              </w:rPr>
            </w:pPr>
            <w:r>
              <w:rPr>
                <w:rFonts w:cs="Arial"/>
                <w:b w:val="0"/>
                <w:bCs w:val="0"/>
                <w:szCs w:val="24"/>
              </w:rPr>
              <w:t>Could National Highways please provide its view on this?</w:t>
            </w:r>
          </w:p>
        </w:tc>
      </w:tr>
      <w:tr w:rsidR="00C63ACB" w:rsidRPr="008C59AE" w14:paraId="14A381FF" w14:textId="77777777" w:rsidTr="00270CB5">
        <w:tc>
          <w:tcPr>
            <w:tcW w:w="1762" w:type="dxa"/>
          </w:tcPr>
          <w:p w14:paraId="131D6E9F" w14:textId="77777777" w:rsidR="00C63ACB" w:rsidRPr="00092316" w:rsidRDefault="00C63ACB" w:rsidP="00112E51">
            <w:pPr>
              <w:pStyle w:val="Heading3"/>
              <w:rPr>
                <w:rFonts w:cs="Arial"/>
                <w:szCs w:val="24"/>
              </w:rPr>
            </w:pPr>
          </w:p>
        </w:tc>
        <w:tc>
          <w:tcPr>
            <w:tcW w:w="3053" w:type="dxa"/>
          </w:tcPr>
          <w:p w14:paraId="6B298B79" w14:textId="27A92F04" w:rsidR="00C63ACB" w:rsidRPr="00092316" w:rsidRDefault="00574666" w:rsidP="00662E85">
            <w:pPr>
              <w:rPr>
                <w:rFonts w:cs="Arial"/>
                <w:szCs w:val="24"/>
              </w:rPr>
            </w:pPr>
            <w:r>
              <w:rPr>
                <w:rFonts w:cs="Arial"/>
                <w:szCs w:val="24"/>
              </w:rPr>
              <w:t>Applicant</w:t>
            </w:r>
          </w:p>
        </w:tc>
        <w:tc>
          <w:tcPr>
            <w:tcW w:w="17293" w:type="dxa"/>
          </w:tcPr>
          <w:p w14:paraId="598B86F5" w14:textId="77777777" w:rsidR="00C63ACB" w:rsidRDefault="00304421" w:rsidP="00112E51">
            <w:pPr>
              <w:pStyle w:val="QuestionMainBodyTextBold"/>
              <w:rPr>
                <w:rFonts w:cs="Arial"/>
                <w:szCs w:val="24"/>
              </w:rPr>
            </w:pPr>
            <w:r>
              <w:rPr>
                <w:rFonts w:cs="Arial"/>
                <w:szCs w:val="24"/>
              </w:rPr>
              <w:t>Assumptions</w:t>
            </w:r>
          </w:p>
          <w:p w14:paraId="3ABDEE5C" w14:textId="14D08B9C" w:rsidR="00304421" w:rsidRPr="00481053" w:rsidRDefault="00304421" w:rsidP="00112E51">
            <w:pPr>
              <w:pStyle w:val="QuestionMainBodyTextBold"/>
              <w:rPr>
                <w:rFonts w:cs="Arial"/>
                <w:b w:val="0"/>
                <w:bCs w:val="0"/>
                <w:szCs w:val="24"/>
              </w:rPr>
            </w:pPr>
            <w:r w:rsidRPr="00481053">
              <w:rPr>
                <w:rFonts w:cs="Arial"/>
                <w:b w:val="0"/>
                <w:bCs w:val="0"/>
                <w:szCs w:val="24"/>
              </w:rPr>
              <w:t>ES paragraph 13.3.40</w:t>
            </w:r>
            <w:r w:rsidR="00574666">
              <w:rPr>
                <w:rFonts w:cs="Arial"/>
                <w:b w:val="0"/>
                <w:bCs w:val="0"/>
                <w:szCs w:val="24"/>
              </w:rPr>
              <w:t xml:space="preserve"> </w:t>
            </w:r>
            <w:r w:rsidR="00EA7E82">
              <w:rPr>
                <w:rFonts w:cs="Arial"/>
                <w:b w:val="0"/>
                <w:bCs w:val="0"/>
                <w:szCs w:val="24"/>
              </w:rPr>
              <w:t>[APP-049]</w:t>
            </w:r>
            <w:r w:rsidRPr="00481053">
              <w:rPr>
                <w:rFonts w:cs="Arial"/>
                <w:b w:val="0"/>
                <w:bCs w:val="0"/>
                <w:szCs w:val="24"/>
              </w:rPr>
              <w:t xml:space="preserve"> states in full:</w:t>
            </w:r>
          </w:p>
          <w:p w14:paraId="0B6919D3" w14:textId="77777777" w:rsidR="00304421" w:rsidRPr="00481053" w:rsidRDefault="00304421" w:rsidP="00112E51">
            <w:pPr>
              <w:pStyle w:val="QuestionMainBodyTextBold"/>
              <w:rPr>
                <w:rFonts w:cs="Arial"/>
                <w:b w:val="0"/>
                <w:bCs w:val="0"/>
                <w:i/>
                <w:iCs/>
                <w:szCs w:val="24"/>
              </w:rPr>
            </w:pPr>
            <w:r w:rsidRPr="00481053">
              <w:rPr>
                <w:rFonts w:cs="Arial"/>
                <w:b w:val="0"/>
                <w:bCs w:val="0"/>
                <w:i/>
                <w:iCs/>
                <w:szCs w:val="24"/>
              </w:rPr>
              <w:t>“The assessments are based upon a base year of 2023.  This does not allow for any background traffic growth on the highway network between the time of the base surveys and the start of construction and therefore is a robust assessment of the likely traffic impacts.”</w:t>
            </w:r>
          </w:p>
          <w:p w14:paraId="33D88643" w14:textId="13BA7EC8" w:rsidR="00304421" w:rsidRDefault="00304421" w:rsidP="00112E51">
            <w:pPr>
              <w:pStyle w:val="QuestionMainBodyTextBold"/>
              <w:rPr>
                <w:rFonts w:cs="Arial"/>
                <w:szCs w:val="24"/>
              </w:rPr>
            </w:pPr>
            <w:r w:rsidRPr="00481053">
              <w:rPr>
                <w:rFonts w:cs="Arial"/>
                <w:b w:val="0"/>
                <w:bCs w:val="0"/>
                <w:szCs w:val="24"/>
              </w:rPr>
              <w:t>Could the applicant please expand on and explain this statement? Wouldn’t</w:t>
            </w:r>
            <w:r w:rsidR="00481053" w:rsidRPr="00481053">
              <w:rPr>
                <w:rFonts w:cs="Arial"/>
                <w:b w:val="0"/>
                <w:bCs w:val="0"/>
                <w:szCs w:val="24"/>
              </w:rPr>
              <w:t xml:space="preserve"> baseline</w:t>
            </w:r>
            <w:r w:rsidRPr="00481053">
              <w:rPr>
                <w:rFonts w:cs="Arial"/>
                <w:b w:val="0"/>
                <w:bCs w:val="0"/>
                <w:szCs w:val="24"/>
              </w:rPr>
              <w:t xml:space="preserve"> traffic growth lead to greater </w:t>
            </w:r>
            <w:r w:rsidR="00481053" w:rsidRPr="00481053">
              <w:rPr>
                <w:rFonts w:cs="Arial"/>
                <w:b w:val="0"/>
                <w:bCs w:val="0"/>
                <w:szCs w:val="24"/>
              </w:rPr>
              <w:t>potential effects?</w:t>
            </w:r>
          </w:p>
        </w:tc>
      </w:tr>
      <w:tr w:rsidR="00C63ACB" w:rsidRPr="008C59AE" w14:paraId="7D184B11" w14:textId="77777777" w:rsidTr="00270CB5">
        <w:tc>
          <w:tcPr>
            <w:tcW w:w="1762" w:type="dxa"/>
          </w:tcPr>
          <w:p w14:paraId="60901B87" w14:textId="77777777" w:rsidR="00C63ACB" w:rsidRPr="00092316" w:rsidRDefault="00C63ACB" w:rsidP="00112E51">
            <w:pPr>
              <w:pStyle w:val="Heading3"/>
              <w:rPr>
                <w:rFonts w:cs="Arial"/>
                <w:szCs w:val="24"/>
              </w:rPr>
            </w:pPr>
          </w:p>
        </w:tc>
        <w:tc>
          <w:tcPr>
            <w:tcW w:w="3053" w:type="dxa"/>
          </w:tcPr>
          <w:p w14:paraId="137D0394" w14:textId="09CC85F9" w:rsidR="00C63ACB" w:rsidRPr="00092316" w:rsidRDefault="00574666" w:rsidP="00662E85">
            <w:pPr>
              <w:rPr>
                <w:rFonts w:cs="Arial"/>
                <w:szCs w:val="24"/>
              </w:rPr>
            </w:pPr>
            <w:r>
              <w:rPr>
                <w:rFonts w:cs="Arial"/>
                <w:szCs w:val="24"/>
              </w:rPr>
              <w:t>Applicant</w:t>
            </w:r>
          </w:p>
        </w:tc>
        <w:tc>
          <w:tcPr>
            <w:tcW w:w="17293" w:type="dxa"/>
          </w:tcPr>
          <w:p w14:paraId="04FE478F" w14:textId="77777777" w:rsidR="00C63ACB" w:rsidRDefault="0070131A" w:rsidP="00112E51">
            <w:pPr>
              <w:pStyle w:val="QuestionMainBodyTextBold"/>
              <w:rPr>
                <w:rFonts w:cs="Arial"/>
                <w:szCs w:val="24"/>
              </w:rPr>
            </w:pPr>
            <w:r>
              <w:rPr>
                <w:rFonts w:cs="Arial"/>
                <w:szCs w:val="24"/>
              </w:rPr>
              <w:t>Indicative Access Strategy</w:t>
            </w:r>
          </w:p>
          <w:p w14:paraId="3DFF1012" w14:textId="3DBD582B" w:rsidR="0070131A" w:rsidRPr="000B0E09" w:rsidRDefault="0070131A" w:rsidP="00112E51">
            <w:pPr>
              <w:pStyle w:val="QuestionMainBodyTextBold"/>
              <w:rPr>
                <w:rFonts w:cs="Arial"/>
                <w:b w:val="0"/>
                <w:bCs w:val="0"/>
                <w:szCs w:val="24"/>
              </w:rPr>
            </w:pPr>
            <w:r w:rsidRPr="000B0E09">
              <w:rPr>
                <w:rFonts w:cs="Arial"/>
                <w:b w:val="0"/>
                <w:bCs w:val="0"/>
                <w:szCs w:val="24"/>
              </w:rPr>
              <w:t xml:space="preserve">How do the ‘approximate access locations’ shown on </w:t>
            </w:r>
            <w:r w:rsidR="008E68C4" w:rsidRPr="000B0E09">
              <w:rPr>
                <w:rFonts w:cs="Arial"/>
                <w:b w:val="0"/>
                <w:bCs w:val="0"/>
                <w:szCs w:val="24"/>
              </w:rPr>
              <w:t>ES figure 12.1 [</w:t>
            </w:r>
            <w:r w:rsidR="00D53454" w:rsidRPr="000B0E09">
              <w:rPr>
                <w:rFonts w:cs="Arial"/>
                <w:b w:val="0"/>
                <w:bCs w:val="0"/>
                <w:szCs w:val="24"/>
              </w:rPr>
              <w:t>APP-164] correlate with the access locations (Work No. 8) shown on the Works Plans [APP</w:t>
            </w:r>
            <w:r w:rsidR="00ED33C0" w:rsidRPr="000B0E09">
              <w:rPr>
                <w:rFonts w:cs="Arial"/>
                <w:b w:val="0"/>
                <w:bCs w:val="0"/>
                <w:szCs w:val="24"/>
              </w:rPr>
              <w:t>-009] and why are they ‘approximate’?</w:t>
            </w:r>
            <w:r w:rsidR="002B2031">
              <w:rPr>
                <w:rFonts w:cs="Arial"/>
                <w:b w:val="0"/>
                <w:bCs w:val="0"/>
                <w:szCs w:val="24"/>
              </w:rPr>
              <w:t xml:space="preserve"> If these are the existing access points then they should be labelled as such. </w:t>
            </w:r>
            <w:r w:rsidR="005606B3">
              <w:rPr>
                <w:rFonts w:cs="Arial"/>
                <w:b w:val="0"/>
                <w:bCs w:val="0"/>
                <w:szCs w:val="24"/>
              </w:rPr>
              <w:t xml:space="preserve">In addition, could the applicant confirm that the canal path follows the exact route of the canal? If it deviates at any point then this should be shown on the indicative access strategy. </w:t>
            </w:r>
          </w:p>
        </w:tc>
      </w:tr>
      <w:tr w:rsidR="00C63ACB" w:rsidRPr="008C59AE" w14:paraId="6832EA08" w14:textId="77777777" w:rsidTr="00270CB5">
        <w:tc>
          <w:tcPr>
            <w:tcW w:w="1762" w:type="dxa"/>
          </w:tcPr>
          <w:p w14:paraId="5626D48A" w14:textId="77777777" w:rsidR="00C63ACB" w:rsidRPr="00092316" w:rsidRDefault="00C63ACB" w:rsidP="00112E51">
            <w:pPr>
              <w:pStyle w:val="Heading3"/>
              <w:rPr>
                <w:rFonts w:cs="Arial"/>
                <w:szCs w:val="24"/>
              </w:rPr>
            </w:pPr>
          </w:p>
        </w:tc>
        <w:tc>
          <w:tcPr>
            <w:tcW w:w="3053" w:type="dxa"/>
          </w:tcPr>
          <w:p w14:paraId="2AB4A79F" w14:textId="567E84DF" w:rsidR="00C63ACB" w:rsidRPr="00092316" w:rsidRDefault="00574666" w:rsidP="00662E85">
            <w:pPr>
              <w:rPr>
                <w:rFonts w:cs="Arial"/>
                <w:szCs w:val="24"/>
              </w:rPr>
            </w:pPr>
            <w:r>
              <w:rPr>
                <w:rFonts w:cs="Arial"/>
                <w:szCs w:val="24"/>
              </w:rPr>
              <w:t>Applicant</w:t>
            </w:r>
          </w:p>
        </w:tc>
        <w:tc>
          <w:tcPr>
            <w:tcW w:w="17293" w:type="dxa"/>
          </w:tcPr>
          <w:p w14:paraId="1613C8A9" w14:textId="77777777" w:rsidR="00C63ACB" w:rsidRDefault="00AD3FE3" w:rsidP="00112E51">
            <w:pPr>
              <w:pStyle w:val="QuestionMainBodyTextBold"/>
              <w:rPr>
                <w:rFonts w:cs="Arial"/>
                <w:szCs w:val="24"/>
              </w:rPr>
            </w:pPr>
            <w:r>
              <w:rPr>
                <w:rFonts w:cs="Arial"/>
                <w:szCs w:val="24"/>
              </w:rPr>
              <w:t xml:space="preserve">Personal </w:t>
            </w:r>
            <w:r w:rsidR="00DB6C0E">
              <w:rPr>
                <w:rFonts w:cs="Arial"/>
                <w:szCs w:val="24"/>
              </w:rPr>
              <w:t>Injury Collisions</w:t>
            </w:r>
          </w:p>
          <w:p w14:paraId="6F8F5168" w14:textId="4747F2DB" w:rsidR="00DB6C0E" w:rsidRPr="00DB6C0E" w:rsidRDefault="00DB6C0E" w:rsidP="00112E51">
            <w:pPr>
              <w:pStyle w:val="QuestionMainBodyTextBold"/>
              <w:rPr>
                <w:rFonts w:cs="Arial"/>
                <w:b w:val="0"/>
                <w:bCs w:val="0"/>
                <w:szCs w:val="24"/>
              </w:rPr>
            </w:pPr>
            <w:r w:rsidRPr="00DB6C0E">
              <w:rPr>
                <w:rFonts w:cs="Arial"/>
                <w:b w:val="0"/>
                <w:bCs w:val="0"/>
                <w:szCs w:val="24"/>
              </w:rPr>
              <w:t>ES paragraph 12.4.36</w:t>
            </w:r>
            <w:r w:rsidR="00EA7E82">
              <w:rPr>
                <w:rFonts w:cs="Arial"/>
                <w:b w:val="0"/>
                <w:bCs w:val="0"/>
                <w:szCs w:val="24"/>
              </w:rPr>
              <w:t xml:space="preserve"> [APP-049]</w:t>
            </w:r>
            <w:r w:rsidRPr="00DB6C0E">
              <w:rPr>
                <w:rFonts w:cs="Arial"/>
                <w:b w:val="0"/>
                <w:bCs w:val="0"/>
                <w:szCs w:val="24"/>
              </w:rPr>
              <w:t xml:space="preserve"> states in part that Personal Injury Collision (PIC) data has been obtained from CDC and NLC for the most recent five-year period (January 2020 – January 2025 for CDC and May 2020 – May 2025 for NLC). Is this the most recent data? If not, could the applicant please update the assessment?</w:t>
            </w:r>
          </w:p>
        </w:tc>
      </w:tr>
      <w:tr w:rsidR="00C63ACB" w:rsidRPr="008C59AE" w14:paraId="50D0C0FE" w14:textId="77777777" w:rsidTr="00270CB5">
        <w:tc>
          <w:tcPr>
            <w:tcW w:w="1762" w:type="dxa"/>
          </w:tcPr>
          <w:p w14:paraId="1D0D9CF7" w14:textId="77777777" w:rsidR="00C63ACB" w:rsidRPr="00092316" w:rsidRDefault="00C63ACB" w:rsidP="00112E51">
            <w:pPr>
              <w:pStyle w:val="Heading3"/>
              <w:rPr>
                <w:rFonts w:cs="Arial"/>
                <w:szCs w:val="24"/>
              </w:rPr>
            </w:pPr>
          </w:p>
        </w:tc>
        <w:tc>
          <w:tcPr>
            <w:tcW w:w="3053" w:type="dxa"/>
          </w:tcPr>
          <w:p w14:paraId="2E4B6F32" w14:textId="263410FD" w:rsidR="00C63ACB" w:rsidRPr="00092316" w:rsidRDefault="00574666" w:rsidP="00662E85">
            <w:pPr>
              <w:rPr>
                <w:rFonts w:cs="Arial"/>
                <w:szCs w:val="24"/>
              </w:rPr>
            </w:pPr>
            <w:r>
              <w:rPr>
                <w:rFonts w:cs="Arial"/>
                <w:szCs w:val="24"/>
              </w:rPr>
              <w:t>Applicant</w:t>
            </w:r>
          </w:p>
        </w:tc>
        <w:tc>
          <w:tcPr>
            <w:tcW w:w="17293" w:type="dxa"/>
          </w:tcPr>
          <w:p w14:paraId="448F072E" w14:textId="5271984E" w:rsidR="00C63ACB" w:rsidRPr="00613004" w:rsidRDefault="00B31843" w:rsidP="00112E51">
            <w:pPr>
              <w:pStyle w:val="QuestionMainBodyTextBold"/>
              <w:rPr>
                <w:rFonts w:cs="Arial"/>
                <w:szCs w:val="24"/>
              </w:rPr>
            </w:pPr>
            <w:r w:rsidRPr="00613004">
              <w:rPr>
                <w:rFonts w:cs="Arial"/>
                <w:szCs w:val="24"/>
              </w:rPr>
              <w:t>Abnormal Indivisible Loads</w:t>
            </w:r>
            <w:r w:rsidR="001026B7">
              <w:rPr>
                <w:rFonts w:cs="Arial"/>
                <w:szCs w:val="24"/>
              </w:rPr>
              <w:t xml:space="preserve"> (AIL)</w:t>
            </w:r>
          </w:p>
          <w:p w14:paraId="6CD48947" w14:textId="263553F6" w:rsidR="00B31843" w:rsidRPr="00613004" w:rsidRDefault="00B31843" w:rsidP="00112E51">
            <w:pPr>
              <w:pStyle w:val="QuestionMainBodyTextBold"/>
              <w:rPr>
                <w:rFonts w:cs="Arial"/>
                <w:b w:val="0"/>
                <w:bCs w:val="0"/>
                <w:szCs w:val="24"/>
              </w:rPr>
            </w:pPr>
            <w:r w:rsidRPr="00613004">
              <w:rPr>
                <w:rFonts w:cs="Arial"/>
                <w:b w:val="0"/>
                <w:bCs w:val="0"/>
                <w:szCs w:val="24"/>
              </w:rPr>
              <w:t xml:space="preserve">Paragraph 5.1.5 of the Outline </w:t>
            </w:r>
            <w:r w:rsidR="00A353AE">
              <w:rPr>
                <w:rFonts w:cs="Arial"/>
                <w:b w:val="0"/>
                <w:bCs w:val="0"/>
                <w:szCs w:val="24"/>
              </w:rPr>
              <w:t>Construction Traffic Management Plan (OCTMP)</w:t>
            </w:r>
            <w:r w:rsidRPr="00613004">
              <w:rPr>
                <w:rFonts w:cs="Arial"/>
                <w:b w:val="0"/>
                <w:bCs w:val="0"/>
                <w:szCs w:val="24"/>
              </w:rPr>
              <w:t xml:space="preserve"> [</w:t>
            </w:r>
            <w:r w:rsidR="00A353AE">
              <w:rPr>
                <w:rFonts w:cs="Arial"/>
                <w:b w:val="0"/>
                <w:bCs w:val="0"/>
                <w:szCs w:val="24"/>
              </w:rPr>
              <w:t>APP</w:t>
            </w:r>
            <w:r w:rsidR="001026B7">
              <w:rPr>
                <w:rFonts w:cs="Arial"/>
                <w:b w:val="0"/>
                <w:bCs w:val="0"/>
                <w:szCs w:val="24"/>
              </w:rPr>
              <w:t>-182</w:t>
            </w:r>
            <w:r w:rsidRPr="00613004">
              <w:rPr>
                <w:rFonts w:cs="Arial"/>
                <w:b w:val="0"/>
                <w:bCs w:val="0"/>
                <w:szCs w:val="24"/>
              </w:rPr>
              <w:t>] states in full:</w:t>
            </w:r>
          </w:p>
          <w:p w14:paraId="34B81074" w14:textId="77777777" w:rsidR="00B31843" w:rsidRPr="00613004" w:rsidRDefault="00B31843" w:rsidP="00112E51">
            <w:pPr>
              <w:pStyle w:val="QuestionMainBodyTextBold"/>
              <w:rPr>
                <w:rFonts w:cs="Arial"/>
                <w:b w:val="0"/>
                <w:bCs w:val="0"/>
                <w:i/>
                <w:iCs/>
                <w:szCs w:val="24"/>
              </w:rPr>
            </w:pPr>
            <w:r w:rsidRPr="00613004">
              <w:rPr>
                <w:rFonts w:cs="Arial"/>
                <w:b w:val="0"/>
                <w:bCs w:val="0"/>
                <w:i/>
                <w:iCs/>
                <w:szCs w:val="24"/>
              </w:rPr>
              <w:t>“The construction of the Scheme will require Abnormal Indivisible Loads (AIL) for the transformer and substation deliveries. The deliveries will be planned with an AIL route assessment and will be escorted and managed along the route from the port of entry into the UK and the Order Limits.  Any impacts will be minimised, and the arrangements will be secured through an AIL assessment in due course in conjunction with CDC, NLC and the Police.”</w:t>
            </w:r>
          </w:p>
          <w:p w14:paraId="1EF5A53C" w14:textId="50631E44" w:rsidR="00B31843" w:rsidRPr="00613004" w:rsidRDefault="00B31843" w:rsidP="00112E51">
            <w:pPr>
              <w:pStyle w:val="QuestionMainBodyTextBold"/>
              <w:rPr>
                <w:rFonts w:cs="Arial"/>
                <w:b w:val="0"/>
                <w:bCs w:val="0"/>
                <w:szCs w:val="24"/>
              </w:rPr>
            </w:pPr>
            <w:r w:rsidRPr="00613004">
              <w:rPr>
                <w:rFonts w:cs="Arial"/>
                <w:b w:val="0"/>
                <w:bCs w:val="0"/>
                <w:szCs w:val="24"/>
              </w:rPr>
              <w:t xml:space="preserve">Please could the applicant provide an update on </w:t>
            </w:r>
            <w:r w:rsidR="00E67453" w:rsidRPr="00613004">
              <w:rPr>
                <w:rFonts w:cs="Arial"/>
                <w:b w:val="0"/>
                <w:bCs w:val="0"/>
                <w:szCs w:val="24"/>
              </w:rPr>
              <w:t xml:space="preserve">the progress of the AIL route assessment and direct the ExA to which document this is included in? Please also confirm how this will be controlled </w:t>
            </w:r>
            <w:r w:rsidR="00613004" w:rsidRPr="00613004">
              <w:rPr>
                <w:rFonts w:cs="Arial"/>
                <w:b w:val="0"/>
                <w:bCs w:val="0"/>
                <w:szCs w:val="24"/>
              </w:rPr>
              <w:t xml:space="preserve">in the </w:t>
            </w:r>
            <w:r w:rsidR="001026B7">
              <w:rPr>
                <w:rFonts w:cs="Arial"/>
                <w:b w:val="0"/>
                <w:bCs w:val="0"/>
                <w:szCs w:val="24"/>
              </w:rPr>
              <w:t>d</w:t>
            </w:r>
            <w:r w:rsidR="00613004" w:rsidRPr="00613004">
              <w:rPr>
                <w:rFonts w:cs="Arial"/>
                <w:b w:val="0"/>
                <w:bCs w:val="0"/>
                <w:szCs w:val="24"/>
              </w:rPr>
              <w:t xml:space="preserve">DCO </w:t>
            </w:r>
            <w:r w:rsidR="001026B7">
              <w:rPr>
                <w:rFonts w:cs="Arial"/>
                <w:b w:val="0"/>
                <w:bCs w:val="0"/>
                <w:szCs w:val="24"/>
              </w:rPr>
              <w:t xml:space="preserve">[AS-002] </w:t>
            </w:r>
            <w:r w:rsidR="00613004" w:rsidRPr="00613004">
              <w:rPr>
                <w:rFonts w:cs="Arial"/>
                <w:b w:val="0"/>
                <w:bCs w:val="0"/>
                <w:szCs w:val="24"/>
              </w:rPr>
              <w:t xml:space="preserve">and </w:t>
            </w:r>
            <w:r w:rsidR="001026B7">
              <w:rPr>
                <w:rFonts w:cs="Arial"/>
                <w:b w:val="0"/>
                <w:bCs w:val="0"/>
                <w:szCs w:val="24"/>
              </w:rPr>
              <w:t>O</w:t>
            </w:r>
            <w:r w:rsidR="00613004" w:rsidRPr="00613004">
              <w:rPr>
                <w:rFonts w:cs="Arial"/>
                <w:b w:val="0"/>
                <w:bCs w:val="0"/>
                <w:szCs w:val="24"/>
              </w:rPr>
              <w:t xml:space="preserve">CTMP, particularly given that there are very few references to AILs in the </w:t>
            </w:r>
            <w:r w:rsidR="001026B7">
              <w:rPr>
                <w:rFonts w:cs="Arial"/>
                <w:b w:val="0"/>
                <w:bCs w:val="0"/>
                <w:szCs w:val="24"/>
              </w:rPr>
              <w:t>O</w:t>
            </w:r>
            <w:r w:rsidR="00613004" w:rsidRPr="00613004">
              <w:rPr>
                <w:rFonts w:cs="Arial"/>
                <w:b w:val="0"/>
                <w:bCs w:val="0"/>
                <w:szCs w:val="24"/>
              </w:rPr>
              <w:t>CTMP?</w:t>
            </w:r>
          </w:p>
        </w:tc>
      </w:tr>
      <w:tr w:rsidR="00C63ACB" w:rsidRPr="008C59AE" w14:paraId="73DCE0FD" w14:textId="77777777" w:rsidTr="00270CB5">
        <w:tc>
          <w:tcPr>
            <w:tcW w:w="1762" w:type="dxa"/>
          </w:tcPr>
          <w:p w14:paraId="254EC102" w14:textId="77777777" w:rsidR="00C63ACB" w:rsidRPr="00092316" w:rsidRDefault="00C63ACB" w:rsidP="00112E51">
            <w:pPr>
              <w:pStyle w:val="Heading3"/>
              <w:rPr>
                <w:rFonts w:cs="Arial"/>
                <w:szCs w:val="24"/>
              </w:rPr>
            </w:pPr>
          </w:p>
        </w:tc>
        <w:tc>
          <w:tcPr>
            <w:tcW w:w="3053" w:type="dxa"/>
          </w:tcPr>
          <w:p w14:paraId="594F2957" w14:textId="1744AED5" w:rsidR="00C63ACB" w:rsidRPr="00092316" w:rsidRDefault="00574666" w:rsidP="00662E85">
            <w:pPr>
              <w:rPr>
                <w:rFonts w:cs="Arial"/>
                <w:szCs w:val="24"/>
              </w:rPr>
            </w:pPr>
            <w:r>
              <w:rPr>
                <w:rFonts w:cs="Arial"/>
                <w:szCs w:val="24"/>
              </w:rPr>
              <w:t>Applicant, NLC and CDC</w:t>
            </w:r>
          </w:p>
        </w:tc>
        <w:tc>
          <w:tcPr>
            <w:tcW w:w="17293" w:type="dxa"/>
          </w:tcPr>
          <w:p w14:paraId="586E5562" w14:textId="5A857269" w:rsidR="00C63ACB" w:rsidRDefault="0057645C" w:rsidP="00112E51">
            <w:pPr>
              <w:pStyle w:val="QuestionMainBodyTextBold"/>
              <w:rPr>
                <w:rFonts w:cs="Arial"/>
                <w:szCs w:val="24"/>
              </w:rPr>
            </w:pPr>
            <w:r>
              <w:rPr>
                <w:rFonts w:cs="Arial"/>
                <w:szCs w:val="24"/>
              </w:rPr>
              <w:t>Approach to assessment</w:t>
            </w:r>
          </w:p>
          <w:p w14:paraId="01E7CA4E" w14:textId="66936491" w:rsidR="00561F9E" w:rsidRPr="009257AE" w:rsidRDefault="0075120D" w:rsidP="00112E51">
            <w:pPr>
              <w:pStyle w:val="QuestionMainBodyTextBold"/>
              <w:rPr>
                <w:rFonts w:cs="Arial"/>
                <w:b w:val="0"/>
                <w:bCs w:val="0"/>
                <w:szCs w:val="24"/>
              </w:rPr>
            </w:pPr>
            <w:r w:rsidRPr="009257AE">
              <w:rPr>
                <w:rFonts w:cs="Arial"/>
                <w:b w:val="0"/>
                <w:bCs w:val="0"/>
                <w:szCs w:val="24"/>
              </w:rPr>
              <w:t>ES paragraph 12.5.22</w:t>
            </w:r>
            <w:r w:rsidR="00624BA2">
              <w:rPr>
                <w:rFonts w:cs="Arial"/>
                <w:b w:val="0"/>
                <w:bCs w:val="0"/>
                <w:szCs w:val="24"/>
              </w:rPr>
              <w:t xml:space="preserve"> [APP-049]</w:t>
            </w:r>
            <w:r w:rsidRPr="009257AE">
              <w:rPr>
                <w:rFonts w:cs="Arial"/>
                <w:b w:val="0"/>
                <w:bCs w:val="0"/>
                <w:szCs w:val="24"/>
              </w:rPr>
              <w:t xml:space="preserve"> states in full:</w:t>
            </w:r>
          </w:p>
          <w:p w14:paraId="3A0FCB81" w14:textId="77777777" w:rsidR="0075120D" w:rsidRPr="009257AE" w:rsidRDefault="0075120D" w:rsidP="00112E51">
            <w:pPr>
              <w:pStyle w:val="QuestionMainBodyTextBold"/>
              <w:rPr>
                <w:rFonts w:cs="Arial"/>
                <w:b w:val="0"/>
                <w:bCs w:val="0"/>
                <w:szCs w:val="24"/>
              </w:rPr>
            </w:pPr>
            <w:r w:rsidRPr="009257AE">
              <w:rPr>
                <w:rFonts w:cs="Arial"/>
                <w:b w:val="0"/>
                <w:bCs w:val="0"/>
                <w:szCs w:val="24"/>
              </w:rPr>
              <w:t>“</w:t>
            </w:r>
            <w:r w:rsidRPr="009257AE">
              <w:rPr>
                <w:rFonts w:cs="Arial"/>
                <w:b w:val="0"/>
                <w:bCs w:val="0"/>
                <w:i/>
                <w:iCs/>
                <w:szCs w:val="24"/>
              </w:rPr>
              <w:t>With reference to paragraph 12.3.4, only Link 19 (Marsh Road) requires further assessment on the basis that it has a high sensitivity ((as set out at Appendix  12.2 - Summary of Sensitive Receptors [Document Reference 6.3.12.2]) and a 27.8 percent impact in HGV traffic.</w:t>
            </w:r>
            <w:r w:rsidR="00E77F59" w:rsidRPr="009257AE">
              <w:rPr>
                <w:rFonts w:cs="Arial"/>
                <w:b w:val="0"/>
                <w:bCs w:val="0"/>
                <w:i/>
                <w:iCs/>
                <w:szCs w:val="24"/>
              </w:rPr>
              <w:t>”</w:t>
            </w:r>
          </w:p>
          <w:p w14:paraId="58CE8EC7" w14:textId="4414484E" w:rsidR="00E77F59" w:rsidRDefault="00E77F59" w:rsidP="00112E51">
            <w:pPr>
              <w:pStyle w:val="QuestionMainBodyTextBold"/>
              <w:rPr>
                <w:rFonts w:cs="Arial"/>
                <w:szCs w:val="24"/>
              </w:rPr>
            </w:pPr>
            <w:r w:rsidRPr="009257AE">
              <w:rPr>
                <w:rFonts w:cs="Arial"/>
                <w:b w:val="0"/>
                <w:bCs w:val="0"/>
                <w:szCs w:val="24"/>
              </w:rPr>
              <w:t xml:space="preserve">Could the applicant please expand on the rationale for the apparent exclusion of all other links from a more detailed assessment of effects. </w:t>
            </w:r>
            <w:r w:rsidR="00295313" w:rsidRPr="009257AE">
              <w:rPr>
                <w:rFonts w:cs="Arial"/>
                <w:b w:val="0"/>
                <w:bCs w:val="0"/>
                <w:szCs w:val="24"/>
              </w:rPr>
              <w:t xml:space="preserve">Whilst the ExA broadly acknowledges the approach taken, presumably certain effects are not </w:t>
            </w:r>
            <w:r w:rsidR="00B45DD5" w:rsidRPr="009257AE">
              <w:rPr>
                <w:rFonts w:cs="Arial"/>
                <w:b w:val="0"/>
                <w:bCs w:val="0"/>
                <w:szCs w:val="24"/>
              </w:rPr>
              <w:t xml:space="preserve">only directly correlated to the interrelationship between baseline traffic and </w:t>
            </w:r>
            <w:r w:rsidR="006A5615" w:rsidRPr="009257AE">
              <w:rPr>
                <w:rFonts w:cs="Arial"/>
                <w:b w:val="0"/>
                <w:bCs w:val="0"/>
                <w:szCs w:val="24"/>
              </w:rPr>
              <w:t>additional traffic</w:t>
            </w:r>
            <w:r w:rsidR="00B45DD5" w:rsidRPr="009257AE">
              <w:rPr>
                <w:rFonts w:cs="Arial"/>
                <w:b w:val="0"/>
                <w:bCs w:val="0"/>
                <w:szCs w:val="24"/>
              </w:rPr>
              <w:t>. For example</w:t>
            </w:r>
            <w:r w:rsidR="006A5615" w:rsidRPr="009257AE">
              <w:rPr>
                <w:rFonts w:cs="Arial"/>
                <w:b w:val="0"/>
                <w:bCs w:val="0"/>
                <w:szCs w:val="24"/>
              </w:rPr>
              <w:t xml:space="preserve">, </w:t>
            </w:r>
            <w:r w:rsidR="009257AE" w:rsidRPr="009257AE">
              <w:rPr>
                <w:rFonts w:cs="Arial"/>
                <w:b w:val="0"/>
                <w:bCs w:val="0"/>
                <w:szCs w:val="24"/>
              </w:rPr>
              <w:t>where is the</w:t>
            </w:r>
            <w:r w:rsidR="00624BA2">
              <w:rPr>
                <w:rFonts w:cs="Arial"/>
                <w:b w:val="0"/>
                <w:bCs w:val="0"/>
                <w:szCs w:val="24"/>
              </w:rPr>
              <w:t xml:space="preserve"> ES</w:t>
            </w:r>
            <w:r w:rsidR="009257AE" w:rsidRPr="009257AE">
              <w:rPr>
                <w:rFonts w:cs="Arial"/>
                <w:b w:val="0"/>
                <w:bCs w:val="0"/>
                <w:szCs w:val="24"/>
              </w:rPr>
              <w:t xml:space="preserve"> assessment of the effect of new or altered construction access points on highway safety?</w:t>
            </w:r>
            <w:r w:rsidR="00B45DD5">
              <w:rPr>
                <w:rFonts w:cs="Arial"/>
                <w:szCs w:val="24"/>
              </w:rPr>
              <w:t xml:space="preserve"> </w:t>
            </w:r>
          </w:p>
          <w:p w14:paraId="7CC85773" w14:textId="77777777" w:rsidR="0006196F" w:rsidRDefault="0006196F" w:rsidP="00112E51">
            <w:pPr>
              <w:pStyle w:val="QuestionMainBodyTextBold"/>
              <w:rPr>
                <w:rFonts w:cs="Arial"/>
                <w:b w:val="0"/>
                <w:bCs w:val="0"/>
                <w:szCs w:val="24"/>
              </w:rPr>
            </w:pPr>
            <w:r w:rsidRPr="0006196F">
              <w:rPr>
                <w:rFonts w:cs="Arial"/>
                <w:b w:val="0"/>
                <w:bCs w:val="0"/>
                <w:szCs w:val="24"/>
              </w:rPr>
              <w:t>Are the Council’s satisfied with the methodological approach taken by the applicant in this regard?</w:t>
            </w:r>
          </w:p>
          <w:p w14:paraId="4CF1D09C" w14:textId="299EE09D" w:rsidR="00CA33AD" w:rsidRPr="0006196F" w:rsidRDefault="00CA33AD" w:rsidP="00112E51">
            <w:pPr>
              <w:pStyle w:val="QuestionMainBodyTextBold"/>
              <w:rPr>
                <w:rFonts w:cs="Arial"/>
                <w:b w:val="0"/>
                <w:bCs w:val="0"/>
                <w:szCs w:val="24"/>
              </w:rPr>
            </w:pPr>
            <w:r>
              <w:rPr>
                <w:rFonts w:cs="Arial"/>
                <w:b w:val="0"/>
                <w:bCs w:val="0"/>
                <w:szCs w:val="24"/>
              </w:rPr>
              <w:t xml:space="preserve">The ExA notes that </w:t>
            </w:r>
            <w:r w:rsidR="00894126">
              <w:rPr>
                <w:rFonts w:cs="Arial"/>
                <w:b w:val="0"/>
                <w:bCs w:val="0"/>
                <w:szCs w:val="24"/>
              </w:rPr>
              <w:t xml:space="preserve">ES paragraph </w:t>
            </w:r>
            <w:r w:rsidR="00AF48C2">
              <w:rPr>
                <w:rFonts w:cs="Arial"/>
                <w:b w:val="0"/>
                <w:bCs w:val="0"/>
                <w:szCs w:val="24"/>
              </w:rPr>
              <w:t>12.3.4 refers to</w:t>
            </w:r>
            <w:r>
              <w:rPr>
                <w:rFonts w:cs="Arial"/>
                <w:b w:val="0"/>
                <w:bCs w:val="0"/>
                <w:szCs w:val="24"/>
              </w:rPr>
              <w:t xml:space="preserve"> </w:t>
            </w:r>
            <w:r w:rsidR="00894126">
              <w:rPr>
                <w:rFonts w:cs="Arial"/>
                <w:b w:val="0"/>
                <w:bCs w:val="0"/>
                <w:szCs w:val="24"/>
              </w:rPr>
              <w:t>Rule 2 of the IEMA traffic guidelines at paragraph 12.3.</w:t>
            </w:r>
            <w:r w:rsidR="00AF48C2">
              <w:rPr>
                <w:rFonts w:cs="Arial"/>
                <w:b w:val="0"/>
                <w:bCs w:val="0"/>
                <w:szCs w:val="24"/>
              </w:rPr>
              <w:t>4. This rule suggests the inclusion of ‘</w:t>
            </w:r>
            <w:r w:rsidR="00AF48C2" w:rsidRPr="00AF48C2">
              <w:rPr>
                <w:rFonts w:cs="Arial"/>
                <w:b w:val="0"/>
                <w:bCs w:val="0"/>
                <w:szCs w:val="24"/>
              </w:rPr>
              <w:t>any other specifically sensitive areas where traffic flows (or HGV component) are predicted to increase by more than 10%.</w:t>
            </w:r>
            <w:r w:rsidR="00AF48C2">
              <w:rPr>
                <w:rFonts w:cs="Arial"/>
                <w:b w:val="0"/>
                <w:bCs w:val="0"/>
                <w:szCs w:val="24"/>
              </w:rPr>
              <w:t xml:space="preserve">’ </w:t>
            </w:r>
            <w:r w:rsidR="0006551A">
              <w:rPr>
                <w:rFonts w:cs="Arial"/>
                <w:b w:val="0"/>
                <w:bCs w:val="0"/>
                <w:szCs w:val="24"/>
              </w:rPr>
              <w:t>Could the applicant explain whether, how and where consideration has been given to this rule?</w:t>
            </w:r>
            <w:r w:rsidR="00894126">
              <w:rPr>
                <w:rFonts w:cs="Arial"/>
                <w:b w:val="0"/>
                <w:bCs w:val="0"/>
                <w:szCs w:val="24"/>
              </w:rPr>
              <w:t xml:space="preserve"> </w:t>
            </w:r>
          </w:p>
        </w:tc>
      </w:tr>
      <w:tr w:rsidR="00C63ACB" w:rsidRPr="008C59AE" w14:paraId="4B4955A0" w14:textId="77777777" w:rsidTr="00270CB5">
        <w:tc>
          <w:tcPr>
            <w:tcW w:w="1762" w:type="dxa"/>
          </w:tcPr>
          <w:p w14:paraId="07FC6F00" w14:textId="77777777" w:rsidR="00C63ACB" w:rsidRPr="00092316" w:rsidRDefault="00C63ACB" w:rsidP="00112E51">
            <w:pPr>
              <w:pStyle w:val="Heading3"/>
              <w:rPr>
                <w:rFonts w:cs="Arial"/>
                <w:szCs w:val="24"/>
              </w:rPr>
            </w:pPr>
          </w:p>
        </w:tc>
        <w:tc>
          <w:tcPr>
            <w:tcW w:w="3053" w:type="dxa"/>
          </w:tcPr>
          <w:p w14:paraId="7A3B1682" w14:textId="6B218225" w:rsidR="00C63ACB" w:rsidRPr="00092316" w:rsidRDefault="00F86698" w:rsidP="00662E85">
            <w:pPr>
              <w:rPr>
                <w:rFonts w:cs="Arial"/>
                <w:szCs w:val="24"/>
              </w:rPr>
            </w:pPr>
            <w:r>
              <w:rPr>
                <w:rFonts w:cs="Arial"/>
                <w:szCs w:val="24"/>
              </w:rPr>
              <w:t>Applicant</w:t>
            </w:r>
          </w:p>
        </w:tc>
        <w:tc>
          <w:tcPr>
            <w:tcW w:w="17293" w:type="dxa"/>
          </w:tcPr>
          <w:p w14:paraId="69EF16EE" w14:textId="77777777" w:rsidR="00C63ACB" w:rsidRDefault="007E35EA" w:rsidP="00112E51">
            <w:pPr>
              <w:pStyle w:val="QuestionMainBodyTextBold"/>
              <w:rPr>
                <w:rFonts w:cs="Arial"/>
                <w:szCs w:val="24"/>
              </w:rPr>
            </w:pPr>
            <w:r>
              <w:rPr>
                <w:rFonts w:cs="Arial"/>
                <w:szCs w:val="24"/>
              </w:rPr>
              <w:t>Operational Effects</w:t>
            </w:r>
          </w:p>
          <w:p w14:paraId="47DB834F" w14:textId="48F738EA" w:rsidR="00AD4E40" w:rsidRPr="00BA7CF8" w:rsidRDefault="007E35EA" w:rsidP="00112E51">
            <w:pPr>
              <w:pStyle w:val="QuestionMainBodyTextBold"/>
              <w:rPr>
                <w:rFonts w:cs="Arial"/>
                <w:b w:val="0"/>
                <w:bCs w:val="0"/>
                <w:szCs w:val="24"/>
              </w:rPr>
            </w:pPr>
            <w:r w:rsidRPr="00BA7CF8">
              <w:rPr>
                <w:rFonts w:cs="Arial"/>
                <w:b w:val="0"/>
                <w:bCs w:val="0"/>
                <w:szCs w:val="24"/>
              </w:rPr>
              <w:t xml:space="preserve">ES paragraphs </w:t>
            </w:r>
            <w:r w:rsidR="00C16B67" w:rsidRPr="00BA7CF8">
              <w:rPr>
                <w:rFonts w:cs="Arial"/>
                <w:b w:val="0"/>
                <w:bCs w:val="0"/>
                <w:szCs w:val="24"/>
              </w:rPr>
              <w:t xml:space="preserve">12.5.47 to 12.5.50 </w:t>
            </w:r>
            <w:r w:rsidR="00F86698">
              <w:rPr>
                <w:rFonts w:cs="Arial"/>
                <w:b w:val="0"/>
                <w:bCs w:val="0"/>
                <w:szCs w:val="24"/>
              </w:rPr>
              <w:t xml:space="preserve">[APP-049] </w:t>
            </w:r>
            <w:r w:rsidR="00C16B67" w:rsidRPr="00BA7CF8">
              <w:rPr>
                <w:rFonts w:cs="Arial"/>
                <w:b w:val="0"/>
                <w:bCs w:val="0"/>
                <w:szCs w:val="24"/>
              </w:rPr>
              <w:t>seek to address the operational effects of the proposed development. However, there is no mention of panel, BESS and other replacement infrastructure. Please could the applicant explain the assumptions for replacement components over the operational lifetime of the development and update the assessment accordingly to reflect these assumptions?</w:t>
            </w:r>
          </w:p>
        </w:tc>
      </w:tr>
      <w:tr w:rsidR="00C63ACB" w:rsidRPr="008C59AE" w14:paraId="22899F46" w14:textId="77777777" w:rsidTr="00270CB5">
        <w:tc>
          <w:tcPr>
            <w:tcW w:w="1762" w:type="dxa"/>
          </w:tcPr>
          <w:p w14:paraId="174E65BC" w14:textId="77777777" w:rsidR="00C63ACB" w:rsidRPr="00092316" w:rsidRDefault="00C63ACB" w:rsidP="00112E51">
            <w:pPr>
              <w:pStyle w:val="Heading3"/>
              <w:rPr>
                <w:rFonts w:cs="Arial"/>
                <w:szCs w:val="24"/>
              </w:rPr>
            </w:pPr>
          </w:p>
        </w:tc>
        <w:tc>
          <w:tcPr>
            <w:tcW w:w="3053" w:type="dxa"/>
          </w:tcPr>
          <w:p w14:paraId="35A1AA2D" w14:textId="04D3B5E9" w:rsidR="00C63ACB" w:rsidRPr="00092316" w:rsidRDefault="00F86698" w:rsidP="00662E85">
            <w:pPr>
              <w:rPr>
                <w:rFonts w:cs="Arial"/>
                <w:szCs w:val="24"/>
              </w:rPr>
            </w:pPr>
            <w:r>
              <w:rPr>
                <w:rFonts w:cs="Arial"/>
                <w:szCs w:val="24"/>
              </w:rPr>
              <w:t>Applicant</w:t>
            </w:r>
          </w:p>
        </w:tc>
        <w:tc>
          <w:tcPr>
            <w:tcW w:w="17293" w:type="dxa"/>
          </w:tcPr>
          <w:p w14:paraId="490042C7" w14:textId="47733381" w:rsidR="00C63ACB" w:rsidRDefault="00941BE9" w:rsidP="00112E51">
            <w:pPr>
              <w:pStyle w:val="QuestionMainBodyTextBold"/>
              <w:rPr>
                <w:rFonts w:cs="Arial"/>
                <w:szCs w:val="24"/>
              </w:rPr>
            </w:pPr>
            <w:r>
              <w:rPr>
                <w:rFonts w:cs="Arial"/>
                <w:szCs w:val="24"/>
              </w:rPr>
              <w:t>Decommissioning Effects</w:t>
            </w:r>
          </w:p>
          <w:p w14:paraId="67445A63" w14:textId="77777777" w:rsidR="00AD3619" w:rsidRDefault="00941BE9" w:rsidP="00112E51">
            <w:pPr>
              <w:pStyle w:val="QuestionMainBodyTextBold"/>
              <w:rPr>
                <w:rFonts w:cs="Arial"/>
                <w:b w:val="0"/>
                <w:bCs w:val="0"/>
                <w:szCs w:val="24"/>
              </w:rPr>
            </w:pPr>
            <w:r w:rsidRPr="00BA7CF8">
              <w:rPr>
                <w:rFonts w:cs="Arial"/>
                <w:b w:val="0"/>
                <w:bCs w:val="0"/>
                <w:szCs w:val="24"/>
              </w:rPr>
              <w:t xml:space="preserve">ES paragraph </w:t>
            </w:r>
            <w:r w:rsidR="00CF5837" w:rsidRPr="00BA7CF8">
              <w:rPr>
                <w:rFonts w:cs="Arial"/>
                <w:b w:val="0"/>
                <w:bCs w:val="0"/>
                <w:szCs w:val="24"/>
              </w:rPr>
              <w:t xml:space="preserve">12.5.53 </w:t>
            </w:r>
            <w:r w:rsidR="00AD3619">
              <w:rPr>
                <w:rFonts w:cs="Arial"/>
                <w:b w:val="0"/>
                <w:bCs w:val="0"/>
                <w:szCs w:val="24"/>
              </w:rPr>
              <w:t xml:space="preserve">[APP-049] </w:t>
            </w:r>
            <w:r w:rsidR="00CF5837" w:rsidRPr="00BA7CF8">
              <w:rPr>
                <w:rFonts w:cs="Arial"/>
                <w:b w:val="0"/>
                <w:bCs w:val="0"/>
                <w:szCs w:val="24"/>
              </w:rPr>
              <w:t xml:space="preserve">states in part that for “Link 19 (Marsh Road) there could be direct, short team, temporary Significant effects on Road safety and Driver Delay”. </w:t>
            </w:r>
          </w:p>
          <w:p w14:paraId="5B38E1A3" w14:textId="0F8E75A8" w:rsidR="00941BE9" w:rsidRPr="00BA7CF8" w:rsidRDefault="00CF5837" w:rsidP="00112E51">
            <w:pPr>
              <w:pStyle w:val="QuestionMainBodyTextBold"/>
              <w:rPr>
                <w:rFonts w:cs="Arial"/>
                <w:b w:val="0"/>
                <w:bCs w:val="0"/>
                <w:szCs w:val="24"/>
              </w:rPr>
            </w:pPr>
            <w:r w:rsidRPr="00BA7CF8">
              <w:rPr>
                <w:rFonts w:cs="Arial"/>
                <w:b w:val="0"/>
                <w:bCs w:val="0"/>
                <w:szCs w:val="24"/>
              </w:rPr>
              <w:t>There is no explanation of why these conclusions have been reached. Please could the applicant provide evidence to support these conclusions?</w:t>
            </w:r>
          </w:p>
          <w:p w14:paraId="160A41C3" w14:textId="69B6C389" w:rsidR="006E1F59" w:rsidRPr="00D47E78" w:rsidRDefault="00CF5837" w:rsidP="00112E51">
            <w:pPr>
              <w:pStyle w:val="QuestionMainBodyTextBold"/>
              <w:rPr>
                <w:rFonts w:cs="Arial"/>
                <w:b w:val="0"/>
                <w:bCs w:val="0"/>
                <w:szCs w:val="24"/>
              </w:rPr>
            </w:pPr>
            <w:r w:rsidRPr="00BA7CF8">
              <w:rPr>
                <w:rFonts w:cs="Arial"/>
                <w:b w:val="0"/>
                <w:bCs w:val="0"/>
                <w:szCs w:val="24"/>
              </w:rPr>
              <w:t xml:space="preserve">It is assumed that these conclusions </w:t>
            </w:r>
            <w:r w:rsidR="007D097F" w:rsidRPr="00BA7CF8">
              <w:rPr>
                <w:rFonts w:cs="Arial"/>
                <w:b w:val="0"/>
                <w:bCs w:val="0"/>
                <w:szCs w:val="24"/>
              </w:rPr>
              <w:t xml:space="preserve">are </w:t>
            </w:r>
            <w:r w:rsidRPr="00BA7CF8">
              <w:rPr>
                <w:rFonts w:cs="Arial"/>
                <w:b w:val="0"/>
                <w:bCs w:val="0"/>
                <w:szCs w:val="24"/>
              </w:rPr>
              <w:t xml:space="preserve">based on </w:t>
            </w:r>
            <w:r w:rsidR="007D097F" w:rsidRPr="00BA7CF8">
              <w:rPr>
                <w:rFonts w:cs="Arial"/>
                <w:b w:val="0"/>
                <w:bCs w:val="0"/>
                <w:szCs w:val="24"/>
              </w:rPr>
              <w:t xml:space="preserve">construction effects and the assertion that the decommissioning effects will be similar or lower. However, </w:t>
            </w:r>
            <w:r w:rsidR="00E261DF" w:rsidRPr="00BA7CF8">
              <w:rPr>
                <w:rFonts w:cs="Arial"/>
                <w:b w:val="0"/>
                <w:bCs w:val="0"/>
                <w:szCs w:val="24"/>
              </w:rPr>
              <w:t xml:space="preserve">ES paragraph 12.5.25 concludes that there would not be any likely significant effects on </w:t>
            </w:r>
            <w:r w:rsidR="00AD3619">
              <w:rPr>
                <w:rFonts w:cs="Arial"/>
                <w:b w:val="0"/>
                <w:bCs w:val="0"/>
                <w:szCs w:val="24"/>
              </w:rPr>
              <w:t>‘</w:t>
            </w:r>
            <w:r w:rsidR="00E261DF" w:rsidRPr="00BA7CF8">
              <w:rPr>
                <w:rFonts w:cs="Arial"/>
                <w:b w:val="0"/>
                <w:bCs w:val="0"/>
                <w:szCs w:val="24"/>
              </w:rPr>
              <w:t>road safety</w:t>
            </w:r>
            <w:r w:rsidR="00AD3619">
              <w:rPr>
                <w:rFonts w:cs="Arial"/>
                <w:b w:val="0"/>
                <w:bCs w:val="0"/>
                <w:szCs w:val="24"/>
              </w:rPr>
              <w:t>’</w:t>
            </w:r>
            <w:r w:rsidR="00E261DF" w:rsidRPr="00BA7CF8">
              <w:rPr>
                <w:rFonts w:cs="Arial"/>
                <w:b w:val="0"/>
                <w:bCs w:val="0"/>
                <w:szCs w:val="24"/>
              </w:rPr>
              <w:t xml:space="preserve"> during the </w:t>
            </w:r>
            <w:r w:rsidR="008E7377">
              <w:rPr>
                <w:rFonts w:cs="Arial"/>
                <w:b w:val="0"/>
                <w:bCs w:val="0"/>
                <w:szCs w:val="24"/>
              </w:rPr>
              <w:t xml:space="preserve">construction </w:t>
            </w:r>
            <w:r w:rsidR="00E261DF" w:rsidRPr="00BA7CF8">
              <w:rPr>
                <w:rFonts w:cs="Arial"/>
                <w:b w:val="0"/>
                <w:bCs w:val="0"/>
                <w:szCs w:val="24"/>
              </w:rPr>
              <w:t>phase. So it is not clear why there would be such effects during the decommissioning phase. Please provide a full explanation</w:t>
            </w:r>
            <w:r w:rsidR="00CD6B05">
              <w:rPr>
                <w:rFonts w:cs="Arial"/>
                <w:b w:val="0"/>
                <w:bCs w:val="0"/>
                <w:szCs w:val="24"/>
              </w:rPr>
              <w:t>.</w:t>
            </w:r>
          </w:p>
        </w:tc>
      </w:tr>
      <w:tr w:rsidR="008E7377" w:rsidRPr="008C59AE" w14:paraId="620CBB4D" w14:textId="77777777" w:rsidTr="00270CB5">
        <w:tc>
          <w:tcPr>
            <w:tcW w:w="1762" w:type="dxa"/>
          </w:tcPr>
          <w:p w14:paraId="129FF38F" w14:textId="77777777" w:rsidR="008E7377" w:rsidRPr="00092316" w:rsidRDefault="008E7377" w:rsidP="00112E51">
            <w:pPr>
              <w:pStyle w:val="Heading3"/>
              <w:rPr>
                <w:rFonts w:cs="Arial"/>
                <w:szCs w:val="24"/>
              </w:rPr>
            </w:pPr>
          </w:p>
        </w:tc>
        <w:tc>
          <w:tcPr>
            <w:tcW w:w="3053" w:type="dxa"/>
          </w:tcPr>
          <w:p w14:paraId="1D4F6B46" w14:textId="347A3D4C" w:rsidR="008E7377" w:rsidRDefault="00926EC1" w:rsidP="00662E85">
            <w:pPr>
              <w:rPr>
                <w:rFonts w:cs="Arial"/>
                <w:szCs w:val="24"/>
              </w:rPr>
            </w:pPr>
            <w:r>
              <w:rPr>
                <w:rFonts w:cs="Arial"/>
                <w:szCs w:val="24"/>
              </w:rPr>
              <w:t>Applicant</w:t>
            </w:r>
          </w:p>
        </w:tc>
        <w:tc>
          <w:tcPr>
            <w:tcW w:w="17293" w:type="dxa"/>
          </w:tcPr>
          <w:p w14:paraId="037A2450" w14:textId="77777777" w:rsidR="008E7377" w:rsidRDefault="008E7377" w:rsidP="00112E51">
            <w:pPr>
              <w:pStyle w:val="QuestionMainBodyTextBold"/>
              <w:rPr>
                <w:rFonts w:cs="Arial"/>
                <w:szCs w:val="24"/>
              </w:rPr>
            </w:pPr>
            <w:r>
              <w:rPr>
                <w:rFonts w:cs="Arial"/>
                <w:szCs w:val="24"/>
              </w:rPr>
              <w:t>Link 19</w:t>
            </w:r>
          </w:p>
          <w:p w14:paraId="0AD32A5C" w14:textId="4A2C98AA" w:rsidR="008E7377" w:rsidRDefault="008E7377" w:rsidP="00112E51">
            <w:pPr>
              <w:pStyle w:val="QuestionMainBodyTextBold"/>
              <w:rPr>
                <w:rFonts w:cs="Arial"/>
                <w:szCs w:val="24"/>
              </w:rPr>
            </w:pPr>
            <w:r>
              <w:rPr>
                <w:rFonts w:cs="Arial"/>
                <w:b w:val="0"/>
                <w:bCs w:val="0"/>
                <w:szCs w:val="24"/>
              </w:rPr>
              <w:t>I</w:t>
            </w:r>
            <w:r w:rsidRPr="00BA7CF8">
              <w:rPr>
                <w:rFonts w:cs="Arial"/>
                <w:b w:val="0"/>
                <w:bCs w:val="0"/>
                <w:szCs w:val="24"/>
              </w:rPr>
              <w:t>n discussing residual effects at ES paragraph 12.6.16</w:t>
            </w:r>
            <w:r>
              <w:rPr>
                <w:rFonts w:cs="Arial"/>
                <w:b w:val="0"/>
                <w:bCs w:val="0"/>
                <w:szCs w:val="24"/>
              </w:rPr>
              <w:t xml:space="preserve"> [APP-049]</w:t>
            </w:r>
            <w:r w:rsidRPr="00BA7CF8">
              <w:rPr>
                <w:rFonts w:cs="Arial"/>
                <w:b w:val="0"/>
                <w:bCs w:val="0"/>
                <w:szCs w:val="24"/>
              </w:rPr>
              <w:t xml:space="preserve"> the applicant concludes that the residual decommissioning effects on road </w:t>
            </w:r>
            <w:r>
              <w:rPr>
                <w:rFonts w:cs="Arial"/>
                <w:b w:val="0"/>
                <w:bCs w:val="0"/>
                <w:szCs w:val="24"/>
              </w:rPr>
              <w:t>s</w:t>
            </w:r>
            <w:r w:rsidRPr="00BA7CF8">
              <w:rPr>
                <w:rFonts w:cs="Arial"/>
                <w:b w:val="0"/>
                <w:bCs w:val="0"/>
                <w:szCs w:val="24"/>
              </w:rPr>
              <w:t xml:space="preserve">afety and </w:t>
            </w:r>
            <w:r>
              <w:rPr>
                <w:rFonts w:cs="Arial"/>
                <w:b w:val="0"/>
                <w:bCs w:val="0"/>
                <w:szCs w:val="24"/>
              </w:rPr>
              <w:t>d</w:t>
            </w:r>
            <w:r w:rsidRPr="00BA7CF8">
              <w:rPr>
                <w:rFonts w:cs="Arial"/>
                <w:b w:val="0"/>
                <w:bCs w:val="0"/>
                <w:szCs w:val="24"/>
              </w:rPr>
              <w:t xml:space="preserve">river </w:t>
            </w:r>
            <w:r>
              <w:rPr>
                <w:rFonts w:cs="Arial"/>
                <w:b w:val="0"/>
                <w:bCs w:val="0"/>
                <w:szCs w:val="24"/>
              </w:rPr>
              <w:t>d</w:t>
            </w:r>
            <w:r w:rsidRPr="00BA7CF8">
              <w:rPr>
                <w:rFonts w:cs="Arial"/>
                <w:b w:val="0"/>
                <w:bCs w:val="0"/>
                <w:szCs w:val="24"/>
              </w:rPr>
              <w:t>elay on Link 19 would be ‘significant’. Why could these effects not be mitigated</w:t>
            </w:r>
            <w:r>
              <w:rPr>
                <w:rFonts w:cs="Arial"/>
                <w:b w:val="0"/>
                <w:bCs w:val="0"/>
                <w:szCs w:val="24"/>
              </w:rPr>
              <w:t>? H</w:t>
            </w:r>
            <w:r w:rsidRPr="00BA7CF8">
              <w:rPr>
                <w:rFonts w:cs="Arial"/>
                <w:b w:val="0"/>
                <w:bCs w:val="0"/>
                <w:szCs w:val="24"/>
              </w:rPr>
              <w:t>as the applicant given consideration to a decommissioning traffic management plan or a requirement for such a plan to be submitted prior to decommissioning?</w:t>
            </w:r>
          </w:p>
        </w:tc>
      </w:tr>
      <w:tr w:rsidR="00C63ACB" w:rsidRPr="008C59AE" w14:paraId="2B095A85" w14:textId="77777777" w:rsidTr="00270CB5">
        <w:tc>
          <w:tcPr>
            <w:tcW w:w="1762" w:type="dxa"/>
          </w:tcPr>
          <w:p w14:paraId="29937FF2" w14:textId="77777777" w:rsidR="00C63ACB" w:rsidRPr="00092316" w:rsidRDefault="00C63ACB" w:rsidP="00112E51">
            <w:pPr>
              <w:pStyle w:val="Heading3"/>
              <w:rPr>
                <w:rFonts w:cs="Arial"/>
                <w:szCs w:val="24"/>
              </w:rPr>
            </w:pPr>
          </w:p>
        </w:tc>
        <w:tc>
          <w:tcPr>
            <w:tcW w:w="3053" w:type="dxa"/>
          </w:tcPr>
          <w:p w14:paraId="1AA02495" w14:textId="2C3F15DF" w:rsidR="00C63ACB" w:rsidRPr="00092316" w:rsidRDefault="00F86698" w:rsidP="00662E85">
            <w:pPr>
              <w:rPr>
                <w:rFonts w:cs="Arial"/>
                <w:szCs w:val="24"/>
              </w:rPr>
            </w:pPr>
            <w:r>
              <w:rPr>
                <w:rFonts w:cs="Arial"/>
                <w:szCs w:val="24"/>
              </w:rPr>
              <w:t>Applicant</w:t>
            </w:r>
          </w:p>
        </w:tc>
        <w:tc>
          <w:tcPr>
            <w:tcW w:w="17293" w:type="dxa"/>
          </w:tcPr>
          <w:p w14:paraId="017351E2" w14:textId="77777777" w:rsidR="00C63ACB" w:rsidRDefault="003D5C31" w:rsidP="00112E51">
            <w:pPr>
              <w:pStyle w:val="QuestionMainBodyTextBold"/>
              <w:rPr>
                <w:rFonts w:cs="Arial"/>
                <w:szCs w:val="24"/>
              </w:rPr>
            </w:pPr>
            <w:r>
              <w:rPr>
                <w:rFonts w:cs="Arial"/>
                <w:szCs w:val="24"/>
              </w:rPr>
              <w:t>Visibility Splays</w:t>
            </w:r>
          </w:p>
          <w:p w14:paraId="0CA82E6A" w14:textId="63B2C3B5" w:rsidR="003D5C31" w:rsidRPr="00BA7CF8" w:rsidRDefault="002A418A" w:rsidP="00112E51">
            <w:pPr>
              <w:pStyle w:val="QuestionMainBodyTextBold"/>
              <w:rPr>
                <w:rFonts w:cs="Arial"/>
                <w:b w:val="0"/>
                <w:bCs w:val="0"/>
                <w:szCs w:val="24"/>
              </w:rPr>
            </w:pPr>
            <w:r w:rsidRPr="00BA7CF8">
              <w:rPr>
                <w:rFonts w:cs="Arial"/>
                <w:b w:val="0"/>
                <w:bCs w:val="0"/>
                <w:szCs w:val="24"/>
              </w:rPr>
              <w:t xml:space="preserve">ES paragraph 12.6.6 </w:t>
            </w:r>
            <w:r w:rsidR="008E7377">
              <w:rPr>
                <w:rFonts w:cs="Arial"/>
                <w:b w:val="0"/>
                <w:bCs w:val="0"/>
                <w:szCs w:val="24"/>
              </w:rPr>
              <w:t xml:space="preserve">[APP-049], </w:t>
            </w:r>
            <w:r w:rsidR="00E06298" w:rsidRPr="00BA7CF8">
              <w:rPr>
                <w:rFonts w:cs="Arial"/>
                <w:b w:val="0"/>
                <w:bCs w:val="0"/>
                <w:szCs w:val="24"/>
              </w:rPr>
              <w:t>in referring to operational mitigation</w:t>
            </w:r>
            <w:r w:rsidR="008E7377">
              <w:rPr>
                <w:rFonts w:cs="Arial"/>
                <w:b w:val="0"/>
                <w:bCs w:val="0"/>
                <w:szCs w:val="24"/>
              </w:rPr>
              <w:t>,</w:t>
            </w:r>
            <w:r w:rsidR="00E06298" w:rsidRPr="00BA7CF8">
              <w:rPr>
                <w:rFonts w:cs="Arial"/>
                <w:b w:val="0"/>
                <w:bCs w:val="0"/>
                <w:szCs w:val="24"/>
              </w:rPr>
              <w:t xml:space="preserve"> states that “Visibility splays at the site access points will be maintained to no more than 600mm in height once the Scheme is operational. This can be secured by requirement.” Can the applicant confirm which requirement in the dDCO [</w:t>
            </w:r>
            <w:r w:rsidR="00E300D6">
              <w:rPr>
                <w:rFonts w:cs="Arial"/>
                <w:b w:val="0"/>
                <w:bCs w:val="0"/>
                <w:szCs w:val="24"/>
              </w:rPr>
              <w:t>AS-002</w:t>
            </w:r>
            <w:r w:rsidR="00E06298" w:rsidRPr="00BA7CF8">
              <w:rPr>
                <w:rFonts w:cs="Arial"/>
                <w:b w:val="0"/>
                <w:bCs w:val="0"/>
                <w:szCs w:val="24"/>
              </w:rPr>
              <w:t xml:space="preserve">] secures this? </w:t>
            </w:r>
            <w:r w:rsidR="003270E1">
              <w:rPr>
                <w:rFonts w:cs="Arial"/>
                <w:b w:val="0"/>
                <w:bCs w:val="0"/>
                <w:szCs w:val="24"/>
              </w:rPr>
              <w:t xml:space="preserve">Furthermore, it is noted that </w:t>
            </w:r>
            <w:r w:rsidR="0096042F">
              <w:rPr>
                <w:rFonts w:cs="Arial"/>
                <w:b w:val="0"/>
                <w:bCs w:val="0"/>
                <w:szCs w:val="24"/>
              </w:rPr>
              <w:t>OCTMP</w:t>
            </w:r>
            <w:r w:rsidR="00E300D6">
              <w:rPr>
                <w:rFonts w:cs="Arial"/>
                <w:b w:val="0"/>
                <w:bCs w:val="0"/>
                <w:szCs w:val="24"/>
              </w:rPr>
              <w:t xml:space="preserve"> [APP-182]</w:t>
            </w:r>
            <w:r w:rsidR="0096042F">
              <w:rPr>
                <w:rFonts w:cs="Arial"/>
                <w:b w:val="0"/>
                <w:bCs w:val="0"/>
                <w:szCs w:val="24"/>
              </w:rPr>
              <w:t xml:space="preserve"> paragraph 3.1.3 refers to vehicle visibility splays for construction at figures </w:t>
            </w:r>
            <w:r w:rsidR="004A5AFE">
              <w:rPr>
                <w:rFonts w:cs="Arial"/>
                <w:b w:val="0"/>
                <w:bCs w:val="0"/>
                <w:szCs w:val="24"/>
              </w:rPr>
              <w:t>3.2 to 3.33. How will these be controlled, implemented and maintained and by what mechanism?</w:t>
            </w:r>
          </w:p>
        </w:tc>
      </w:tr>
      <w:tr w:rsidR="00C63ACB" w:rsidRPr="008C59AE" w14:paraId="7C073828" w14:textId="77777777" w:rsidTr="00270CB5">
        <w:tc>
          <w:tcPr>
            <w:tcW w:w="1762" w:type="dxa"/>
          </w:tcPr>
          <w:p w14:paraId="23E0F105" w14:textId="77777777" w:rsidR="00C63ACB" w:rsidRPr="00092316" w:rsidRDefault="00C63ACB" w:rsidP="00112E51">
            <w:pPr>
              <w:pStyle w:val="Heading3"/>
              <w:rPr>
                <w:rFonts w:cs="Arial"/>
                <w:szCs w:val="24"/>
              </w:rPr>
            </w:pPr>
          </w:p>
        </w:tc>
        <w:tc>
          <w:tcPr>
            <w:tcW w:w="3053" w:type="dxa"/>
          </w:tcPr>
          <w:p w14:paraId="078B1128" w14:textId="4F76A368" w:rsidR="00C63ACB" w:rsidRPr="00092316" w:rsidRDefault="00F86698" w:rsidP="00662E85">
            <w:pPr>
              <w:rPr>
                <w:rFonts w:cs="Arial"/>
                <w:szCs w:val="24"/>
              </w:rPr>
            </w:pPr>
            <w:r>
              <w:rPr>
                <w:rFonts w:cs="Arial"/>
                <w:szCs w:val="24"/>
              </w:rPr>
              <w:t>Applicant</w:t>
            </w:r>
          </w:p>
        </w:tc>
        <w:tc>
          <w:tcPr>
            <w:tcW w:w="17293" w:type="dxa"/>
          </w:tcPr>
          <w:p w14:paraId="76B7076D" w14:textId="77777777" w:rsidR="00C63ACB" w:rsidRDefault="00157291" w:rsidP="00112E51">
            <w:pPr>
              <w:pStyle w:val="QuestionMainBodyTextBold"/>
              <w:rPr>
                <w:rFonts w:cs="Arial"/>
                <w:szCs w:val="24"/>
              </w:rPr>
            </w:pPr>
            <w:r>
              <w:rPr>
                <w:rFonts w:cs="Arial"/>
                <w:szCs w:val="24"/>
              </w:rPr>
              <w:t xml:space="preserve">Visibility splays </w:t>
            </w:r>
          </w:p>
          <w:p w14:paraId="7D1DD1D1" w14:textId="00637CBD" w:rsidR="00157291" w:rsidRPr="00845795" w:rsidRDefault="00157291" w:rsidP="00112E51">
            <w:pPr>
              <w:pStyle w:val="QuestionMainBodyTextBold"/>
              <w:rPr>
                <w:rFonts w:cs="Arial"/>
                <w:b w:val="0"/>
                <w:bCs w:val="0"/>
                <w:szCs w:val="24"/>
              </w:rPr>
            </w:pPr>
            <w:r w:rsidRPr="00845795">
              <w:rPr>
                <w:rFonts w:cs="Arial"/>
                <w:b w:val="0"/>
                <w:bCs w:val="0"/>
                <w:szCs w:val="24"/>
              </w:rPr>
              <w:lastRenderedPageBreak/>
              <w:t xml:space="preserve">Some of the vehicle visibility splays referred to in section 3 of the </w:t>
            </w:r>
            <w:r w:rsidR="00FE5537">
              <w:rPr>
                <w:rFonts w:cs="Arial"/>
                <w:b w:val="0"/>
                <w:bCs w:val="0"/>
                <w:szCs w:val="24"/>
              </w:rPr>
              <w:t>O</w:t>
            </w:r>
            <w:r w:rsidRPr="00845795">
              <w:rPr>
                <w:rFonts w:cs="Arial"/>
                <w:b w:val="0"/>
                <w:bCs w:val="0"/>
                <w:szCs w:val="24"/>
              </w:rPr>
              <w:t>CTMP</w:t>
            </w:r>
            <w:r w:rsidR="000518C2" w:rsidRPr="00845795">
              <w:rPr>
                <w:rFonts w:cs="Arial"/>
                <w:b w:val="0"/>
                <w:bCs w:val="0"/>
                <w:szCs w:val="24"/>
              </w:rPr>
              <w:t xml:space="preserve"> </w:t>
            </w:r>
            <w:r w:rsidR="00DB0BF9" w:rsidRPr="00845795">
              <w:rPr>
                <w:rFonts w:cs="Arial"/>
                <w:b w:val="0"/>
                <w:bCs w:val="0"/>
                <w:szCs w:val="24"/>
              </w:rPr>
              <w:t>[</w:t>
            </w:r>
            <w:r w:rsidR="00FE5537">
              <w:rPr>
                <w:rFonts w:cs="Arial"/>
                <w:b w:val="0"/>
                <w:bCs w:val="0"/>
                <w:szCs w:val="24"/>
              </w:rPr>
              <w:t>APP-182</w:t>
            </w:r>
            <w:r w:rsidR="00DB0BF9" w:rsidRPr="00845795">
              <w:rPr>
                <w:rFonts w:cs="Arial"/>
                <w:b w:val="0"/>
                <w:bCs w:val="0"/>
                <w:szCs w:val="24"/>
              </w:rPr>
              <w:t xml:space="preserve">] </w:t>
            </w:r>
            <w:r w:rsidR="000518C2" w:rsidRPr="00845795">
              <w:rPr>
                <w:rFonts w:cs="Arial"/>
                <w:b w:val="0"/>
                <w:bCs w:val="0"/>
                <w:szCs w:val="24"/>
              </w:rPr>
              <w:t>do not meet the minimum distance requirements set out in the Design Manual for Roads and Bridges. The applicant refers to onsite observations of lower speed limits to justify reduced splays. However, where is the evidence of these observations</w:t>
            </w:r>
            <w:r w:rsidR="00FE5537">
              <w:rPr>
                <w:rFonts w:cs="Arial"/>
                <w:b w:val="0"/>
                <w:bCs w:val="0"/>
                <w:szCs w:val="24"/>
              </w:rPr>
              <w:t xml:space="preserve"> and how can one accurately </w:t>
            </w:r>
            <w:r w:rsidR="00452B32">
              <w:rPr>
                <w:rFonts w:cs="Arial"/>
                <w:b w:val="0"/>
                <w:bCs w:val="0"/>
                <w:szCs w:val="24"/>
              </w:rPr>
              <w:t>perceive</w:t>
            </w:r>
            <w:r w:rsidR="00FE5537">
              <w:rPr>
                <w:rFonts w:cs="Arial"/>
                <w:b w:val="0"/>
                <w:bCs w:val="0"/>
                <w:szCs w:val="24"/>
              </w:rPr>
              <w:t xml:space="preserve"> veh</w:t>
            </w:r>
            <w:r w:rsidR="00452B32">
              <w:rPr>
                <w:rFonts w:cs="Arial"/>
                <w:b w:val="0"/>
                <w:bCs w:val="0"/>
                <w:szCs w:val="24"/>
              </w:rPr>
              <w:t>icle speeds through observation alone</w:t>
            </w:r>
            <w:r w:rsidR="000518C2" w:rsidRPr="00845795">
              <w:rPr>
                <w:rFonts w:cs="Arial"/>
                <w:b w:val="0"/>
                <w:bCs w:val="0"/>
                <w:szCs w:val="24"/>
              </w:rPr>
              <w:t xml:space="preserve">? Furthermore, should this information not be included in the </w:t>
            </w:r>
            <w:r w:rsidR="00B41D39">
              <w:rPr>
                <w:rFonts w:cs="Arial"/>
                <w:b w:val="0"/>
                <w:bCs w:val="0"/>
                <w:szCs w:val="24"/>
              </w:rPr>
              <w:t xml:space="preserve">ES </w:t>
            </w:r>
            <w:r w:rsidR="00DB0BF9" w:rsidRPr="00845795">
              <w:rPr>
                <w:rFonts w:cs="Arial"/>
                <w:b w:val="0"/>
                <w:bCs w:val="0"/>
                <w:szCs w:val="24"/>
              </w:rPr>
              <w:t>[</w:t>
            </w:r>
            <w:r w:rsidR="00452B32">
              <w:rPr>
                <w:rFonts w:cs="Arial"/>
                <w:b w:val="0"/>
                <w:bCs w:val="0"/>
                <w:szCs w:val="24"/>
              </w:rPr>
              <w:t>APP-049</w:t>
            </w:r>
            <w:r w:rsidR="00DB0BF9" w:rsidRPr="00845795">
              <w:rPr>
                <w:rFonts w:cs="Arial"/>
                <w:b w:val="0"/>
                <w:bCs w:val="0"/>
                <w:szCs w:val="24"/>
              </w:rPr>
              <w:t xml:space="preserve">] </w:t>
            </w:r>
            <w:r w:rsidR="000518C2" w:rsidRPr="00845795">
              <w:rPr>
                <w:rFonts w:cs="Arial"/>
                <w:b w:val="0"/>
                <w:bCs w:val="0"/>
                <w:szCs w:val="24"/>
              </w:rPr>
              <w:t>as opposed to the OCTMP?</w:t>
            </w:r>
          </w:p>
        </w:tc>
      </w:tr>
      <w:tr w:rsidR="00C63ACB" w:rsidRPr="008C59AE" w14:paraId="16617B7C" w14:textId="77777777" w:rsidTr="00270CB5">
        <w:tc>
          <w:tcPr>
            <w:tcW w:w="1762" w:type="dxa"/>
          </w:tcPr>
          <w:p w14:paraId="65B5EC9E" w14:textId="77777777" w:rsidR="00C63ACB" w:rsidRPr="00092316" w:rsidRDefault="00C63ACB" w:rsidP="00112E51">
            <w:pPr>
              <w:pStyle w:val="Heading3"/>
              <w:rPr>
                <w:rFonts w:cs="Arial"/>
                <w:szCs w:val="24"/>
              </w:rPr>
            </w:pPr>
          </w:p>
        </w:tc>
        <w:tc>
          <w:tcPr>
            <w:tcW w:w="3053" w:type="dxa"/>
          </w:tcPr>
          <w:p w14:paraId="0F435333" w14:textId="5F72C014" w:rsidR="00C63ACB" w:rsidRPr="00092316" w:rsidRDefault="00053FF4" w:rsidP="00662E85">
            <w:pPr>
              <w:rPr>
                <w:rFonts w:cs="Arial"/>
                <w:szCs w:val="24"/>
              </w:rPr>
            </w:pPr>
            <w:r>
              <w:rPr>
                <w:rFonts w:cs="Arial"/>
                <w:szCs w:val="24"/>
              </w:rPr>
              <w:t>Applicant</w:t>
            </w:r>
          </w:p>
        </w:tc>
        <w:tc>
          <w:tcPr>
            <w:tcW w:w="17293" w:type="dxa"/>
          </w:tcPr>
          <w:p w14:paraId="2A0F25F6" w14:textId="77777777" w:rsidR="00C63ACB" w:rsidRDefault="00DB0BF9" w:rsidP="00112E51">
            <w:pPr>
              <w:pStyle w:val="QuestionMainBodyTextBold"/>
              <w:rPr>
                <w:rFonts w:cs="Arial"/>
                <w:szCs w:val="24"/>
              </w:rPr>
            </w:pPr>
            <w:r>
              <w:rPr>
                <w:rFonts w:cs="Arial"/>
                <w:szCs w:val="24"/>
              </w:rPr>
              <w:t>Crowle Primary School</w:t>
            </w:r>
          </w:p>
          <w:p w14:paraId="6322038C" w14:textId="109E0726" w:rsidR="00DB0BF9" w:rsidRPr="00845795" w:rsidRDefault="00DB0BF9" w:rsidP="00112E51">
            <w:pPr>
              <w:pStyle w:val="QuestionMainBodyTextBold"/>
              <w:rPr>
                <w:rFonts w:cs="Arial"/>
                <w:b w:val="0"/>
                <w:bCs w:val="0"/>
                <w:szCs w:val="24"/>
              </w:rPr>
            </w:pPr>
            <w:r w:rsidRPr="00845795">
              <w:rPr>
                <w:rFonts w:cs="Arial"/>
                <w:b w:val="0"/>
                <w:bCs w:val="0"/>
                <w:szCs w:val="24"/>
              </w:rPr>
              <w:t>OC</w:t>
            </w:r>
            <w:r w:rsidR="00702087">
              <w:rPr>
                <w:rFonts w:cs="Arial"/>
                <w:b w:val="0"/>
                <w:bCs w:val="0"/>
                <w:szCs w:val="24"/>
              </w:rPr>
              <w:t>T</w:t>
            </w:r>
            <w:r w:rsidRPr="00845795">
              <w:rPr>
                <w:rFonts w:cs="Arial"/>
                <w:b w:val="0"/>
                <w:bCs w:val="0"/>
                <w:szCs w:val="24"/>
              </w:rPr>
              <w:t xml:space="preserve">MP paragraph </w:t>
            </w:r>
            <w:r w:rsidR="00452B32">
              <w:rPr>
                <w:rFonts w:cs="Arial"/>
                <w:b w:val="0"/>
                <w:bCs w:val="0"/>
                <w:szCs w:val="24"/>
              </w:rPr>
              <w:t>[APP</w:t>
            </w:r>
            <w:r w:rsidR="00053FF4">
              <w:rPr>
                <w:rFonts w:cs="Arial"/>
                <w:b w:val="0"/>
                <w:bCs w:val="0"/>
                <w:szCs w:val="24"/>
              </w:rPr>
              <w:t>-182]</w:t>
            </w:r>
            <w:r w:rsidR="003E758D">
              <w:rPr>
                <w:rFonts w:cs="Arial"/>
                <w:b w:val="0"/>
                <w:bCs w:val="0"/>
                <w:szCs w:val="24"/>
              </w:rPr>
              <w:t xml:space="preserve"> </w:t>
            </w:r>
            <w:r w:rsidRPr="00845795">
              <w:rPr>
                <w:rFonts w:cs="Arial"/>
                <w:b w:val="0"/>
                <w:bCs w:val="0"/>
                <w:szCs w:val="24"/>
              </w:rPr>
              <w:t>4.7.5 states in full:</w:t>
            </w:r>
          </w:p>
          <w:p w14:paraId="33984080" w14:textId="77777777" w:rsidR="00DB0BF9" w:rsidRPr="00845795" w:rsidRDefault="00DB0BF9" w:rsidP="00112E51">
            <w:pPr>
              <w:pStyle w:val="QuestionMainBodyTextBold"/>
              <w:rPr>
                <w:rFonts w:cs="Arial"/>
                <w:b w:val="0"/>
                <w:bCs w:val="0"/>
                <w:szCs w:val="24"/>
              </w:rPr>
            </w:pPr>
            <w:r w:rsidRPr="00845795">
              <w:rPr>
                <w:rFonts w:cs="Arial"/>
                <w:b w:val="0"/>
                <w:bCs w:val="0"/>
                <w:szCs w:val="24"/>
              </w:rPr>
              <w:t>“Specifically in relation to Land Parcel B and the proposed construction traffic route, Crowle Primary School is located on Windsor Road around 95 metres south of Marsh Road.  As such, any construction traffic movements through Crowle (a breakdown of which is provided in ES Chapter 12 Transport and Access [Document Reference 6.1.12] as link 19 of the ES) would be strictly managed and would be timed to avoid the peak hours on the highway network and the busiest times of the school da</w:t>
            </w:r>
            <w:r w:rsidR="00845795" w:rsidRPr="00845795">
              <w:rPr>
                <w:rFonts w:cs="Arial"/>
                <w:b w:val="0"/>
                <w:bCs w:val="0"/>
                <w:szCs w:val="24"/>
              </w:rPr>
              <w:t>y”.</w:t>
            </w:r>
          </w:p>
          <w:p w14:paraId="437C2DFC" w14:textId="77777777" w:rsidR="00845795" w:rsidRPr="00845795" w:rsidRDefault="00845795" w:rsidP="00112E51">
            <w:pPr>
              <w:pStyle w:val="QuestionMainBodyTextBold"/>
              <w:rPr>
                <w:rFonts w:cs="Arial"/>
                <w:b w:val="0"/>
                <w:bCs w:val="0"/>
                <w:szCs w:val="24"/>
              </w:rPr>
            </w:pPr>
            <w:r w:rsidRPr="00845795">
              <w:rPr>
                <w:rFonts w:cs="Arial"/>
                <w:b w:val="0"/>
                <w:bCs w:val="0"/>
                <w:szCs w:val="24"/>
              </w:rPr>
              <w:t xml:space="preserve">Firstly, this is a good example of why these matters should be considered and set out in the ES, in order to allow for a consideration of the likely significant effects on pedestrian safety in this case. </w:t>
            </w:r>
          </w:p>
          <w:p w14:paraId="1167CE19" w14:textId="379062D5" w:rsidR="00845795" w:rsidRPr="00845795" w:rsidRDefault="00845795" w:rsidP="00112E51">
            <w:pPr>
              <w:pStyle w:val="QuestionMainBodyTextBold"/>
              <w:rPr>
                <w:rFonts w:cs="Arial"/>
                <w:b w:val="0"/>
                <w:bCs w:val="0"/>
                <w:szCs w:val="24"/>
              </w:rPr>
            </w:pPr>
            <w:r w:rsidRPr="00845795">
              <w:rPr>
                <w:rFonts w:cs="Arial"/>
                <w:b w:val="0"/>
                <w:bCs w:val="0"/>
                <w:szCs w:val="24"/>
              </w:rPr>
              <w:t xml:space="preserve">Secondly, the </w:t>
            </w:r>
            <w:r w:rsidR="00053FF4">
              <w:rPr>
                <w:rFonts w:cs="Arial"/>
                <w:b w:val="0"/>
                <w:bCs w:val="0"/>
                <w:szCs w:val="24"/>
              </w:rPr>
              <w:t>O</w:t>
            </w:r>
            <w:r w:rsidRPr="00845795">
              <w:rPr>
                <w:rFonts w:cs="Arial"/>
                <w:b w:val="0"/>
                <w:bCs w:val="0"/>
                <w:szCs w:val="24"/>
              </w:rPr>
              <w:t xml:space="preserve">CTMP should be more specific with regard to times when this construction route should not be used (e.g. school pick up and drop off times). </w:t>
            </w:r>
          </w:p>
          <w:p w14:paraId="24DB914A" w14:textId="75E71FF3" w:rsidR="00845795" w:rsidRDefault="00845795" w:rsidP="00112E51">
            <w:pPr>
              <w:pStyle w:val="QuestionMainBodyTextBold"/>
              <w:rPr>
                <w:rFonts w:cs="Arial"/>
                <w:szCs w:val="24"/>
              </w:rPr>
            </w:pPr>
            <w:r w:rsidRPr="00845795">
              <w:rPr>
                <w:rFonts w:cs="Arial"/>
                <w:b w:val="0"/>
                <w:bCs w:val="0"/>
                <w:szCs w:val="24"/>
              </w:rPr>
              <w:t>Could the applicant please address these queries?</w:t>
            </w:r>
          </w:p>
        </w:tc>
      </w:tr>
      <w:tr w:rsidR="00C63ACB" w:rsidRPr="008C59AE" w14:paraId="4E2282B9" w14:textId="77777777" w:rsidTr="00270CB5">
        <w:tc>
          <w:tcPr>
            <w:tcW w:w="1762" w:type="dxa"/>
          </w:tcPr>
          <w:p w14:paraId="42FB0A1A" w14:textId="77777777" w:rsidR="00C63ACB" w:rsidRPr="00092316" w:rsidRDefault="00C63ACB" w:rsidP="00112E51">
            <w:pPr>
              <w:pStyle w:val="Heading3"/>
              <w:rPr>
                <w:rFonts w:cs="Arial"/>
                <w:szCs w:val="24"/>
              </w:rPr>
            </w:pPr>
          </w:p>
        </w:tc>
        <w:tc>
          <w:tcPr>
            <w:tcW w:w="3053" w:type="dxa"/>
          </w:tcPr>
          <w:p w14:paraId="33BF6508" w14:textId="01B9FF97" w:rsidR="00C63ACB" w:rsidRPr="00092316" w:rsidRDefault="00053FF4" w:rsidP="00662E85">
            <w:pPr>
              <w:rPr>
                <w:rFonts w:cs="Arial"/>
                <w:szCs w:val="24"/>
              </w:rPr>
            </w:pPr>
            <w:r>
              <w:rPr>
                <w:rFonts w:cs="Arial"/>
                <w:szCs w:val="24"/>
              </w:rPr>
              <w:t>Applicant</w:t>
            </w:r>
          </w:p>
        </w:tc>
        <w:tc>
          <w:tcPr>
            <w:tcW w:w="17293" w:type="dxa"/>
          </w:tcPr>
          <w:p w14:paraId="0EE99B15" w14:textId="2CBB6162" w:rsidR="00C63ACB" w:rsidRDefault="005E0C63" w:rsidP="00112E51">
            <w:pPr>
              <w:pStyle w:val="QuestionMainBodyTextBold"/>
              <w:rPr>
                <w:rFonts w:cs="Arial"/>
                <w:szCs w:val="24"/>
              </w:rPr>
            </w:pPr>
            <w:r>
              <w:rPr>
                <w:rFonts w:cs="Arial"/>
                <w:szCs w:val="24"/>
              </w:rPr>
              <w:t>PRoW Diversion and / or closure</w:t>
            </w:r>
            <w:r w:rsidR="008E181E">
              <w:rPr>
                <w:rFonts w:cs="Arial"/>
                <w:szCs w:val="24"/>
              </w:rPr>
              <w:t xml:space="preserve"> and road closures</w:t>
            </w:r>
          </w:p>
          <w:p w14:paraId="4FA6C201" w14:textId="0DD3E3AF" w:rsidR="005E0C63" w:rsidRPr="00251356" w:rsidRDefault="005E0C63" w:rsidP="00112E51">
            <w:pPr>
              <w:pStyle w:val="QuestionMainBodyTextBold"/>
              <w:rPr>
                <w:rFonts w:cs="Arial"/>
                <w:b w:val="0"/>
                <w:bCs w:val="0"/>
                <w:szCs w:val="24"/>
              </w:rPr>
            </w:pPr>
            <w:r w:rsidRPr="00251356">
              <w:rPr>
                <w:rFonts w:cs="Arial"/>
                <w:b w:val="0"/>
                <w:bCs w:val="0"/>
                <w:szCs w:val="24"/>
              </w:rPr>
              <w:t>OCTMP [</w:t>
            </w:r>
            <w:r w:rsidR="003E758D">
              <w:rPr>
                <w:rFonts w:cs="Arial"/>
                <w:b w:val="0"/>
                <w:bCs w:val="0"/>
                <w:szCs w:val="24"/>
              </w:rPr>
              <w:t>APP-182]</w:t>
            </w:r>
            <w:r w:rsidRPr="00251356">
              <w:rPr>
                <w:rFonts w:cs="Arial"/>
                <w:b w:val="0"/>
                <w:bCs w:val="0"/>
                <w:szCs w:val="24"/>
              </w:rPr>
              <w:t xml:space="preserve"> paragraph </w:t>
            </w:r>
            <w:r w:rsidR="003842D0" w:rsidRPr="00251356">
              <w:rPr>
                <w:rFonts w:cs="Arial"/>
                <w:b w:val="0"/>
                <w:bCs w:val="0"/>
                <w:szCs w:val="24"/>
              </w:rPr>
              <w:t>6.6.2 states in full:</w:t>
            </w:r>
          </w:p>
          <w:p w14:paraId="123EC4E7" w14:textId="00AC71BC" w:rsidR="003842D0" w:rsidRPr="00251356" w:rsidRDefault="003842D0" w:rsidP="00112E51">
            <w:pPr>
              <w:pStyle w:val="QuestionMainBodyTextBold"/>
              <w:rPr>
                <w:rFonts w:cs="Arial"/>
                <w:b w:val="0"/>
                <w:bCs w:val="0"/>
                <w:szCs w:val="24"/>
              </w:rPr>
            </w:pPr>
            <w:r w:rsidRPr="00251356">
              <w:rPr>
                <w:rFonts w:cs="Arial"/>
                <w:b w:val="0"/>
                <w:bCs w:val="0"/>
                <w:szCs w:val="24"/>
              </w:rPr>
              <w:t>“Temporary diversion of a section of PRoWs Thorne 19 and CROW 21, which traverse the site, may be required during the construction period in order to separate and keep apart members of the public from the construction vehicles and machinery.  If a PRoW needs to be closed temporarily during construction, an alternative path will be provided.”</w:t>
            </w:r>
          </w:p>
          <w:p w14:paraId="5E5078CF" w14:textId="522771C7" w:rsidR="003842D0" w:rsidRPr="00F40B43" w:rsidRDefault="003842D0" w:rsidP="00112E51">
            <w:pPr>
              <w:pStyle w:val="QuestionMainBodyTextBold"/>
              <w:rPr>
                <w:rFonts w:cs="Arial"/>
                <w:b w:val="0"/>
                <w:bCs w:val="0"/>
                <w:szCs w:val="24"/>
              </w:rPr>
            </w:pPr>
            <w:r w:rsidRPr="00F40B43">
              <w:rPr>
                <w:rFonts w:cs="Arial"/>
                <w:b w:val="0"/>
                <w:bCs w:val="0"/>
                <w:szCs w:val="24"/>
              </w:rPr>
              <w:t>Where in the applicant’s assessment have the effects of such diversions and closures been considered? Furthermore, how would they be controlled and what assumptions have been made, apply</w:t>
            </w:r>
            <w:r w:rsidR="003E758D">
              <w:rPr>
                <w:rFonts w:cs="Arial"/>
                <w:b w:val="0"/>
                <w:bCs w:val="0"/>
                <w:szCs w:val="24"/>
              </w:rPr>
              <w:t>ing</w:t>
            </w:r>
            <w:r w:rsidRPr="00F40B43">
              <w:rPr>
                <w:rFonts w:cs="Arial"/>
                <w:b w:val="0"/>
                <w:bCs w:val="0"/>
                <w:szCs w:val="24"/>
              </w:rPr>
              <w:t xml:space="preserve"> a worst-case scenario? </w:t>
            </w:r>
            <w:r w:rsidR="00250F13">
              <w:rPr>
                <w:rFonts w:cs="Arial"/>
                <w:b w:val="0"/>
                <w:bCs w:val="0"/>
                <w:szCs w:val="24"/>
              </w:rPr>
              <w:t xml:space="preserve"> </w:t>
            </w:r>
          </w:p>
          <w:p w14:paraId="5093B8B9" w14:textId="7FF8F227" w:rsidR="008E181E" w:rsidRDefault="008E181E" w:rsidP="00112E51">
            <w:pPr>
              <w:pStyle w:val="QuestionMainBodyTextBold"/>
              <w:rPr>
                <w:rFonts w:cs="Arial"/>
                <w:szCs w:val="24"/>
              </w:rPr>
            </w:pPr>
            <w:r w:rsidRPr="00F40B43">
              <w:rPr>
                <w:rFonts w:cs="Arial"/>
                <w:b w:val="0"/>
                <w:bCs w:val="0"/>
                <w:szCs w:val="24"/>
              </w:rPr>
              <w:t xml:space="preserve">Similarly, OCTMP paragraph </w:t>
            </w:r>
            <w:r w:rsidR="004E722E" w:rsidRPr="00F40B43">
              <w:rPr>
                <w:rFonts w:cs="Arial"/>
                <w:b w:val="0"/>
                <w:bCs w:val="0"/>
                <w:szCs w:val="24"/>
              </w:rPr>
              <w:t>6.7.7 refers to the prospect of temporary road closures during construction. Where in the ES has the effect of such closures been assessed, on a worst-case scenario basis?</w:t>
            </w:r>
            <w:r w:rsidR="00F40B43">
              <w:rPr>
                <w:rFonts w:cs="Arial"/>
                <w:b w:val="0"/>
                <w:bCs w:val="0"/>
                <w:szCs w:val="24"/>
              </w:rPr>
              <w:t xml:space="preserve"> In what instances or locations would closures be likely to occur? </w:t>
            </w:r>
          </w:p>
        </w:tc>
      </w:tr>
      <w:tr w:rsidR="00251356" w:rsidRPr="008C59AE" w14:paraId="50799E24" w14:textId="77777777" w:rsidTr="00270CB5">
        <w:tc>
          <w:tcPr>
            <w:tcW w:w="1762" w:type="dxa"/>
          </w:tcPr>
          <w:p w14:paraId="3CE8CF48" w14:textId="77777777" w:rsidR="00251356" w:rsidRPr="00092316" w:rsidRDefault="00251356" w:rsidP="00112E51">
            <w:pPr>
              <w:pStyle w:val="Heading3"/>
              <w:rPr>
                <w:rFonts w:cs="Arial"/>
                <w:szCs w:val="24"/>
              </w:rPr>
            </w:pPr>
          </w:p>
        </w:tc>
        <w:tc>
          <w:tcPr>
            <w:tcW w:w="3053" w:type="dxa"/>
          </w:tcPr>
          <w:p w14:paraId="4A64C683" w14:textId="48C4C0A8" w:rsidR="00251356" w:rsidRPr="00092316" w:rsidRDefault="003E758D" w:rsidP="00662E85">
            <w:pPr>
              <w:rPr>
                <w:rFonts w:cs="Arial"/>
                <w:szCs w:val="24"/>
              </w:rPr>
            </w:pPr>
            <w:r>
              <w:rPr>
                <w:rFonts w:cs="Arial"/>
                <w:szCs w:val="24"/>
              </w:rPr>
              <w:t>Applicant</w:t>
            </w:r>
          </w:p>
        </w:tc>
        <w:tc>
          <w:tcPr>
            <w:tcW w:w="17293" w:type="dxa"/>
          </w:tcPr>
          <w:p w14:paraId="723D9586" w14:textId="77777777" w:rsidR="00251356" w:rsidRDefault="00251356" w:rsidP="00112E51">
            <w:pPr>
              <w:pStyle w:val="QuestionMainBodyTextBold"/>
              <w:rPr>
                <w:rFonts w:cs="Arial"/>
                <w:szCs w:val="24"/>
              </w:rPr>
            </w:pPr>
            <w:r>
              <w:rPr>
                <w:rFonts w:cs="Arial"/>
                <w:szCs w:val="24"/>
              </w:rPr>
              <w:t>Permissive Paths</w:t>
            </w:r>
          </w:p>
          <w:p w14:paraId="172062C3" w14:textId="677DB348" w:rsidR="00251356" w:rsidRPr="00251356" w:rsidRDefault="00251356" w:rsidP="00112E51">
            <w:pPr>
              <w:pStyle w:val="QuestionMainBodyTextBold"/>
              <w:rPr>
                <w:rFonts w:cs="Arial"/>
                <w:b w:val="0"/>
                <w:bCs w:val="0"/>
                <w:szCs w:val="24"/>
              </w:rPr>
            </w:pPr>
            <w:r w:rsidRPr="00251356">
              <w:rPr>
                <w:rFonts w:cs="Arial"/>
                <w:b w:val="0"/>
                <w:bCs w:val="0"/>
                <w:szCs w:val="24"/>
              </w:rPr>
              <w:t xml:space="preserve">Where in the dDCO </w:t>
            </w:r>
            <w:r w:rsidR="003E758D">
              <w:rPr>
                <w:rFonts w:cs="Arial"/>
                <w:b w:val="0"/>
                <w:bCs w:val="0"/>
                <w:szCs w:val="24"/>
              </w:rPr>
              <w:t xml:space="preserve">[AS-002] </w:t>
            </w:r>
            <w:r w:rsidRPr="00251356">
              <w:rPr>
                <w:rFonts w:cs="Arial"/>
                <w:b w:val="0"/>
                <w:bCs w:val="0"/>
                <w:szCs w:val="24"/>
              </w:rPr>
              <w:t xml:space="preserve">are permissive paths controlled in terms of their access duration (e.g. minimum number of days annually), implementation and maintenance. Other recently made solar DCOs include specific requirements on permissive paths. </w:t>
            </w:r>
          </w:p>
        </w:tc>
      </w:tr>
      <w:tr w:rsidR="00B81B80" w:rsidRPr="008C59AE" w14:paraId="7811C5D9" w14:textId="77777777" w:rsidTr="00270CB5">
        <w:tc>
          <w:tcPr>
            <w:tcW w:w="1762" w:type="dxa"/>
          </w:tcPr>
          <w:p w14:paraId="0E623DC5" w14:textId="77777777" w:rsidR="00B81B80" w:rsidRPr="00092316" w:rsidRDefault="00B81B80" w:rsidP="00112E51">
            <w:pPr>
              <w:pStyle w:val="Heading3"/>
              <w:rPr>
                <w:rFonts w:cs="Arial"/>
                <w:szCs w:val="24"/>
              </w:rPr>
            </w:pPr>
          </w:p>
        </w:tc>
        <w:tc>
          <w:tcPr>
            <w:tcW w:w="3053" w:type="dxa"/>
          </w:tcPr>
          <w:p w14:paraId="69E879CB" w14:textId="0FFDE115" w:rsidR="00B81B80" w:rsidRPr="00092316" w:rsidRDefault="00B81B80" w:rsidP="00662E85">
            <w:pPr>
              <w:rPr>
                <w:rFonts w:cs="Arial"/>
                <w:szCs w:val="24"/>
              </w:rPr>
            </w:pPr>
            <w:r>
              <w:rPr>
                <w:rFonts w:cs="Arial"/>
                <w:szCs w:val="24"/>
              </w:rPr>
              <w:t xml:space="preserve">National Highways and </w:t>
            </w:r>
            <w:r w:rsidR="003E758D">
              <w:rPr>
                <w:rFonts w:cs="Arial"/>
                <w:szCs w:val="24"/>
              </w:rPr>
              <w:t>a</w:t>
            </w:r>
            <w:r>
              <w:rPr>
                <w:rFonts w:cs="Arial"/>
                <w:szCs w:val="24"/>
              </w:rPr>
              <w:t>pplicant</w:t>
            </w:r>
          </w:p>
        </w:tc>
        <w:tc>
          <w:tcPr>
            <w:tcW w:w="17293" w:type="dxa"/>
          </w:tcPr>
          <w:p w14:paraId="352C71FD" w14:textId="77777777" w:rsidR="00B81B80" w:rsidRDefault="00FF4F80" w:rsidP="00112E51">
            <w:pPr>
              <w:pStyle w:val="QuestionMainBodyTextBold"/>
              <w:rPr>
                <w:rFonts w:cs="Arial"/>
                <w:szCs w:val="24"/>
              </w:rPr>
            </w:pPr>
            <w:r>
              <w:rPr>
                <w:rFonts w:cs="Arial"/>
                <w:szCs w:val="24"/>
              </w:rPr>
              <w:t>M180 Renewal</w:t>
            </w:r>
          </w:p>
          <w:p w14:paraId="121E4A04" w14:textId="0852E37E" w:rsidR="00FF4F80" w:rsidRPr="00F70815" w:rsidRDefault="00FF4F80" w:rsidP="00112E51">
            <w:pPr>
              <w:pStyle w:val="QuestionMainBodyTextBold"/>
              <w:rPr>
                <w:rFonts w:cs="Arial"/>
                <w:b w:val="0"/>
                <w:bCs w:val="0"/>
                <w:szCs w:val="24"/>
              </w:rPr>
            </w:pPr>
            <w:r w:rsidRPr="00F70815">
              <w:rPr>
                <w:rFonts w:cs="Arial"/>
                <w:b w:val="0"/>
                <w:bCs w:val="0"/>
                <w:szCs w:val="24"/>
              </w:rPr>
              <w:t xml:space="preserve">Paragraph 7.1 of National Highways </w:t>
            </w:r>
            <w:r w:rsidR="003E758D">
              <w:rPr>
                <w:rFonts w:cs="Arial"/>
                <w:b w:val="0"/>
                <w:bCs w:val="0"/>
                <w:szCs w:val="24"/>
              </w:rPr>
              <w:t>RR [RR-</w:t>
            </w:r>
            <w:r w:rsidR="00555DEA">
              <w:rPr>
                <w:rFonts w:cs="Arial"/>
                <w:b w:val="0"/>
                <w:bCs w:val="0"/>
                <w:szCs w:val="24"/>
              </w:rPr>
              <w:t xml:space="preserve">022] </w:t>
            </w:r>
            <w:r w:rsidRPr="00F70815">
              <w:rPr>
                <w:rFonts w:cs="Arial"/>
                <w:b w:val="0"/>
                <w:bCs w:val="0"/>
                <w:szCs w:val="24"/>
              </w:rPr>
              <w:t>states in full:</w:t>
            </w:r>
          </w:p>
          <w:p w14:paraId="3DC6F5CB" w14:textId="40582D81" w:rsidR="00524379" w:rsidRPr="00F70815" w:rsidRDefault="00524379" w:rsidP="00112E51">
            <w:pPr>
              <w:pStyle w:val="QuestionMainBodyTextBold"/>
              <w:rPr>
                <w:rFonts w:cs="Arial"/>
                <w:b w:val="0"/>
                <w:bCs w:val="0"/>
                <w:i/>
                <w:iCs/>
                <w:szCs w:val="24"/>
              </w:rPr>
            </w:pPr>
            <w:r w:rsidRPr="00F70815">
              <w:rPr>
                <w:rFonts w:cs="Arial"/>
                <w:b w:val="0"/>
                <w:bCs w:val="0"/>
                <w:i/>
                <w:iCs/>
                <w:szCs w:val="24"/>
              </w:rPr>
              <w:t>“As noted above, the Authorised Development has the potential to impact on NH’s proposed renewal works to the M180 (between Junctions 2 and 3 in both directions) which are currently programmed to commence in 2028/2029 with completion in 2030.  It may be necessary for the protection of these works that RWE agrees to cooperate with NH in the delivery of the Authorised Development, to the extent that the two sets of works interact.  This may include a requirement for RWE to enter into an interface agreement with NH in order to safeguard the renewal works.”</w:t>
            </w:r>
          </w:p>
          <w:p w14:paraId="169548AD" w14:textId="4CA713EF" w:rsidR="00FF4F80" w:rsidRPr="00555DEA" w:rsidRDefault="00524379" w:rsidP="00112E51">
            <w:pPr>
              <w:pStyle w:val="QuestionMainBodyTextBold"/>
              <w:rPr>
                <w:rFonts w:cs="Arial"/>
                <w:b w:val="0"/>
                <w:bCs w:val="0"/>
                <w:szCs w:val="24"/>
              </w:rPr>
            </w:pPr>
            <w:r w:rsidRPr="00F70815">
              <w:rPr>
                <w:rFonts w:cs="Arial"/>
                <w:b w:val="0"/>
                <w:bCs w:val="0"/>
                <w:szCs w:val="24"/>
              </w:rPr>
              <w:t>Could National Highways please explain the likely extent, scope and timing of the renewal works?</w:t>
            </w:r>
            <w:r w:rsidR="00791D67" w:rsidRPr="00F70815">
              <w:rPr>
                <w:rFonts w:cs="Arial"/>
                <w:b w:val="0"/>
                <w:bCs w:val="0"/>
                <w:szCs w:val="24"/>
              </w:rPr>
              <w:t xml:space="preserve"> In addition, could National Highways and the applicant please confirm how </w:t>
            </w:r>
            <w:r w:rsidR="00F70815" w:rsidRPr="00F70815">
              <w:rPr>
                <w:rFonts w:cs="Arial"/>
                <w:b w:val="0"/>
                <w:bCs w:val="0"/>
                <w:szCs w:val="24"/>
              </w:rPr>
              <w:t>and by what mechanism any co-operation of the type referred to would be achieved?</w:t>
            </w:r>
          </w:p>
        </w:tc>
      </w:tr>
      <w:tr w:rsidR="00DB7AD3" w:rsidRPr="008C59AE" w14:paraId="47956D1F" w14:textId="77777777" w:rsidTr="00270CB5">
        <w:tc>
          <w:tcPr>
            <w:tcW w:w="1762" w:type="dxa"/>
          </w:tcPr>
          <w:p w14:paraId="09EADAC4" w14:textId="77777777" w:rsidR="00DB7AD3" w:rsidRPr="00092316" w:rsidRDefault="00DB7AD3" w:rsidP="00112E51">
            <w:pPr>
              <w:pStyle w:val="Heading3"/>
              <w:rPr>
                <w:rFonts w:cs="Arial"/>
                <w:szCs w:val="24"/>
              </w:rPr>
            </w:pPr>
          </w:p>
        </w:tc>
        <w:tc>
          <w:tcPr>
            <w:tcW w:w="3053" w:type="dxa"/>
          </w:tcPr>
          <w:p w14:paraId="11D75145" w14:textId="29676382" w:rsidR="00DB7AD3" w:rsidRDefault="001A4AEC" w:rsidP="00662E85">
            <w:pPr>
              <w:rPr>
                <w:rFonts w:cs="Arial"/>
                <w:szCs w:val="24"/>
              </w:rPr>
            </w:pPr>
            <w:r>
              <w:rPr>
                <w:rFonts w:cs="Arial"/>
                <w:szCs w:val="24"/>
              </w:rPr>
              <w:t>Applicant</w:t>
            </w:r>
          </w:p>
        </w:tc>
        <w:tc>
          <w:tcPr>
            <w:tcW w:w="17293" w:type="dxa"/>
          </w:tcPr>
          <w:p w14:paraId="02CE5DED" w14:textId="77777777" w:rsidR="00DB7AD3" w:rsidRDefault="00DB7AD3" w:rsidP="00112E51">
            <w:pPr>
              <w:pStyle w:val="QuestionMainBodyTextBold"/>
              <w:rPr>
                <w:rFonts w:cs="Arial"/>
                <w:szCs w:val="24"/>
              </w:rPr>
            </w:pPr>
            <w:r>
              <w:rPr>
                <w:rFonts w:cs="Arial"/>
                <w:szCs w:val="24"/>
              </w:rPr>
              <w:t>Draft DCO Requirement 16 [AS-003]</w:t>
            </w:r>
          </w:p>
          <w:p w14:paraId="0C558329" w14:textId="70F904F6" w:rsidR="00DB7AD3" w:rsidRPr="00480D38" w:rsidRDefault="00DB7AD3" w:rsidP="00112E51">
            <w:pPr>
              <w:pStyle w:val="QuestionMainBodyTextBold"/>
              <w:rPr>
                <w:rFonts w:cs="Arial"/>
                <w:b w:val="0"/>
                <w:bCs w:val="0"/>
                <w:szCs w:val="24"/>
              </w:rPr>
            </w:pPr>
            <w:r w:rsidRPr="00480D38">
              <w:rPr>
                <w:rFonts w:cs="Arial"/>
                <w:b w:val="0"/>
                <w:bCs w:val="0"/>
                <w:szCs w:val="24"/>
              </w:rPr>
              <w:t xml:space="preserve">This requirement refers to the ‘relevant highway authority’ but no definition of this term is provided in </w:t>
            </w:r>
            <w:r w:rsidR="00555DEA">
              <w:rPr>
                <w:rFonts w:cs="Arial"/>
                <w:b w:val="0"/>
                <w:bCs w:val="0"/>
                <w:szCs w:val="24"/>
              </w:rPr>
              <w:t>dDCO s</w:t>
            </w:r>
            <w:r w:rsidRPr="00480D38">
              <w:rPr>
                <w:rFonts w:cs="Arial"/>
                <w:b w:val="0"/>
                <w:bCs w:val="0"/>
                <w:szCs w:val="24"/>
              </w:rPr>
              <w:t>chedule 2. Please could the applicant address this?</w:t>
            </w:r>
          </w:p>
        </w:tc>
      </w:tr>
      <w:tr w:rsidR="00623EB5" w:rsidRPr="008C59AE" w14:paraId="53C58E97" w14:textId="77777777" w:rsidTr="00270CB5">
        <w:tc>
          <w:tcPr>
            <w:tcW w:w="22108" w:type="dxa"/>
            <w:gridSpan w:val="3"/>
          </w:tcPr>
          <w:p w14:paraId="53C58E96" w14:textId="3F8970A5" w:rsidR="00623EB5" w:rsidRPr="006157E1" w:rsidRDefault="006157E1" w:rsidP="0065026D">
            <w:pPr>
              <w:pStyle w:val="Heading1"/>
              <w:rPr>
                <w:rFonts w:cs="Arial"/>
                <w:szCs w:val="24"/>
              </w:rPr>
            </w:pPr>
            <w:bookmarkStart w:id="15" w:name="_Toc227674431"/>
            <w:r w:rsidRPr="006157E1">
              <w:rPr>
                <w:rFonts w:cs="Arial"/>
                <w:szCs w:val="24"/>
              </w:rPr>
              <w:t xml:space="preserve">Other </w:t>
            </w:r>
            <w:r w:rsidR="004327AF">
              <w:rPr>
                <w:rFonts w:cs="Arial"/>
                <w:szCs w:val="24"/>
              </w:rPr>
              <w:t>m</w:t>
            </w:r>
            <w:r w:rsidRPr="006157E1">
              <w:rPr>
                <w:rFonts w:cs="Arial"/>
                <w:szCs w:val="24"/>
              </w:rPr>
              <w:t>atters</w:t>
            </w:r>
            <w:bookmarkEnd w:id="15"/>
          </w:p>
        </w:tc>
      </w:tr>
      <w:tr w:rsidR="007A244A" w:rsidRPr="008C59AE" w14:paraId="53C58E9D" w14:textId="77777777" w:rsidTr="00270CB5">
        <w:tc>
          <w:tcPr>
            <w:tcW w:w="1762" w:type="dxa"/>
          </w:tcPr>
          <w:p w14:paraId="53C58E98" w14:textId="77777777" w:rsidR="007A244A" w:rsidRPr="00092316" w:rsidRDefault="007A244A" w:rsidP="00112E51">
            <w:pPr>
              <w:pStyle w:val="Heading3"/>
              <w:rPr>
                <w:rFonts w:cs="Arial"/>
                <w:szCs w:val="24"/>
              </w:rPr>
            </w:pPr>
          </w:p>
        </w:tc>
        <w:tc>
          <w:tcPr>
            <w:tcW w:w="3053" w:type="dxa"/>
          </w:tcPr>
          <w:p w14:paraId="53C58E99" w14:textId="40DAF73C" w:rsidR="007A244A" w:rsidRPr="00092316" w:rsidRDefault="001A4AEC" w:rsidP="00662E85">
            <w:pPr>
              <w:rPr>
                <w:rFonts w:cs="Arial"/>
                <w:szCs w:val="24"/>
              </w:rPr>
            </w:pPr>
            <w:r>
              <w:rPr>
                <w:rFonts w:cs="Arial"/>
                <w:szCs w:val="24"/>
              </w:rPr>
              <w:t>Applicant</w:t>
            </w:r>
          </w:p>
        </w:tc>
        <w:tc>
          <w:tcPr>
            <w:tcW w:w="17293" w:type="dxa"/>
          </w:tcPr>
          <w:p w14:paraId="2CFBDE1A" w14:textId="77777777" w:rsidR="007A244A" w:rsidRPr="002B2093" w:rsidRDefault="008D6676" w:rsidP="008D6676">
            <w:pPr>
              <w:pStyle w:val="ListBullet"/>
              <w:numPr>
                <w:ilvl w:val="0"/>
                <w:numId w:val="0"/>
              </w:numPr>
              <w:rPr>
                <w:rFonts w:cs="Arial"/>
                <w:b/>
                <w:bCs/>
                <w:szCs w:val="24"/>
              </w:rPr>
            </w:pPr>
            <w:r w:rsidRPr="002B2093">
              <w:rPr>
                <w:rFonts w:cs="Arial"/>
                <w:b/>
                <w:bCs/>
                <w:szCs w:val="24"/>
              </w:rPr>
              <w:t>BESS Height</w:t>
            </w:r>
          </w:p>
          <w:p w14:paraId="53C58E9C" w14:textId="1C763931" w:rsidR="008D6676" w:rsidRPr="00092316" w:rsidRDefault="00C46344" w:rsidP="008D6676">
            <w:pPr>
              <w:pStyle w:val="ListBullet"/>
              <w:numPr>
                <w:ilvl w:val="0"/>
                <w:numId w:val="0"/>
              </w:numPr>
              <w:rPr>
                <w:rFonts w:cs="Arial"/>
                <w:szCs w:val="24"/>
              </w:rPr>
            </w:pPr>
            <w:r>
              <w:rPr>
                <w:rFonts w:cs="Arial"/>
                <w:szCs w:val="24"/>
              </w:rPr>
              <w:t xml:space="preserve">The </w:t>
            </w:r>
            <w:r w:rsidRPr="00C46344">
              <w:rPr>
                <w:rFonts w:cs="Arial"/>
                <w:szCs w:val="24"/>
              </w:rPr>
              <w:t>Design Parameters Document [AS-007]</w:t>
            </w:r>
            <w:r>
              <w:rPr>
                <w:rFonts w:cs="Arial"/>
                <w:szCs w:val="24"/>
              </w:rPr>
              <w:t xml:space="preserve"> states that the BESS will have a maximum height of 3.6m. However, how does that relate to the raising </w:t>
            </w:r>
            <w:r w:rsidR="00FE1756">
              <w:rPr>
                <w:rFonts w:cs="Arial"/>
                <w:szCs w:val="24"/>
              </w:rPr>
              <w:t xml:space="preserve">to 100mm freeboard above the 1 in 1000 year plus climate change flood level? Please provide clarity through revisions to text. </w:t>
            </w:r>
          </w:p>
        </w:tc>
      </w:tr>
      <w:tr w:rsidR="00EB5024" w:rsidRPr="008C59AE" w14:paraId="1BDA07E5" w14:textId="77777777" w:rsidTr="00270CB5">
        <w:tc>
          <w:tcPr>
            <w:tcW w:w="1762" w:type="dxa"/>
          </w:tcPr>
          <w:p w14:paraId="0390D158" w14:textId="77777777" w:rsidR="00EB5024" w:rsidRPr="00092316" w:rsidRDefault="00EB5024" w:rsidP="00112E51">
            <w:pPr>
              <w:pStyle w:val="Heading3"/>
              <w:rPr>
                <w:rFonts w:cs="Arial"/>
                <w:szCs w:val="24"/>
              </w:rPr>
            </w:pPr>
          </w:p>
        </w:tc>
        <w:tc>
          <w:tcPr>
            <w:tcW w:w="3053" w:type="dxa"/>
          </w:tcPr>
          <w:p w14:paraId="65BBE13A" w14:textId="1B5D2A40" w:rsidR="00EB5024" w:rsidRPr="00092316" w:rsidRDefault="001A4AEC" w:rsidP="00662E85">
            <w:pPr>
              <w:rPr>
                <w:rFonts w:cs="Arial"/>
                <w:szCs w:val="24"/>
              </w:rPr>
            </w:pPr>
            <w:r>
              <w:rPr>
                <w:rFonts w:cs="Arial"/>
                <w:szCs w:val="24"/>
              </w:rPr>
              <w:t>Applicant</w:t>
            </w:r>
          </w:p>
        </w:tc>
        <w:tc>
          <w:tcPr>
            <w:tcW w:w="17293" w:type="dxa"/>
          </w:tcPr>
          <w:p w14:paraId="685539D2" w14:textId="6E756AB4" w:rsidR="00EB5024" w:rsidRPr="008C60D7" w:rsidRDefault="00C90498" w:rsidP="008D6676">
            <w:pPr>
              <w:pStyle w:val="ListBullet"/>
              <w:numPr>
                <w:ilvl w:val="0"/>
                <w:numId w:val="0"/>
              </w:numPr>
              <w:rPr>
                <w:rFonts w:cs="Arial"/>
                <w:b/>
                <w:bCs/>
                <w:szCs w:val="24"/>
              </w:rPr>
            </w:pPr>
            <w:r w:rsidRPr="008C60D7">
              <w:rPr>
                <w:rFonts w:cs="Arial"/>
                <w:b/>
                <w:bCs/>
                <w:szCs w:val="24"/>
              </w:rPr>
              <w:t>Major Accidents and Disasters – Fire</w:t>
            </w:r>
          </w:p>
          <w:p w14:paraId="73BC5A1D" w14:textId="0E7BA56B" w:rsidR="00B35579" w:rsidRPr="00B35579" w:rsidRDefault="00C90498" w:rsidP="00136FD9">
            <w:pPr>
              <w:pStyle w:val="ListBullet"/>
              <w:numPr>
                <w:ilvl w:val="0"/>
                <w:numId w:val="0"/>
              </w:numPr>
              <w:rPr>
                <w:rFonts w:cs="Arial"/>
                <w:szCs w:val="24"/>
              </w:rPr>
            </w:pPr>
            <w:r>
              <w:rPr>
                <w:rFonts w:cs="Arial"/>
                <w:szCs w:val="24"/>
              </w:rPr>
              <w:lastRenderedPageBreak/>
              <w:t>ES Chapter 16</w:t>
            </w:r>
            <w:r w:rsidR="00907DD7">
              <w:rPr>
                <w:rFonts w:cs="Arial"/>
                <w:szCs w:val="24"/>
              </w:rPr>
              <w:t xml:space="preserve"> [</w:t>
            </w:r>
            <w:r w:rsidR="00C445F9">
              <w:rPr>
                <w:rFonts w:cs="Arial"/>
                <w:szCs w:val="24"/>
              </w:rPr>
              <w:t>APP-053</w:t>
            </w:r>
            <w:r w:rsidR="00907DD7">
              <w:rPr>
                <w:rFonts w:cs="Arial"/>
                <w:szCs w:val="24"/>
              </w:rPr>
              <w:t xml:space="preserve">] paragraph </w:t>
            </w:r>
            <w:r w:rsidR="00136FD9">
              <w:rPr>
                <w:rFonts w:cs="Arial"/>
                <w:szCs w:val="24"/>
              </w:rPr>
              <w:t xml:space="preserve">16.2.60 </w:t>
            </w:r>
            <w:r w:rsidR="00231EC4">
              <w:rPr>
                <w:rFonts w:cs="Arial"/>
                <w:szCs w:val="24"/>
              </w:rPr>
              <w:t>concludes that,</w:t>
            </w:r>
            <w:r w:rsidR="00254351">
              <w:rPr>
                <w:rFonts w:cs="Arial"/>
                <w:szCs w:val="24"/>
              </w:rPr>
              <w:t xml:space="preserve"> in relation to the effect of a BESS fire on human health</w:t>
            </w:r>
            <w:r w:rsidR="00231EC4">
              <w:rPr>
                <w:rFonts w:cs="Arial"/>
                <w:szCs w:val="24"/>
              </w:rPr>
              <w:t xml:space="preserve">, </w:t>
            </w:r>
            <w:r w:rsidR="00D92FA8">
              <w:rPr>
                <w:rFonts w:cs="Arial"/>
                <w:szCs w:val="24"/>
              </w:rPr>
              <w:t>there would only be minor health impacts associated with aggravation of pre-existing respiratory conditions. However, what evidence is there to support this conclusion? Has the applicant considered the chemicals which would be released into the atmosphere and their toxicity?</w:t>
            </w:r>
            <w:r w:rsidR="008C60D7">
              <w:rPr>
                <w:rFonts w:cs="Arial"/>
                <w:szCs w:val="24"/>
              </w:rPr>
              <w:t xml:space="preserve"> Please could the applicant provide more details. </w:t>
            </w:r>
          </w:p>
        </w:tc>
      </w:tr>
      <w:tr w:rsidR="00B35579" w:rsidRPr="008C59AE" w14:paraId="37789DD5" w14:textId="77777777" w:rsidTr="00270CB5">
        <w:tc>
          <w:tcPr>
            <w:tcW w:w="1762" w:type="dxa"/>
          </w:tcPr>
          <w:p w14:paraId="1488FCD0" w14:textId="77777777" w:rsidR="00B35579" w:rsidRPr="00092316" w:rsidRDefault="00B35579" w:rsidP="00112E51">
            <w:pPr>
              <w:pStyle w:val="Heading3"/>
              <w:rPr>
                <w:rFonts w:cs="Arial"/>
                <w:szCs w:val="24"/>
              </w:rPr>
            </w:pPr>
          </w:p>
        </w:tc>
        <w:tc>
          <w:tcPr>
            <w:tcW w:w="3053" w:type="dxa"/>
          </w:tcPr>
          <w:p w14:paraId="6657615F" w14:textId="7A3D95A2" w:rsidR="00B35579" w:rsidRPr="00092316" w:rsidRDefault="001A4AEC" w:rsidP="00662E85">
            <w:pPr>
              <w:rPr>
                <w:rFonts w:cs="Arial"/>
                <w:szCs w:val="24"/>
              </w:rPr>
            </w:pPr>
            <w:r>
              <w:rPr>
                <w:rFonts w:cs="Arial"/>
                <w:szCs w:val="24"/>
              </w:rPr>
              <w:t>Applicant</w:t>
            </w:r>
          </w:p>
        </w:tc>
        <w:tc>
          <w:tcPr>
            <w:tcW w:w="17293" w:type="dxa"/>
          </w:tcPr>
          <w:p w14:paraId="32ED27E5" w14:textId="77777777" w:rsidR="00B35579" w:rsidRPr="00291359" w:rsidRDefault="00CB25AF" w:rsidP="008D6676">
            <w:pPr>
              <w:pStyle w:val="ListBullet"/>
              <w:numPr>
                <w:ilvl w:val="0"/>
                <w:numId w:val="0"/>
              </w:numPr>
              <w:rPr>
                <w:rFonts w:cs="Arial"/>
                <w:b/>
                <w:bCs/>
                <w:szCs w:val="24"/>
              </w:rPr>
            </w:pPr>
            <w:r w:rsidRPr="00291359">
              <w:rPr>
                <w:rFonts w:cs="Arial"/>
                <w:b/>
                <w:bCs/>
                <w:szCs w:val="24"/>
              </w:rPr>
              <w:t xml:space="preserve">Waste </w:t>
            </w:r>
          </w:p>
          <w:p w14:paraId="0E775369" w14:textId="77777777" w:rsidR="00CA3F30" w:rsidRDefault="00F516B0" w:rsidP="008D6676">
            <w:pPr>
              <w:pStyle w:val="ListBullet"/>
              <w:numPr>
                <w:ilvl w:val="0"/>
                <w:numId w:val="0"/>
              </w:numPr>
              <w:rPr>
                <w:rFonts w:cs="Arial"/>
                <w:szCs w:val="24"/>
              </w:rPr>
            </w:pPr>
            <w:r>
              <w:rPr>
                <w:rFonts w:cs="Arial"/>
                <w:szCs w:val="24"/>
              </w:rPr>
              <w:t xml:space="preserve">In considering operational waste, </w:t>
            </w:r>
            <w:r w:rsidR="00CB25AF">
              <w:rPr>
                <w:rFonts w:cs="Arial"/>
                <w:szCs w:val="24"/>
              </w:rPr>
              <w:t xml:space="preserve">ES paragraph </w:t>
            </w:r>
            <w:r w:rsidR="00CA3F30">
              <w:rPr>
                <w:rFonts w:cs="Arial"/>
                <w:szCs w:val="24"/>
              </w:rPr>
              <w:t xml:space="preserve">16.3.36 states in part: </w:t>
            </w:r>
          </w:p>
          <w:p w14:paraId="0179B974" w14:textId="77777777" w:rsidR="00CB25AF" w:rsidRDefault="00CA3F30" w:rsidP="008D6676">
            <w:pPr>
              <w:pStyle w:val="ListBullet"/>
              <w:numPr>
                <w:ilvl w:val="0"/>
                <w:numId w:val="0"/>
              </w:numPr>
              <w:rPr>
                <w:rFonts w:cs="Arial"/>
                <w:szCs w:val="24"/>
              </w:rPr>
            </w:pPr>
            <w:r>
              <w:rPr>
                <w:rFonts w:cs="Arial"/>
                <w:szCs w:val="24"/>
              </w:rPr>
              <w:t>“</w:t>
            </w:r>
            <w:r w:rsidRPr="00CA3F30">
              <w:rPr>
                <w:rFonts w:cs="Arial"/>
                <w:szCs w:val="24"/>
              </w:rPr>
              <w:t>Any waste arising is anticipated to be substantially less than that of the construction phase</w:t>
            </w:r>
            <w:r>
              <w:rPr>
                <w:rFonts w:cs="Arial"/>
                <w:szCs w:val="24"/>
              </w:rPr>
              <w:t>”</w:t>
            </w:r>
          </w:p>
          <w:p w14:paraId="158F9D1C" w14:textId="77777777" w:rsidR="00A8381D" w:rsidRDefault="00CA3F30" w:rsidP="00A8381D">
            <w:pPr>
              <w:pStyle w:val="ListBullet"/>
              <w:numPr>
                <w:ilvl w:val="0"/>
                <w:numId w:val="26"/>
              </w:numPr>
              <w:rPr>
                <w:rFonts w:cs="Arial"/>
                <w:szCs w:val="24"/>
              </w:rPr>
            </w:pPr>
            <w:r>
              <w:rPr>
                <w:rFonts w:cs="Arial"/>
                <w:szCs w:val="24"/>
              </w:rPr>
              <w:t>Is this statement accurate bearing in mind the need for replacement panels and other components during the operational phase of the proposed development?</w:t>
            </w:r>
            <w:r w:rsidR="00A8381D">
              <w:rPr>
                <w:rFonts w:cs="Arial"/>
                <w:szCs w:val="24"/>
              </w:rPr>
              <w:t xml:space="preserve"> </w:t>
            </w:r>
          </w:p>
          <w:p w14:paraId="351207B3" w14:textId="77777777" w:rsidR="00CA3F30" w:rsidRDefault="00A8381D" w:rsidP="00A8381D">
            <w:pPr>
              <w:pStyle w:val="ListBullet"/>
              <w:numPr>
                <w:ilvl w:val="0"/>
                <w:numId w:val="26"/>
              </w:numPr>
              <w:rPr>
                <w:rFonts w:cs="Arial"/>
                <w:szCs w:val="24"/>
              </w:rPr>
            </w:pPr>
            <w:r>
              <w:rPr>
                <w:rFonts w:cs="Arial"/>
                <w:szCs w:val="24"/>
              </w:rPr>
              <w:t xml:space="preserve">What assumptions have been made for the operational phase of the development in terms of replacement </w:t>
            </w:r>
            <w:r w:rsidR="00467E0D">
              <w:rPr>
                <w:rFonts w:cs="Arial"/>
                <w:szCs w:val="24"/>
              </w:rPr>
              <w:t>panels, BESS units and other infrastructure?</w:t>
            </w:r>
          </w:p>
          <w:p w14:paraId="413F60FD" w14:textId="72FDA8AA" w:rsidR="00DD320D" w:rsidRPr="009B22E8" w:rsidRDefault="00467E0D" w:rsidP="009B22E8">
            <w:pPr>
              <w:pStyle w:val="ListBullet"/>
              <w:numPr>
                <w:ilvl w:val="0"/>
                <w:numId w:val="26"/>
              </w:numPr>
              <w:rPr>
                <w:rFonts w:cs="Arial"/>
                <w:szCs w:val="24"/>
              </w:rPr>
            </w:pPr>
            <w:r>
              <w:rPr>
                <w:rFonts w:cs="Arial"/>
                <w:szCs w:val="24"/>
              </w:rPr>
              <w:t xml:space="preserve">ES paragraph 16.3.40 suggests that ‘possibilities to re-use and recycle materials will be explored before resorting to landfill options’. How would this be controlled in the dDCO and </w:t>
            </w:r>
            <w:r w:rsidR="00FA6012">
              <w:rPr>
                <w:rFonts w:cs="Arial"/>
                <w:szCs w:val="24"/>
              </w:rPr>
              <w:t xml:space="preserve">has the applicant undertaken an assessment of likely future recycling capacity </w:t>
            </w:r>
            <w:r w:rsidR="00DD320D">
              <w:rPr>
                <w:rFonts w:cs="Arial"/>
                <w:szCs w:val="24"/>
              </w:rPr>
              <w:t>over the operational phase of the development?</w:t>
            </w:r>
          </w:p>
        </w:tc>
      </w:tr>
      <w:tr w:rsidR="0050583F" w:rsidRPr="008C59AE" w14:paraId="77BB02B0" w14:textId="77777777" w:rsidTr="00270CB5">
        <w:tc>
          <w:tcPr>
            <w:tcW w:w="1762" w:type="dxa"/>
          </w:tcPr>
          <w:p w14:paraId="5EA8D136" w14:textId="77777777" w:rsidR="0050583F" w:rsidRPr="00092316" w:rsidRDefault="0050583F" w:rsidP="00112E51">
            <w:pPr>
              <w:pStyle w:val="Heading3"/>
              <w:rPr>
                <w:rFonts w:cs="Arial"/>
                <w:szCs w:val="24"/>
              </w:rPr>
            </w:pPr>
          </w:p>
        </w:tc>
        <w:tc>
          <w:tcPr>
            <w:tcW w:w="3053" w:type="dxa"/>
          </w:tcPr>
          <w:p w14:paraId="0D6EFD54" w14:textId="441F76CE" w:rsidR="0050583F" w:rsidRPr="00092316" w:rsidRDefault="001A4AEC" w:rsidP="00662E85">
            <w:pPr>
              <w:rPr>
                <w:rFonts w:cs="Arial"/>
                <w:szCs w:val="24"/>
              </w:rPr>
            </w:pPr>
            <w:r>
              <w:rPr>
                <w:rFonts w:cs="Arial"/>
                <w:szCs w:val="24"/>
              </w:rPr>
              <w:t>Applicant</w:t>
            </w:r>
          </w:p>
        </w:tc>
        <w:tc>
          <w:tcPr>
            <w:tcW w:w="17293" w:type="dxa"/>
          </w:tcPr>
          <w:p w14:paraId="72AD52FC" w14:textId="28C8CD29" w:rsidR="0050583F" w:rsidRPr="0050583F" w:rsidRDefault="0050583F" w:rsidP="0050583F">
            <w:pPr>
              <w:pStyle w:val="ListBullet"/>
              <w:numPr>
                <w:ilvl w:val="0"/>
                <w:numId w:val="0"/>
              </w:numPr>
              <w:rPr>
                <w:rFonts w:cs="Arial"/>
                <w:b/>
                <w:bCs/>
                <w:szCs w:val="24"/>
              </w:rPr>
            </w:pPr>
            <w:r>
              <w:rPr>
                <w:rFonts w:cs="Arial"/>
                <w:b/>
                <w:bCs/>
                <w:szCs w:val="24"/>
              </w:rPr>
              <w:t>Unexploded Ordnance (UXO)</w:t>
            </w:r>
          </w:p>
          <w:p w14:paraId="75F94AE4" w14:textId="1BEDB6E1" w:rsidR="0050583F" w:rsidRPr="001A4AEC" w:rsidRDefault="0050583F" w:rsidP="0050583F">
            <w:pPr>
              <w:pStyle w:val="ListBullet"/>
              <w:numPr>
                <w:ilvl w:val="0"/>
                <w:numId w:val="0"/>
              </w:numPr>
              <w:rPr>
                <w:rFonts w:cs="Arial"/>
                <w:szCs w:val="24"/>
              </w:rPr>
            </w:pPr>
            <w:r w:rsidRPr="001A4AEC">
              <w:rPr>
                <w:rFonts w:cs="Arial"/>
                <w:szCs w:val="24"/>
              </w:rPr>
              <w:t>ES paragraph 8.4.31</w:t>
            </w:r>
            <w:r w:rsidR="001A4AEC" w:rsidRPr="001A4AEC">
              <w:rPr>
                <w:rFonts w:cs="Arial"/>
                <w:szCs w:val="24"/>
              </w:rPr>
              <w:t xml:space="preserve"> [APP-045]</w:t>
            </w:r>
            <w:r w:rsidRPr="001A4AEC">
              <w:rPr>
                <w:rFonts w:cs="Arial"/>
                <w:szCs w:val="24"/>
              </w:rPr>
              <w:t xml:space="preserve"> states that </w:t>
            </w:r>
            <w:r w:rsidR="00720C33" w:rsidRPr="001A4AEC">
              <w:rPr>
                <w:rFonts w:cs="Arial"/>
                <w:szCs w:val="24"/>
              </w:rPr>
              <w:t>t</w:t>
            </w:r>
            <w:r w:rsidRPr="001A4AEC">
              <w:rPr>
                <w:rFonts w:cs="Arial"/>
                <w:szCs w:val="24"/>
              </w:rPr>
              <w:t xml:space="preserve">he former bomb store at RAF Sandtoft (MLS26024) and the bombing decoy (MLS18438) lie within part of the Order </w:t>
            </w:r>
            <w:r w:rsidR="00B9010E">
              <w:rPr>
                <w:rFonts w:cs="Arial"/>
                <w:szCs w:val="24"/>
              </w:rPr>
              <w:t>l</w:t>
            </w:r>
            <w:r w:rsidRPr="001A4AEC">
              <w:rPr>
                <w:rFonts w:cs="Arial"/>
                <w:szCs w:val="24"/>
              </w:rPr>
              <w:t xml:space="preserve">imits. The presence of the bomb store indicates the potential for unexploded ordnance to be present in the general area. Has the applicant assessed UXO presence in a separate report and what measures </w:t>
            </w:r>
            <w:r w:rsidR="005408C5" w:rsidRPr="001A4AEC">
              <w:rPr>
                <w:rFonts w:cs="Arial"/>
                <w:szCs w:val="24"/>
              </w:rPr>
              <w:t xml:space="preserve">are </w:t>
            </w:r>
            <w:r w:rsidR="00C10F3D" w:rsidRPr="001A4AEC">
              <w:rPr>
                <w:rFonts w:cs="Arial"/>
                <w:szCs w:val="24"/>
              </w:rPr>
              <w:t>proposed to mitigate the risk associated with UXO</w:t>
            </w:r>
            <w:r w:rsidRPr="001A4AEC">
              <w:rPr>
                <w:rFonts w:cs="Arial"/>
                <w:szCs w:val="24"/>
              </w:rPr>
              <w:t>?</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17"/>
      <w:pgSz w:w="23811" w:h="16838" w:orient="landscape" w:code="8"/>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5933" w14:textId="77777777" w:rsidR="00745061" w:rsidRDefault="00745061" w:rsidP="008C59AE">
      <w:r>
        <w:separator/>
      </w:r>
    </w:p>
  </w:endnote>
  <w:endnote w:type="continuationSeparator" w:id="0">
    <w:p w14:paraId="43F6F98E" w14:textId="77777777" w:rsidR="00745061" w:rsidRDefault="00745061" w:rsidP="008C59AE">
      <w:r>
        <w:continuationSeparator/>
      </w:r>
    </w:p>
  </w:endnote>
  <w:endnote w:type="continuationNotice" w:id="1">
    <w:p w14:paraId="009ACB9C" w14:textId="77777777" w:rsidR="00745061" w:rsidRDefault="007450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50BCA" w14:textId="77777777" w:rsidR="00745061" w:rsidRDefault="00745061" w:rsidP="008C59AE">
      <w:r>
        <w:separator/>
      </w:r>
    </w:p>
  </w:footnote>
  <w:footnote w:type="continuationSeparator" w:id="0">
    <w:p w14:paraId="242E2BAD" w14:textId="77777777" w:rsidR="00745061" w:rsidRDefault="00745061" w:rsidP="008C59AE">
      <w:r>
        <w:continuationSeparator/>
      </w:r>
    </w:p>
  </w:footnote>
  <w:footnote w:type="continuationNotice" w:id="1">
    <w:p w14:paraId="4A07E07C" w14:textId="77777777" w:rsidR="00745061" w:rsidRDefault="007450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1C0056EF"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319A4DC8" w:rsidR="00951CBF" w:rsidRPr="00092316" w:rsidRDefault="00951CBF" w:rsidP="00112E51">
    <w:pPr>
      <w:pStyle w:val="TableTextBold"/>
      <w:rPr>
        <w:rFonts w:cs="Arial"/>
        <w:szCs w:val="24"/>
      </w:rPr>
    </w:pPr>
    <w:r w:rsidRPr="00681D46">
      <w:rPr>
        <w:rFonts w:cs="Arial"/>
        <w:szCs w:val="24"/>
      </w:rPr>
      <w:t xml:space="preserve">ExQ1: </w:t>
    </w:r>
    <w:r w:rsidR="00802011" w:rsidRPr="00681D46">
      <w:rPr>
        <w:rFonts w:cs="Arial"/>
        <w:szCs w:val="24"/>
      </w:rPr>
      <w:t>24 April</w:t>
    </w:r>
    <w:r w:rsidR="00802011">
      <w:rPr>
        <w:rFonts w:cs="Arial"/>
        <w:szCs w:val="24"/>
      </w:rPr>
      <w:t xml:space="preserve"> 2026</w:t>
    </w:r>
  </w:p>
  <w:p w14:paraId="53C58EEF" w14:textId="2C0C0742"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EF06F1">
      <w:rPr>
        <w:rFonts w:cs="Arial"/>
        <w:b/>
        <w:szCs w:val="24"/>
      </w:rPr>
      <w:t>2</w:t>
    </w:r>
    <w:r w:rsidRPr="00092316">
      <w:rPr>
        <w:rFonts w:cs="Arial"/>
        <w:b/>
        <w:szCs w:val="24"/>
      </w:rPr>
      <w:t xml:space="preserve">: </w:t>
    </w:r>
    <w:r w:rsidR="00681D46">
      <w:rPr>
        <w:rFonts w:cs="Arial"/>
        <w:b/>
        <w:szCs w:val="24"/>
      </w:rPr>
      <w:t>19 May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F2820C3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A34760"/>
    <w:multiLevelType w:val="hybridMultilevel"/>
    <w:tmpl w:val="D8DE7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6011A"/>
    <w:multiLevelType w:val="hybridMultilevel"/>
    <w:tmpl w:val="28E6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277992"/>
    <w:multiLevelType w:val="hybridMultilevel"/>
    <w:tmpl w:val="58122B9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6" w15:restartNumberingAfterBreak="0">
    <w:nsid w:val="0FC243D3"/>
    <w:multiLevelType w:val="multilevel"/>
    <w:tmpl w:val="4B02F9F2"/>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75A0AB8"/>
    <w:multiLevelType w:val="hybridMultilevel"/>
    <w:tmpl w:val="E6A8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91A9C"/>
    <w:multiLevelType w:val="hybridMultilevel"/>
    <w:tmpl w:val="2E44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2574D"/>
    <w:multiLevelType w:val="hybridMultilevel"/>
    <w:tmpl w:val="E36E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1" w15:restartNumberingAfterBreak="0">
    <w:nsid w:val="2C7F2D55"/>
    <w:multiLevelType w:val="hybridMultilevel"/>
    <w:tmpl w:val="A81CE4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EC4016"/>
    <w:multiLevelType w:val="hybridMultilevel"/>
    <w:tmpl w:val="14380F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5" w15:restartNumberingAfterBreak="0">
    <w:nsid w:val="3B207DB4"/>
    <w:multiLevelType w:val="hybridMultilevel"/>
    <w:tmpl w:val="82603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A23621"/>
    <w:multiLevelType w:val="hybridMultilevel"/>
    <w:tmpl w:val="A7BA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261A1C"/>
    <w:multiLevelType w:val="hybridMultilevel"/>
    <w:tmpl w:val="BA90B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E05FE"/>
    <w:multiLevelType w:val="hybridMultilevel"/>
    <w:tmpl w:val="050841E0"/>
    <w:lvl w:ilvl="0" w:tplc="08090001">
      <w:start w:val="1"/>
      <w:numFmt w:val="bullet"/>
      <w:lvlText w:val=""/>
      <w:lvlJc w:val="left"/>
      <w:pPr>
        <w:ind w:left="720" w:hanging="360"/>
      </w:pPr>
      <w:rPr>
        <w:rFonts w:ascii="Symbol" w:hAnsi="Symbol" w:hint="default"/>
      </w:rPr>
    </w:lvl>
    <w:lvl w:ilvl="1" w:tplc="A490B25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12244D"/>
    <w:multiLevelType w:val="hybridMultilevel"/>
    <w:tmpl w:val="A80A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AE3B61"/>
    <w:multiLevelType w:val="hybridMultilevel"/>
    <w:tmpl w:val="CF6E4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C50F9E"/>
    <w:multiLevelType w:val="hybridMultilevel"/>
    <w:tmpl w:val="50E84E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23" w15:restartNumberingAfterBreak="0">
    <w:nsid w:val="612466D5"/>
    <w:multiLevelType w:val="hybridMultilevel"/>
    <w:tmpl w:val="7090D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A4B95"/>
    <w:multiLevelType w:val="hybridMultilevel"/>
    <w:tmpl w:val="C464ADAE"/>
    <w:lvl w:ilvl="0" w:tplc="35FC9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F312FF"/>
    <w:multiLevelType w:val="hybridMultilevel"/>
    <w:tmpl w:val="CD222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914151">
    <w:abstractNumId w:val="2"/>
  </w:num>
  <w:num w:numId="2" w16cid:durableId="405953122">
    <w:abstractNumId w:val="1"/>
  </w:num>
  <w:num w:numId="3" w16cid:durableId="912545500">
    <w:abstractNumId w:val="0"/>
  </w:num>
  <w:num w:numId="4" w16cid:durableId="677004688">
    <w:abstractNumId w:val="6"/>
  </w:num>
  <w:num w:numId="5" w16cid:durableId="415513180">
    <w:abstractNumId w:val="12"/>
  </w:num>
  <w:num w:numId="6" w16cid:durableId="1361592600">
    <w:abstractNumId w:val="10"/>
  </w:num>
  <w:num w:numId="7" w16cid:durableId="1883057079">
    <w:abstractNumId w:val="22"/>
  </w:num>
  <w:num w:numId="8" w16cid:durableId="1147282788">
    <w:abstractNumId w:val="14"/>
  </w:num>
  <w:num w:numId="9" w16cid:durableId="1030493028">
    <w:abstractNumId w:val="21"/>
  </w:num>
  <w:num w:numId="10" w16cid:durableId="1221593998">
    <w:abstractNumId w:val="13"/>
  </w:num>
  <w:num w:numId="11" w16cid:durableId="965046001">
    <w:abstractNumId w:val="23"/>
  </w:num>
  <w:num w:numId="12" w16cid:durableId="1912036529">
    <w:abstractNumId w:val="18"/>
  </w:num>
  <w:num w:numId="13" w16cid:durableId="1015111662">
    <w:abstractNumId w:val="25"/>
  </w:num>
  <w:num w:numId="14" w16cid:durableId="274678533">
    <w:abstractNumId w:val="19"/>
  </w:num>
  <w:num w:numId="15" w16cid:durableId="1784959688">
    <w:abstractNumId w:val="20"/>
  </w:num>
  <w:num w:numId="16" w16cid:durableId="2033608919">
    <w:abstractNumId w:val="15"/>
  </w:num>
  <w:num w:numId="17" w16cid:durableId="270937947">
    <w:abstractNumId w:val="3"/>
  </w:num>
  <w:num w:numId="18" w16cid:durableId="1604993034">
    <w:abstractNumId w:val="5"/>
  </w:num>
  <w:num w:numId="19" w16cid:durableId="1648898467">
    <w:abstractNumId w:val="4"/>
  </w:num>
  <w:num w:numId="20" w16cid:durableId="1237478431">
    <w:abstractNumId w:val="8"/>
  </w:num>
  <w:num w:numId="21" w16cid:durableId="366486061">
    <w:abstractNumId w:val="17"/>
  </w:num>
  <w:num w:numId="22" w16cid:durableId="535702164">
    <w:abstractNumId w:val="9"/>
  </w:num>
  <w:num w:numId="23" w16cid:durableId="434860560">
    <w:abstractNumId w:val="7"/>
  </w:num>
  <w:num w:numId="24" w16cid:durableId="1130787278">
    <w:abstractNumId w:val="16"/>
  </w:num>
  <w:num w:numId="25" w16cid:durableId="1912235475">
    <w:abstractNumId w:val="24"/>
  </w:num>
  <w:num w:numId="26" w16cid:durableId="99510933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B1D"/>
    <w:rsid w:val="000010B2"/>
    <w:rsid w:val="00002C84"/>
    <w:rsid w:val="00003344"/>
    <w:rsid w:val="0000371E"/>
    <w:rsid w:val="0000376D"/>
    <w:rsid w:val="00003FA4"/>
    <w:rsid w:val="000051CC"/>
    <w:rsid w:val="0000525F"/>
    <w:rsid w:val="00005B13"/>
    <w:rsid w:val="00005D10"/>
    <w:rsid w:val="000065A0"/>
    <w:rsid w:val="0001058A"/>
    <w:rsid w:val="0001174B"/>
    <w:rsid w:val="00012DD2"/>
    <w:rsid w:val="000156E0"/>
    <w:rsid w:val="00015841"/>
    <w:rsid w:val="00015E7B"/>
    <w:rsid w:val="000166A1"/>
    <w:rsid w:val="000167B5"/>
    <w:rsid w:val="00017691"/>
    <w:rsid w:val="00020D46"/>
    <w:rsid w:val="00022ABD"/>
    <w:rsid w:val="00022DB3"/>
    <w:rsid w:val="00023C6A"/>
    <w:rsid w:val="00024C30"/>
    <w:rsid w:val="00025870"/>
    <w:rsid w:val="000273B3"/>
    <w:rsid w:val="00027A8D"/>
    <w:rsid w:val="00030A06"/>
    <w:rsid w:val="00031785"/>
    <w:rsid w:val="00032500"/>
    <w:rsid w:val="000326B7"/>
    <w:rsid w:val="0003292E"/>
    <w:rsid w:val="000329A2"/>
    <w:rsid w:val="00032B5B"/>
    <w:rsid w:val="0003341B"/>
    <w:rsid w:val="000339C3"/>
    <w:rsid w:val="00033BD9"/>
    <w:rsid w:val="00034144"/>
    <w:rsid w:val="0003701B"/>
    <w:rsid w:val="0003732D"/>
    <w:rsid w:val="00037A95"/>
    <w:rsid w:val="000402C9"/>
    <w:rsid w:val="00040F82"/>
    <w:rsid w:val="00041018"/>
    <w:rsid w:val="00043566"/>
    <w:rsid w:val="0004434E"/>
    <w:rsid w:val="00044B80"/>
    <w:rsid w:val="0004545A"/>
    <w:rsid w:val="00045BF0"/>
    <w:rsid w:val="00046924"/>
    <w:rsid w:val="00047BAE"/>
    <w:rsid w:val="00047C67"/>
    <w:rsid w:val="00047F44"/>
    <w:rsid w:val="00050056"/>
    <w:rsid w:val="000501C9"/>
    <w:rsid w:val="000518C2"/>
    <w:rsid w:val="00051A94"/>
    <w:rsid w:val="00053FF4"/>
    <w:rsid w:val="00055436"/>
    <w:rsid w:val="000558B7"/>
    <w:rsid w:val="00056F4D"/>
    <w:rsid w:val="00056F9F"/>
    <w:rsid w:val="00056FA1"/>
    <w:rsid w:val="00057214"/>
    <w:rsid w:val="0005732D"/>
    <w:rsid w:val="00060051"/>
    <w:rsid w:val="00060227"/>
    <w:rsid w:val="00060810"/>
    <w:rsid w:val="00060AE8"/>
    <w:rsid w:val="00060DB5"/>
    <w:rsid w:val="00060FA6"/>
    <w:rsid w:val="0006196F"/>
    <w:rsid w:val="000619CF"/>
    <w:rsid w:val="000628BE"/>
    <w:rsid w:val="000630CC"/>
    <w:rsid w:val="000635EF"/>
    <w:rsid w:val="000637FB"/>
    <w:rsid w:val="00064013"/>
    <w:rsid w:val="000645D4"/>
    <w:rsid w:val="000649A3"/>
    <w:rsid w:val="0006551A"/>
    <w:rsid w:val="00065E97"/>
    <w:rsid w:val="00066697"/>
    <w:rsid w:val="00066B58"/>
    <w:rsid w:val="00066DCB"/>
    <w:rsid w:val="0007130A"/>
    <w:rsid w:val="000716C9"/>
    <w:rsid w:val="000754D1"/>
    <w:rsid w:val="00076882"/>
    <w:rsid w:val="00077C61"/>
    <w:rsid w:val="00081BA4"/>
    <w:rsid w:val="00081D92"/>
    <w:rsid w:val="00082568"/>
    <w:rsid w:val="0008299D"/>
    <w:rsid w:val="000830B0"/>
    <w:rsid w:val="00084737"/>
    <w:rsid w:val="0008561D"/>
    <w:rsid w:val="00087F85"/>
    <w:rsid w:val="000907DA"/>
    <w:rsid w:val="00090819"/>
    <w:rsid w:val="000912B0"/>
    <w:rsid w:val="0009133B"/>
    <w:rsid w:val="00091B9E"/>
    <w:rsid w:val="00092061"/>
    <w:rsid w:val="00092316"/>
    <w:rsid w:val="00092E4D"/>
    <w:rsid w:val="00093425"/>
    <w:rsid w:val="00093AA2"/>
    <w:rsid w:val="00093D1A"/>
    <w:rsid w:val="0009439F"/>
    <w:rsid w:val="000952B1"/>
    <w:rsid w:val="000960E7"/>
    <w:rsid w:val="0009612E"/>
    <w:rsid w:val="00096252"/>
    <w:rsid w:val="00096704"/>
    <w:rsid w:val="0009674C"/>
    <w:rsid w:val="000A1879"/>
    <w:rsid w:val="000A30AF"/>
    <w:rsid w:val="000A33FB"/>
    <w:rsid w:val="000A407F"/>
    <w:rsid w:val="000A4308"/>
    <w:rsid w:val="000A4653"/>
    <w:rsid w:val="000A5F99"/>
    <w:rsid w:val="000A78C6"/>
    <w:rsid w:val="000B0177"/>
    <w:rsid w:val="000B04DA"/>
    <w:rsid w:val="000B0E09"/>
    <w:rsid w:val="000B14A6"/>
    <w:rsid w:val="000B1B9F"/>
    <w:rsid w:val="000B3089"/>
    <w:rsid w:val="000B329A"/>
    <w:rsid w:val="000B3397"/>
    <w:rsid w:val="000B357E"/>
    <w:rsid w:val="000B3BAB"/>
    <w:rsid w:val="000B4203"/>
    <w:rsid w:val="000B444F"/>
    <w:rsid w:val="000B5586"/>
    <w:rsid w:val="000B5AD7"/>
    <w:rsid w:val="000B6384"/>
    <w:rsid w:val="000B7778"/>
    <w:rsid w:val="000C00A5"/>
    <w:rsid w:val="000C00E9"/>
    <w:rsid w:val="000C1BA1"/>
    <w:rsid w:val="000C2777"/>
    <w:rsid w:val="000C3497"/>
    <w:rsid w:val="000C42D9"/>
    <w:rsid w:val="000C559B"/>
    <w:rsid w:val="000C572C"/>
    <w:rsid w:val="000C5921"/>
    <w:rsid w:val="000C5AE2"/>
    <w:rsid w:val="000C5E93"/>
    <w:rsid w:val="000C6AFF"/>
    <w:rsid w:val="000D0717"/>
    <w:rsid w:val="000D100E"/>
    <w:rsid w:val="000D1308"/>
    <w:rsid w:val="000D158D"/>
    <w:rsid w:val="000D1C96"/>
    <w:rsid w:val="000D2525"/>
    <w:rsid w:val="000D2F54"/>
    <w:rsid w:val="000D45E1"/>
    <w:rsid w:val="000D47F4"/>
    <w:rsid w:val="000D5668"/>
    <w:rsid w:val="000D5C19"/>
    <w:rsid w:val="000D709A"/>
    <w:rsid w:val="000D779D"/>
    <w:rsid w:val="000E0462"/>
    <w:rsid w:val="000E0B79"/>
    <w:rsid w:val="000E0D79"/>
    <w:rsid w:val="000E0F37"/>
    <w:rsid w:val="000E0F8F"/>
    <w:rsid w:val="000E1E4F"/>
    <w:rsid w:val="000E270E"/>
    <w:rsid w:val="000E43FF"/>
    <w:rsid w:val="000E4609"/>
    <w:rsid w:val="000F05D1"/>
    <w:rsid w:val="000F0F48"/>
    <w:rsid w:val="000F1633"/>
    <w:rsid w:val="000F2268"/>
    <w:rsid w:val="000F25FF"/>
    <w:rsid w:val="000F26C7"/>
    <w:rsid w:val="000F27E8"/>
    <w:rsid w:val="000F2A31"/>
    <w:rsid w:val="000F2BC6"/>
    <w:rsid w:val="000F2F7B"/>
    <w:rsid w:val="000F2FF3"/>
    <w:rsid w:val="000F3496"/>
    <w:rsid w:val="000F51CA"/>
    <w:rsid w:val="000F69C7"/>
    <w:rsid w:val="000F7998"/>
    <w:rsid w:val="000F7CB7"/>
    <w:rsid w:val="001021A7"/>
    <w:rsid w:val="00102474"/>
    <w:rsid w:val="00102528"/>
    <w:rsid w:val="001026B7"/>
    <w:rsid w:val="001045EE"/>
    <w:rsid w:val="00104B24"/>
    <w:rsid w:val="00104EE3"/>
    <w:rsid w:val="0010537A"/>
    <w:rsid w:val="00105F25"/>
    <w:rsid w:val="00106E41"/>
    <w:rsid w:val="00106EB7"/>
    <w:rsid w:val="00107B5B"/>
    <w:rsid w:val="00107DE4"/>
    <w:rsid w:val="00110D27"/>
    <w:rsid w:val="00110FDD"/>
    <w:rsid w:val="00112E51"/>
    <w:rsid w:val="0011398B"/>
    <w:rsid w:val="00113AA9"/>
    <w:rsid w:val="00114327"/>
    <w:rsid w:val="001145F5"/>
    <w:rsid w:val="00114E56"/>
    <w:rsid w:val="00115653"/>
    <w:rsid w:val="00115AC9"/>
    <w:rsid w:val="001168CC"/>
    <w:rsid w:val="001168DF"/>
    <w:rsid w:val="00116C38"/>
    <w:rsid w:val="00117A87"/>
    <w:rsid w:val="00117DC4"/>
    <w:rsid w:val="00121400"/>
    <w:rsid w:val="0012214F"/>
    <w:rsid w:val="00123193"/>
    <w:rsid w:val="001247F5"/>
    <w:rsid w:val="00124FB7"/>
    <w:rsid w:val="00125EF3"/>
    <w:rsid w:val="001267FA"/>
    <w:rsid w:val="001279FE"/>
    <w:rsid w:val="0013025D"/>
    <w:rsid w:val="001302D2"/>
    <w:rsid w:val="0013032F"/>
    <w:rsid w:val="00130607"/>
    <w:rsid w:val="00130909"/>
    <w:rsid w:val="00130D0D"/>
    <w:rsid w:val="001318AC"/>
    <w:rsid w:val="001319FD"/>
    <w:rsid w:val="00131EBB"/>
    <w:rsid w:val="001333AA"/>
    <w:rsid w:val="00133FCF"/>
    <w:rsid w:val="001343E1"/>
    <w:rsid w:val="001344F6"/>
    <w:rsid w:val="00134FD1"/>
    <w:rsid w:val="001351CD"/>
    <w:rsid w:val="001365E4"/>
    <w:rsid w:val="00136A16"/>
    <w:rsid w:val="00136C9F"/>
    <w:rsid w:val="00136FD9"/>
    <w:rsid w:val="001371AF"/>
    <w:rsid w:val="00137399"/>
    <w:rsid w:val="001373FD"/>
    <w:rsid w:val="0013786B"/>
    <w:rsid w:val="001405AF"/>
    <w:rsid w:val="0014166F"/>
    <w:rsid w:val="00141CCC"/>
    <w:rsid w:val="00142CEB"/>
    <w:rsid w:val="00142F0C"/>
    <w:rsid w:val="00142FFB"/>
    <w:rsid w:val="0014307F"/>
    <w:rsid w:val="001431D6"/>
    <w:rsid w:val="001438A0"/>
    <w:rsid w:val="00143B30"/>
    <w:rsid w:val="00144DFD"/>
    <w:rsid w:val="00145129"/>
    <w:rsid w:val="00145B4D"/>
    <w:rsid w:val="0014600E"/>
    <w:rsid w:val="00150162"/>
    <w:rsid w:val="00151C2D"/>
    <w:rsid w:val="0015314C"/>
    <w:rsid w:val="001535D6"/>
    <w:rsid w:val="001544A0"/>
    <w:rsid w:val="001547B0"/>
    <w:rsid w:val="001547F3"/>
    <w:rsid w:val="00154A60"/>
    <w:rsid w:val="00155504"/>
    <w:rsid w:val="00157291"/>
    <w:rsid w:val="001576F5"/>
    <w:rsid w:val="001608DF"/>
    <w:rsid w:val="00160ADF"/>
    <w:rsid w:val="001616F1"/>
    <w:rsid w:val="00161A56"/>
    <w:rsid w:val="00161D40"/>
    <w:rsid w:val="001626D1"/>
    <w:rsid w:val="00162FA0"/>
    <w:rsid w:val="001630B2"/>
    <w:rsid w:val="0016448B"/>
    <w:rsid w:val="00164A7D"/>
    <w:rsid w:val="00165BBF"/>
    <w:rsid w:val="001660E9"/>
    <w:rsid w:val="00167D48"/>
    <w:rsid w:val="00172925"/>
    <w:rsid w:val="00172F70"/>
    <w:rsid w:val="00173010"/>
    <w:rsid w:val="00173DEF"/>
    <w:rsid w:val="001740D4"/>
    <w:rsid w:val="001743B8"/>
    <w:rsid w:val="001754FD"/>
    <w:rsid w:val="00176F1F"/>
    <w:rsid w:val="0018078D"/>
    <w:rsid w:val="00181EE9"/>
    <w:rsid w:val="001821DF"/>
    <w:rsid w:val="0018323F"/>
    <w:rsid w:val="0018411A"/>
    <w:rsid w:val="00184F7C"/>
    <w:rsid w:val="0018563D"/>
    <w:rsid w:val="001874E8"/>
    <w:rsid w:val="00187FCD"/>
    <w:rsid w:val="00191A1F"/>
    <w:rsid w:val="00192667"/>
    <w:rsid w:val="001926E3"/>
    <w:rsid w:val="001929E1"/>
    <w:rsid w:val="00192C57"/>
    <w:rsid w:val="0019321E"/>
    <w:rsid w:val="0019385A"/>
    <w:rsid w:val="001946D1"/>
    <w:rsid w:val="0019573C"/>
    <w:rsid w:val="00195865"/>
    <w:rsid w:val="0019654E"/>
    <w:rsid w:val="00196AC7"/>
    <w:rsid w:val="00196BF8"/>
    <w:rsid w:val="00196FE3"/>
    <w:rsid w:val="001A034C"/>
    <w:rsid w:val="001A0562"/>
    <w:rsid w:val="001A07E5"/>
    <w:rsid w:val="001A0B14"/>
    <w:rsid w:val="001A1293"/>
    <w:rsid w:val="001A1985"/>
    <w:rsid w:val="001A1E50"/>
    <w:rsid w:val="001A1F91"/>
    <w:rsid w:val="001A3DB8"/>
    <w:rsid w:val="001A4AEC"/>
    <w:rsid w:val="001A4C82"/>
    <w:rsid w:val="001A50DC"/>
    <w:rsid w:val="001A6144"/>
    <w:rsid w:val="001A6CC0"/>
    <w:rsid w:val="001A6E3B"/>
    <w:rsid w:val="001A7824"/>
    <w:rsid w:val="001A7D9E"/>
    <w:rsid w:val="001A7FDC"/>
    <w:rsid w:val="001B0BD3"/>
    <w:rsid w:val="001B13D7"/>
    <w:rsid w:val="001B1B34"/>
    <w:rsid w:val="001B3657"/>
    <w:rsid w:val="001B43DC"/>
    <w:rsid w:val="001B4665"/>
    <w:rsid w:val="001B5B69"/>
    <w:rsid w:val="001B5EDD"/>
    <w:rsid w:val="001B686A"/>
    <w:rsid w:val="001B7CD6"/>
    <w:rsid w:val="001C168E"/>
    <w:rsid w:val="001C2046"/>
    <w:rsid w:val="001C2145"/>
    <w:rsid w:val="001C2859"/>
    <w:rsid w:val="001C2B6C"/>
    <w:rsid w:val="001C2E7B"/>
    <w:rsid w:val="001C2EC5"/>
    <w:rsid w:val="001C3122"/>
    <w:rsid w:val="001C366C"/>
    <w:rsid w:val="001C39E9"/>
    <w:rsid w:val="001C3E4D"/>
    <w:rsid w:val="001C512D"/>
    <w:rsid w:val="001C51E2"/>
    <w:rsid w:val="001C5233"/>
    <w:rsid w:val="001C5972"/>
    <w:rsid w:val="001C5F1D"/>
    <w:rsid w:val="001C6EED"/>
    <w:rsid w:val="001D0938"/>
    <w:rsid w:val="001D19A8"/>
    <w:rsid w:val="001D2B7C"/>
    <w:rsid w:val="001D2F4A"/>
    <w:rsid w:val="001D4028"/>
    <w:rsid w:val="001D5236"/>
    <w:rsid w:val="001D5842"/>
    <w:rsid w:val="001D6881"/>
    <w:rsid w:val="001D7429"/>
    <w:rsid w:val="001D7625"/>
    <w:rsid w:val="001D7751"/>
    <w:rsid w:val="001E00F5"/>
    <w:rsid w:val="001E011F"/>
    <w:rsid w:val="001E195F"/>
    <w:rsid w:val="001E1C1A"/>
    <w:rsid w:val="001E3653"/>
    <w:rsid w:val="001E3F9F"/>
    <w:rsid w:val="001E5799"/>
    <w:rsid w:val="001E5A10"/>
    <w:rsid w:val="001E63CA"/>
    <w:rsid w:val="001E6538"/>
    <w:rsid w:val="001E7A29"/>
    <w:rsid w:val="001F0CFC"/>
    <w:rsid w:val="001F1725"/>
    <w:rsid w:val="001F1BF4"/>
    <w:rsid w:val="001F295D"/>
    <w:rsid w:val="001F2D69"/>
    <w:rsid w:val="001F40E1"/>
    <w:rsid w:val="001F436F"/>
    <w:rsid w:val="001F49BA"/>
    <w:rsid w:val="001F5505"/>
    <w:rsid w:val="001F58D1"/>
    <w:rsid w:val="001F60AE"/>
    <w:rsid w:val="001F6B2C"/>
    <w:rsid w:val="001F7073"/>
    <w:rsid w:val="001F7410"/>
    <w:rsid w:val="001F7943"/>
    <w:rsid w:val="00200061"/>
    <w:rsid w:val="0020062D"/>
    <w:rsid w:val="00201424"/>
    <w:rsid w:val="00202172"/>
    <w:rsid w:val="00204028"/>
    <w:rsid w:val="00204607"/>
    <w:rsid w:val="00205B06"/>
    <w:rsid w:val="00206944"/>
    <w:rsid w:val="00206B7F"/>
    <w:rsid w:val="00210EB8"/>
    <w:rsid w:val="00211963"/>
    <w:rsid w:val="00211A84"/>
    <w:rsid w:val="00213291"/>
    <w:rsid w:val="00214E04"/>
    <w:rsid w:val="002158CA"/>
    <w:rsid w:val="00216519"/>
    <w:rsid w:val="00216BDE"/>
    <w:rsid w:val="00217E2B"/>
    <w:rsid w:val="00220BAB"/>
    <w:rsid w:val="002210C5"/>
    <w:rsid w:val="002217D7"/>
    <w:rsid w:val="0022237E"/>
    <w:rsid w:val="00222472"/>
    <w:rsid w:val="0022262F"/>
    <w:rsid w:val="002235DD"/>
    <w:rsid w:val="00223795"/>
    <w:rsid w:val="00223BDF"/>
    <w:rsid w:val="00223D68"/>
    <w:rsid w:val="00231E5C"/>
    <w:rsid w:val="00231E8B"/>
    <w:rsid w:val="00231EC4"/>
    <w:rsid w:val="002324CC"/>
    <w:rsid w:val="00232B5E"/>
    <w:rsid w:val="00233467"/>
    <w:rsid w:val="0023381F"/>
    <w:rsid w:val="00234842"/>
    <w:rsid w:val="00234D14"/>
    <w:rsid w:val="00235523"/>
    <w:rsid w:val="00235B16"/>
    <w:rsid w:val="00236D87"/>
    <w:rsid w:val="002378CD"/>
    <w:rsid w:val="00237D4D"/>
    <w:rsid w:val="00237F28"/>
    <w:rsid w:val="00240636"/>
    <w:rsid w:val="002409A4"/>
    <w:rsid w:val="002413A7"/>
    <w:rsid w:val="00241E23"/>
    <w:rsid w:val="00242959"/>
    <w:rsid w:val="00242CEC"/>
    <w:rsid w:val="00242D0B"/>
    <w:rsid w:val="00244DAC"/>
    <w:rsid w:val="002450DB"/>
    <w:rsid w:val="00245AB7"/>
    <w:rsid w:val="0024608C"/>
    <w:rsid w:val="002461A4"/>
    <w:rsid w:val="00246982"/>
    <w:rsid w:val="00246EDB"/>
    <w:rsid w:val="002505DF"/>
    <w:rsid w:val="00250F13"/>
    <w:rsid w:val="00251356"/>
    <w:rsid w:val="00251C93"/>
    <w:rsid w:val="00253413"/>
    <w:rsid w:val="00253416"/>
    <w:rsid w:val="002538C9"/>
    <w:rsid w:val="00254351"/>
    <w:rsid w:val="0025501E"/>
    <w:rsid w:val="00257064"/>
    <w:rsid w:val="00257DA4"/>
    <w:rsid w:val="00257E9A"/>
    <w:rsid w:val="00260816"/>
    <w:rsid w:val="00260819"/>
    <w:rsid w:val="0026153F"/>
    <w:rsid w:val="00261C62"/>
    <w:rsid w:val="0026232A"/>
    <w:rsid w:val="002625B2"/>
    <w:rsid w:val="00265704"/>
    <w:rsid w:val="00265856"/>
    <w:rsid w:val="00265939"/>
    <w:rsid w:val="00265980"/>
    <w:rsid w:val="00267E34"/>
    <w:rsid w:val="00267FBA"/>
    <w:rsid w:val="00270773"/>
    <w:rsid w:val="00270850"/>
    <w:rsid w:val="00270CB5"/>
    <w:rsid w:val="002727EB"/>
    <w:rsid w:val="002737F5"/>
    <w:rsid w:val="00273B6C"/>
    <w:rsid w:val="00273E6D"/>
    <w:rsid w:val="00274C1D"/>
    <w:rsid w:val="00275868"/>
    <w:rsid w:val="002764B2"/>
    <w:rsid w:val="00276B0F"/>
    <w:rsid w:val="00277B37"/>
    <w:rsid w:val="00277F5E"/>
    <w:rsid w:val="00280DB4"/>
    <w:rsid w:val="00281C9F"/>
    <w:rsid w:val="002823E6"/>
    <w:rsid w:val="00283A32"/>
    <w:rsid w:val="00283D26"/>
    <w:rsid w:val="00285305"/>
    <w:rsid w:val="0028545D"/>
    <w:rsid w:val="002860D1"/>
    <w:rsid w:val="002861A7"/>
    <w:rsid w:val="0028642C"/>
    <w:rsid w:val="00286FF7"/>
    <w:rsid w:val="002908F4"/>
    <w:rsid w:val="00290A63"/>
    <w:rsid w:val="00290AF0"/>
    <w:rsid w:val="00291321"/>
    <w:rsid w:val="00291359"/>
    <w:rsid w:val="00291C6D"/>
    <w:rsid w:val="00291CB0"/>
    <w:rsid w:val="00292124"/>
    <w:rsid w:val="002936B9"/>
    <w:rsid w:val="00294ACC"/>
    <w:rsid w:val="00295313"/>
    <w:rsid w:val="002A0278"/>
    <w:rsid w:val="002A0E0F"/>
    <w:rsid w:val="002A1421"/>
    <w:rsid w:val="002A2E92"/>
    <w:rsid w:val="002A39FA"/>
    <w:rsid w:val="002A3B88"/>
    <w:rsid w:val="002A3C7E"/>
    <w:rsid w:val="002A3F2F"/>
    <w:rsid w:val="002A418A"/>
    <w:rsid w:val="002A536A"/>
    <w:rsid w:val="002A560C"/>
    <w:rsid w:val="002A5673"/>
    <w:rsid w:val="002A6B94"/>
    <w:rsid w:val="002A7330"/>
    <w:rsid w:val="002A7EAD"/>
    <w:rsid w:val="002B0280"/>
    <w:rsid w:val="002B08DA"/>
    <w:rsid w:val="002B0AB3"/>
    <w:rsid w:val="002B17D3"/>
    <w:rsid w:val="002B1934"/>
    <w:rsid w:val="002B19C1"/>
    <w:rsid w:val="002B2031"/>
    <w:rsid w:val="002B2093"/>
    <w:rsid w:val="002B2C58"/>
    <w:rsid w:val="002B341D"/>
    <w:rsid w:val="002B4FD2"/>
    <w:rsid w:val="002B52D5"/>
    <w:rsid w:val="002B58A4"/>
    <w:rsid w:val="002B6CE1"/>
    <w:rsid w:val="002B79E7"/>
    <w:rsid w:val="002C08F8"/>
    <w:rsid w:val="002C0CCB"/>
    <w:rsid w:val="002C0FB3"/>
    <w:rsid w:val="002C15BA"/>
    <w:rsid w:val="002C1EF3"/>
    <w:rsid w:val="002C312D"/>
    <w:rsid w:val="002C3691"/>
    <w:rsid w:val="002C3901"/>
    <w:rsid w:val="002C4134"/>
    <w:rsid w:val="002C484A"/>
    <w:rsid w:val="002C5B61"/>
    <w:rsid w:val="002C6108"/>
    <w:rsid w:val="002C6F0F"/>
    <w:rsid w:val="002C7B5E"/>
    <w:rsid w:val="002D032E"/>
    <w:rsid w:val="002D0C89"/>
    <w:rsid w:val="002D0D32"/>
    <w:rsid w:val="002D1DA2"/>
    <w:rsid w:val="002D278F"/>
    <w:rsid w:val="002D2C08"/>
    <w:rsid w:val="002D3623"/>
    <w:rsid w:val="002D3EBA"/>
    <w:rsid w:val="002D44F5"/>
    <w:rsid w:val="002D4675"/>
    <w:rsid w:val="002D582A"/>
    <w:rsid w:val="002D71DC"/>
    <w:rsid w:val="002D7295"/>
    <w:rsid w:val="002D76AA"/>
    <w:rsid w:val="002D7994"/>
    <w:rsid w:val="002E0602"/>
    <w:rsid w:val="002E0E4C"/>
    <w:rsid w:val="002E0F15"/>
    <w:rsid w:val="002E0F5A"/>
    <w:rsid w:val="002E285E"/>
    <w:rsid w:val="002E298C"/>
    <w:rsid w:val="002E34F4"/>
    <w:rsid w:val="002E45C5"/>
    <w:rsid w:val="002E49B2"/>
    <w:rsid w:val="002E4ED2"/>
    <w:rsid w:val="002E546B"/>
    <w:rsid w:val="002E608A"/>
    <w:rsid w:val="002E7CA3"/>
    <w:rsid w:val="002F02BB"/>
    <w:rsid w:val="002F03CD"/>
    <w:rsid w:val="002F0521"/>
    <w:rsid w:val="002F0622"/>
    <w:rsid w:val="002F0CB0"/>
    <w:rsid w:val="002F1F06"/>
    <w:rsid w:val="002F2217"/>
    <w:rsid w:val="002F3006"/>
    <w:rsid w:val="002F3332"/>
    <w:rsid w:val="002F35A9"/>
    <w:rsid w:val="002F4036"/>
    <w:rsid w:val="002F416C"/>
    <w:rsid w:val="002F43F3"/>
    <w:rsid w:val="002F4841"/>
    <w:rsid w:val="002F4D0E"/>
    <w:rsid w:val="002F5D98"/>
    <w:rsid w:val="002F7BD6"/>
    <w:rsid w:val="003004AD"/>
    <w:rsid w:val="00301B7C"/>
    <w:rsid w:val="003021CD"/>
    <w:rsid w:val="00302677"/>
    <w:rsid w:val="0030311F"/>
    <w:rsid w:val="00303F2E"/>
    <w:rsid w:val="00304421"/>
    <w:rsid w:val="00304422"/>
    <w:rsid w:val="0030447E"/>
    <w:rsid w:val="00304FE1"/>
    <w:rsid w:val="00305956"/>
    <w:rsid w:val="0030626E"/>
    <w:rsid w:val="00306393"/>
    <w:rsid w:val="0031209B"/>
    <w:rsid w:val="00312D75"/>
    <w:rsid w:val="003144C7"/>
    <w:rsid w:val="003151C7"/>
    <w:rsid w:val="00315242"/>
    <w:rsid w:val="00316EA0"/>
    <w:rsid w:val="003207CA"/>
    <w:rsid w:val="00321E7F"/>
    <w:rsid w:val="00321F5E"/>
    <w:rsid w:val="003220B6"/>
    <w:rsid w:val="00322E56"/>
    <w:rsid w:val="00322F2D"/>
    <w:rsid w:val="00323F65"/>
    <w:rsid w:val="003252A4"/>
    <w:rsid w:val="00325312"/>
    <w:rsid w:val="0032654A"/>
    <w:rsid w:val="00326C97"/>
    <w:rsid w:val="003270E1"/>
    <w:rsid w:val="003274CD"/>
    <w:rsid w:val="003276A5"/>
    <w:rsid w:val="00330338"/>
    <w:rsid w:val="00330BC6"/>
    <w:rsid w:val="00331F8E"/>
    <w:rsid w:val="00332F3C"/>
    <w:rsid w:val="00333420"/>
    <w:rsid w:val="0033384A"/>
    <w:rsid w:val="00333DD3"/>
    <w:rsid w:val="00334201"/>
    <w:rsid w:val="003357F7"/>
    <w:rsid w:val="003358CD"/>
    <w:rsid w:val="00336153"/>
    <w:rsid w:val="003409B3"/>
    <w:rsid w:val="00341AE3"/>
    <w:rsid w:val="00343325"/>
    <w:rsid w:val="00343BEE"/>
    <w:rsid w:val="00345082"/>
    <w:rsid w:val="003450F8"/>
    <w:rsid w:val="00345C3A"/>
    <w:rsid w:val="00346CFA"/>
    <w:rsid w:val="00346F7E"/>
    <w:rsid w:val="003470E1"/>
    <w:rsid w:val="00347220"/>
    <w:rsid w:val="00350488"/>
    <w:rsid w:val="003516F3"/>
    <w:rsid w:val="003518AC"/>
    <w:rsid w:val="003553CA"/>
    <w:rsid w:val="00355432"/>
    <w:rsid w:val="00355DF0"/>
    <w:rsid w:val="00355F66"/>
    <w:rsid w:val="00356E83"/>
    <w:rsid w:val="003570B4"/>
    <w:rsid w:val="00357575"/>
    <w:rsid w:val="0036037F"/>
    <w:rsid w:val="003609B2"/>
    <w:rsid w:val="00360A5E"/>
    <w:rsid w:val="00360D3A"/>
    <w:rsid w:val="00362D92"/>
    <w:rsid w:val="00363280"/>
    <w:rsid w:val="00363DF1"/>
    <w:rsid w:val="00363EC9"/>
    <w:rsid w:val="0036441E"/>
    <w:rsid w:val="0036566E"/>
    <w:rsid w:val="003666FF"/>
    <w:rsid w:val="00366A59"/>
    <w:rsid w:val="00367414"/>
    <w:rsid w:val="00370915"/>
    <w:rsid w:val="00371671"/>
    <w:rsid w:val="00371A1E"/>
    <w:rsid w:val="0037273D"/>
    <w:rsid w:val="003727D0"/>
    <w:rsid w:val="00373C16"/>
    <w:rsid w:val="00374784"/>
    <w:rsid w:val="00374C49"/>
    <w:rsid w:val="00375D61"/>
    <w:rsid w:val="0037633A"/>
    <w:rsid w:val="00376A13"/>
    <w:rsid w:val="00377A49"/>
    <w:rsid w:val="003804A4"/>
    <w:rsid w:val="00380942"/>
    <w:rsid w:val="00380F9B"/>
    <w:rsid w:val="00381015"/>
    <w:rsid w:val="003818F1"/>
    <w:rsid w:val="003821A1"/>
    <w:rsid w:val="00382651"/>
    <w:rsid w:val="00382FE9"/>
    <w:rsid w:val="0038388F"/>
    <w:rsid w:val="00383C17"/>
    <w:rsid w:val="003842D0"/>
    <w:rsid w:val="00384B94"/>
    <w:rsid w:val="0038584C"/>
    <w:rsid w:val="0038694C"/>
    <w:rsid w:val="0039075E"/>
    <w:rsid w:val="00390F37"/>
    <w:rsid w:val="0039339F"/>
    <w:rsid w:val="00395001"/>
    <w:rsid w:val="00396638"/>
    <w:rsid w:val="0039675F"/>
    <w:rsid w:val="00396BD6"/>
    <w:rsid w:val="00396EFB"/>
    <w:rsid w:val="00396FE2"/>
    <w:rsid w:val="003A1170"/>
    <w:rsid w:val="003A4157"/>
    <w:rsid w:val="003A4166"/>
    <w:rsid w:val="003A5062"/>
    <w:rsid w:val="003A69AB"/>
    <w:rsid w:val="003A6A6B"/>
    <w:rsid w:val="003A6D85"/>
    <w:rsid w:val="003B0B3E"/>
    <w:rsid w:val="003B0F15"/>
    <w:rsid w:val="003B2013"/>
    <w:rsid w:val="003B29A6"/>
    <w:rsid w:val="003B317A"/>
    <w:rsid w:val="003B39F5"/>
    <w:rsid w:val="003B3E89"/>
    <w:rsid w:val="003B544F"/>
    <w:rsid w:val="003B555A"/>
    <w:rsid w:val="003B66D1"/>
    <w:rsid w:val="003B6C7D"/>
    <w:rsid w:val="003B7141"/>
    <w:rsid w:val="003B7D10"/>
    <w:rsid w:val="003C1B0D"/>
    <w:rsid w:val="003C1E07"/>
    <w:rsid w:val="003C20BB"/>
    <w:rsid w:val="003C29C9"/>
    <w:rsid w:val="003C2E90"/>
    <w:rsid w:val="003C2F02"/>
    <w:rsid w:val="003C4A8C"/>
    <w:rsid w:val="003C4BCD"/>
    <w:rsid w:val="003C71FE"/>
    <w:rsid w:val="003C75C3"/>
    <w:rsid w:val="003C75D7"/>
    <w:rsid w:val="003C7F31"/>
    <w:rsid w:val="003D079A"/>
    <w:rsid w:val="003D13BB"/>
    <w:rsid w:val="003D15FA"/>
    <w:rsid w:val="003D1A1E"/>
    <w:rsid w:val="003D3D4A"/>
    <w:rsid w:val="003D498D"/>
    <w:rsid w:val="003D5C31"/>
    <w:rsid w:val="003E1450"/>
    <w:rsid w:val="003E2077"/>
    <w:rsid w:val="003E2EEE"/>
    <w:rsid w:val="003E3BE9"/>
    <w:rsid w:val="003E3DF6"/>
    <w:rsid w:val="003E522D"/>
    <w:rsid w:val="003E67E7"/>
    <w:rsid w:val="003E68BD"/>
    <w:rsid w:val="003E6B56"/>
    <w:rsid w:val="003E758D"/>
    <w:rsid w:val="003F01E4"/>
    <w:rsid w:val="003F0B1F"/>
    <w:rsid w:val="003F0E73"/>
    <w:rsid w:val="003F447F"/>
    <w:rsid w:val="003F4E90"/>
    <w:rsid w:val="003F5844"/>
    <w:rsid w:val="003F624B"/>
    <w:rsid w:val="003F67BB"/>
    <w:rsid w:val="003F69A0"/>
    <w:rsid w:val="003F6E3A"/>
    <w:rsid w:val="00400B13"/>
    <w:rsid w:val="0040190D"/>
    <w:rsid w:val="00401BD9"/>
    <w:rsid w:val="00401CB6"/>
    <w:rsid w:val="00402202"/>
    <w:rsid w:val="0040226E"/>
    <w:rsid w:val="0040274F"/>
    <w:rsid w:val="0040315A"/>
    <w:rsid w:val="00403441"/>
    <w:rsid w:val="004034EF"/>
    <w:rsid w:val="00403BDB"/>
    <w:rsid w:val="00403E8B"/>
    <w:rsid w:val="00404AA3"/>
    <w:rsid w:val="00405467"/>
    <w:rsid w:val="004060A1"/>
    <w:rsid w:val="0041051E"/>
    <w:rsid w:val="004115B7"/>
    <w:rsid w:val="0041305E"/>
    <w:rsid w:val="00413E38"/>
    <w:rsid w:val="00415504"/>
    <w:rsid w:val="004157CA"/>
    <w:rsid w:val="00415D49"/>
    <w:rsid w:val="0041607F"/>
    <w:rsid w:val="004160E4"/>
    <w:rsid w:val="0041758D"/>
    <w:rsid w:val="00420987"/>
    <w:rsid w:val="00420E61"/>
    <w:rsid w:val="00422D9E"/>
    <w:rsid w:val="00422DA2"/>
    <w:rsid w:val="0042313E"/>
    <w:rsid w:val="00423928"/>
    <w:rsid w:val="00424A69"/>
    <w:rsid w:val="00426347"/>
    <w:rsid w:val="004312DB"/>
    <w:rsid w:val="004313B8"/>
    <w:rsid w:val="00431BF6"/>
    <w:rsid w:val="004327AF"/>
    <w:rsid w:val="00433DD3"/>
    <w:rsid w:val="00435258"/>
    <w:rsid w:val="00435737"/>
    <w:rsid w:val="00436861"/>
    <w:rsid w:val="0043742B"/>
    <w:rsid w:val="0044047B"/>
    <w:rsid w:val="004417FE"/>
    <w:rsid w:val="004418E1"/>
    <w:rsid w:val="00441976"/>
    <w:rsid w:val="00442242"/>
    <w:rsid w:val="00442759"/>
    <w:rsid w:val="00442A6C"/>
    <w:rsid w:val="00443251"/>
    <w:rsid w:val="00443934"/>
    <w:rsid w:val="00444052"/>
    <w:rsid w:val="004446AB"/>
    <w:rsid w:val="004448CD"/>
    <w:rsid w:val="00445F9D"/>
    <w:rsid w:val="00446C06"/>
    <w:rsid w:val="00446F70"/>
    <w:rsid w:val="0044734D"/>
    <w:rsid w:val="004475B2"/>
    <w:rsid w:val="004476CC"/>
    <w:rsid w:val="00447BE7"/>
    <w:rsid w:val="00447CFD"/>
    <w:rsid w:val="00450070"/>
    <w:rsid w:val="00450432"/>
    <w:rsid w:val="00451F29"/>
    <w:rsid w:val="004523CD"/>
    <w:rsid w:val="00452B32"/>
    <w:rsid w:val="00453259"/>
    <w:rsid w:val="0045378A"/>
    <w:rsid w:val="0045388B"/>
    <w:rsid w:val="00453A20"/>
    <w:rsid w:val="00453C24"/>
    <w:rsid w:val="00453EE6"/>
    <w:rsid w:val="0045473B"/>
    <w:rsid w:val="004547F2"/>
    <w:rsid w:val="00454D9C"/>
    <w:rsid w:val="0045568C"/>
    <w:rsid w:val="00456C24"/>
    <w:rsid w:val="004606FF"/>
    <w:rsid w:val="00461143"/>
    <w:rsid w:val="00461692"/>
    <w:rsid w:val="00461A83"/>
    <w:rsid w:val="00461CF4"/>
    <w:rsid w:val="0046324C"/>
    <w:rsid w:val="00464227"/>
    <w:rsid w:val="004643A7"/>
    <w:rsid w:val="004649BE"/>
    <w:rsid w:val="00464B4A"/>
    <w:rsid w:val="004655F7"/>
    <w:rsid w:val="004663C4"/>
    <w:rsid w:val="00466B1E"/>
    <w:rsid w:val="00467508"/>
    <w:rsid w:val="00467A65"/>
    <w:rsid w:val="00467E0D"/>
    <w:rsid w:val="0047090F"/>
    <w:rsid w:val="00471252"/>
    <w:rsid w:val="00471B50"/>
    <w:rsid w:val="00473119"/>
    <w:rsid w:val="004738E5"/>
    <w:rsid w:val="0047434F"/>
    <w:rsid w:val="004743D9"/>
    <w:rsid w:val="00475397"/>
    <w:rsid w:val="004753FE"/>
    <w:rsid w:val="00475FC1"/>
    <w:rsid w:val="00476E3E"/>
    <w:rsid w:val="004770A9"/>
    <w:rsid w:val="004770FD"/>
    <w:rsid w:val="00480204"/>
    <w:rsid w:val="00480D38"/>
    <w:rsid w:val="00481053"/>
    <w:rsid w:val="0048120D"/>
    <w:rsid w:val="0048139C"/>
    <w:rsid w:val="00481ADB"/>
    <w:rsid w:val="00482219"/>
    <w:rsid w:val="00483659"/>
    <w:rsid w:val="00483FFE"/>
    <w:rsid w:val="00485061"/>
    <w:rsid w:val="00485127"/>
    <w:rsid w:val="00485D90"/>
    <w:rsid w:val="004866A3"/>
    <w:rsid w:val="00486BD8"/>
    <w:rsid w:val="00486DF8"/>
    <w:rsid w:val="004870D4"/>
    <w:rsid w:val="00487245"/>
    <w:rsid w:val="0048751C"/>
    <w:rsid w:val="00487956"/>
    <w:rsid w:val="0049009B"/>
    <w:rsid w:val="00490604"/>
    <w:rsid w:val="00490C1F"/>
    <w:rsid w:val="004926F3"/>
    <w:rsid w:val="00493073"/>
    <w:rsid w:val="004936D9"/>
    <w:rsid w:val="00493E34"/>
    <w:rsid w:val="00494D93"/>
    <w:rsid w:val="004957AF"/>
    <w:rsid w:val="00495E6D"/>
    <w:rsid w:val="0049603A"/>
    <w:rsid w:val="00496192"/>
    <w:rsid w:val="004966D7"/>
    <w:rsid w:val="00496EEC"/>
    <w:rsid w:val="00497674"/>
    <w:rsid w:val="00497DFC"/>
    <w:rsid w:val="004A1562"/>
    <w:rsid w:val="004A1766"/>
    <w:rsid w:val="004A178A"/>
    <w:rsid w:val="004A1C4D"/>
    <w:rsid w:val="004A2364"/>
    <w:rsid w:val="004A3B69"/>
    <w:rsid w:val="004A4BBC"/>
    <w:rsid w:val="004A4E31"/>
    <w:rsid w:val="004A5AFE"/>
    <w:rsid w:val="004A5FD6"/>
    <w:rsid w:val="004A677D"/>
    <w:rsid w:val="004A6BBC"/>
    <w:rsid w:val="004A73BC"/>
    <w:rsid w:val="004A7DED"/>
    <w:rsid w:val="004A7F35"/>
    <w:rsid w:val="004B007B"/>
    <w:rsid w:val="004B0B79"/>
    <w:rsid w:val="004B0ED6"/>
    <w:rsid w:val="004B133F"/>
    <w:rsid w:val="004B27C5"/>
    <w:rsid w:val="004B2810"/>
    <w:rsid w:val="004B3415"/>
    <w:rsid w:val="004B397C"/>
    <w:rsid w:val="004B4ABB"/>
    <w:rsid w:val="004B4DC5"/>
    <w:rsid w:val="004B6A64"/>
    <w:rsid w:val="004B76FC"/>
    <w:rsid w:val="004B793A"/>
    <w:rsid w:val="004C04DD"/>
    <w:rsid w:val="004C201B"/>
    <w:rsid w:val="004C313A"/>
    <w:rsid w:val="004C3DFE"/>
    <w:rsid w:val="004C522D"/>
    <w:rsid w:val="004C52F2"/>
    <w:rsid w:val="004C5DEE"/>
    <w:rsid w:val="004C5F21"/>
    <w:rsid w:val="004C6D88"/>
    <w:rsid w:val="004C6FE9"/>
    <w:rsid w:val="004C74A9"/>
    <w:rsid w:val="004C753C"/>
    <w:rsid w:val="004D0228"/>
    <w:rsid w:val="004D03C3"/>
    <w:rsid w:val="004D1AB1"/>
    <w:rsid w:val="004D1CE1"/>
    <w:rsid w:val="004D2193"/>
    <w:rsid w:val="004D35A2"/>
    <w:rsid w:val="004D3A4B"/>
    <w:rsid w:val="004D3B99"/>
    <w:rsid w:val="004D3C67"/>
    <w:rsid w:val="004D3D21"/>
    <w:rsid w:val="004D6048"/>
    <w:rsid w:val="004D6908"/>
    <w:rsid w:val="004D6A00"/>
    <w:rsid w:val="004D79FE"/>
    <w:rsid w:val="004E097D"/>
    <w:rsid w:val="004E0D6B"/>
    <w:rsid w:val="004E15C6"/>
    <w:rsid w:val="004E1BE1"/>
    <w:rsid w:val="004E3D70"/>
    <w:rsid w:val="004E3DB0"/>
    <w:rsid w:val="004E3EB0"/>
    <w:rsid w:val="004E3F4C"/>
    <w:rsid w:val="004E4868"/>
    <w:rsid w:val="004E4C8B"/>
    <w:rsid w:val="004E566E"/>
    <w:rsid w:val="004E62B6"/>
    <w:rsid w:val="004E636F"/>
    <w:rsid w:val="004E722E"/>
    <w:rsid w:val="004F2E83"/>
    <w:rsid w:val="004F2F8E"/>
    <w:rsid w:val="004F38BA"/>
    <w:rsid w:val="004F3C54"/>
    <w:rsid w:val="004F3F06"/>
    <w:rsid w:val="004F500C"/>
    <w:rsid w:val="004F5F02"/>
    <w:rsid w:val="004F64AC"/>
    <w:rsid w:val="004F6D36"/>
    <w:rsid w:val="004F7D5C"/>
    <w:rsid w:val="005008DC"/>
    <w:rsid w:val="0050121B"/>
    <w:rsid w:val="00502BAC"/>
    <w:rsid w:val="00502D52"/>
    <w:rsid w:val="00504547"/>
    <w:rsid w:val="00505022"/>
    <w:rsid w:val="0050583F"/>
    <w:rsid w:val="0050615C"/>
    <w:rsid w:val="00506443"/>
    <w:rsid w:val="0050686C"/>
    <w:rsid w:val="005069B9"/>
    <w:rsid w:val="0050706B"/>
    <w:rsid w:val="00507A02"/>
    <w:rsid w:val="00507A58"/>
    <w:rsid w:val="0051000A"/>
    <w:rsid w:val="005103BB"/>
    <w:rsid w:val="00510612"/>
    <w:rsid w:val="00511035"/>
    <w:rsid w:val="005116F0"/>
    <w:rsid w:val="0051174A"/>
    <w:rsid w:val="00511A04"/>
    <w:rsid w:val="00512E14"/>
    <w:rsid w:val="005138E0"/>
    <w:rsid w:val="00513C30"/>
    <w:rsid w:val="00513FFE"/>
    <w:rsid w:val="00515586"/>
    <w:rsid w:val="00516359"/>
    <w:rsid w:val="00516720"/>
    <w:rsid w:val="00517304"/>
    <w:rsid w:val="00520B77"/>
    <w:rsid w:val="00521E91"/>
    <w:rsid w:val="00522FEA"/>
    <w:rsid w:val="00523110"/>
    <w:rsid w:val="005235C8"/>
    <w:rsid w:val="00524379"/>
    <w:rsid w:val="00524856"/>
    <w:rsid w:val="00525746"/>
    <w:rsid w:val="0052606A"/>
    <w:rsid w:val="00527546"/>
    <w:rsid w:val="005300B3"/>
    <w:rsid w:val="00531FD8"/>
    <w:rsid w:val="005320C5"/>
    <w:rsid w:val="00532270"/>
    <w:rsid w:val="00532EC3"/>
    <w:rsid w:val="00534446"/>
    <w:rsid w:val="00534769"/>
    <w:rsid w:val="005352B1"/>
    <w:rsid w:val="00535397"/>
    <w:rsid w:val="00535729"/>
    <w:rsid w:val="0053619D"/>
    <w:rsid w:val="005361FC"/>
    <w:rsid w:val="0053670C"/>
    <w:rsid w:val="00536D27"/>
    <w:rsid w:val="00540227"/>
    <w:rsid w:val="005404B2"/>
    <w:rsid w:val="005408C5"/>
    <w:rsid w:val="00541571"/>
    <w:rsid w:val="00543336"/>
    <w:rsid w:val="005441EB"/>
    <w:rsid w:val="00544DF3"/>
    <w:rsid w:val="00545A07"/>
    <w:rsid w:val="00546024"/>
    <w:rsid w:val="0054762E"/>
    <w:rsid w:val="00547CD9"/>
    <w:rsid w:val="005508BA"/>
    <w:rsid w:val="00551959"/>
    <w:rsid w:val="0055251D"/>
    <w:rsid w:val="005525F4"/>
    <w:rsid w:val="0055297C"/>
    <w:rsid w:val="0055390F"/>
    <w:rsid w:val="00553A33"/>
    <w:rsid w:val="00553CE6"/>
    <w:rsid w:val="00554C1E"/>
    <w:rsid w:val="005551D3"/>
    <w:rsid w:val="0055520D"/>
    <w:rsid w:val="00555358"/>
    <w:rsid w:val="00555DEA"/>
    <w:rsid w:val="005563E7"/>
    <w:rsid w:val="00556F59"/>
    <w:rsid w:val="005606B3"/>
    <w:rsid w:val="005608FA"/>
    <w:rsid w:val="00560C00"/>
    <w:rsid w:val="00560D30"/>
    <w:rsid w:val="00560ECA"/>
    <w:rsid w:val="00560F95"/>
    <w:rsid w:val="00561F9E"/>
    <w:rsid w:val="00562348"/>
    <w:rsid w:val="00562A96"/>
    <w:rsid w:val="00563974"/>
    <w:rsid w:val="00563D04"/>
    <w:rsid w:val="0056458A"/>
    <w:rsid w:val="0056555E"/>
    <w:rsid w:val="00565D54"/>
    <w:rsid w:val="00566039"/>
    <w:rsid w:val="005660DF"/>
    <w:rsid w:val="00567776"/>
    <w:rsid w:val="00567F37"/>
    <w:rsid w:val="005704D5"/>
    <w:rsid w:val="005706AE"/>
    <w:rsid w:val="00570E6F"/>
    <w:rsid w:val="00571E98"/>
    <w:rsid w:val="00572DA0"/>
    <w:rsid w:val="005739A3"/>
    <w:rsid w:val="0057451E"/>
    <w:rsid w:val="00574666"/>
    <w:rsid w:val="00574CAA"/>
    <w:rsid w:val="00575518"/>
    <w:rsid w:val="00575826"/>
    <w:rsid w:val="0057645C"/>
    <w:rsid w:val="005772A6"/>
    <w:rsid w:val="00577651"/>
    <w:rsid w:val="00577AA2"/>
    <w:rsid w:val="00581936"/>
    <w:rsid w:val="00581E6F"/>
    <w:rsid w:val="00582697"/>
    <w:rsid w:val="0058287D"/>
    <w:rsid w:val="00583276"/>
    <w:rsid w:val="0058335E"/>
    <w:rsid w:val="00583B6A"/>
    <w:rsid w:val="00584AC2"/>
    <w:rsid w:val="0058653C"/>
    <w:rsid w:val="00586F75"/>
    <w:rsid w:val="00587C71"/>
    <w:rsid w:val="00587CF4"/>
    <w:rsid w:val="005901D4"/>
    <w:rsid w:val="005905F5"/>
    <w:rsid w:val="00590E95"/>
    <w:rsid w:val="00591471"/>
    <w:rsid w:val="00591E01"/>
    <w:rsid w:val="005920B7"/>
    <w:rsid w:val="00594241"/>
    <w:rsid w:val="005946E9"/>
    <w:rsid w:val="00595405"/>
    <w:rsid w:val="005955F6"/>
    <w:rsid w:val="005961BD"/>
    <w:rsid w:val="0059677B"/>
    <w:rsid w:val="0059683B"/>
    <w:rsid w:val="0059765F"/>
    <w:rsid w:val="00597666"/>
    <w:rsid w:val="005A15C0"/>
    <w:rsid w:val="005A2DD6"/>
    <w:rsid w:val="005A457A"/>
    <w:rsid w:val="005A49C2"/>
    <w:rsid w:val="005A4B5A"/>
    <w:rsid w:val="005A4E4A"/>
    <w:rsid w:val="005A68E6"/>
    <w:rsid w:val="005A734F"/>
    <w:rsid w:val="005B017F"/>
    <w:rsid w:val="005B05C8"/>
    <w:rsid w:val="005B102C"/>
    <w:rsid w:val="005B156D"/>
    <w:rsid w:val="005B1D0C"/>
    <w:rsid w:val="005B3281"/>
    <w:rsid w:val="005B3D13"/>
    <w:rsid w:val="005B3DD2"/>
    <w:rsid w:val="005B3FE7"/>
    <w:rsid w:val="005B48AE"/>
    <w:rsid w:val="005B48B4"/>
    <w:rsid w:val="005B5780"/>
    <w:rsid w:val="005B5AEC"/>
    <w:rsid w:val="005B78B6"/>
    <w:rsid w:val="005C09AF"/>
    <w:rsid w:val="005C0A7C"/>
    <w:rsid w:val="005C1DEB"/>
    <w:rsid w:val="005C22DC"/>
    <w:rsid w:val="005C3112"/>
    <w:rsid w:val="005C449D"/>
    <w:rsid w:val="005C4D42"/>
    <w:rsid w:val="005C5184"/>
    <w:rsid w:val="005C5D4A"/>
    <w:rsid w:val="005C5F97"/>
    <w:rsid w:val="005C722F"/>
    <w:rsid w:val="005C7586"/>
    <w:rsid w:val="005D0620"/>
    <w:rsid w:val="005D0FB6"/>
    <w:rsid w:val="005D193D"/>
    <w:rsid w:val="005D2D03"/>
    <w:rsid w:val="005D39EE"/>
    <w:rsid w:val="005D3F81"/>
    <w:rsid w:val="005D439E"/>
    <w:rsid w:val="005D4577"/>
    <w:rsid w:val="005D4904"/>
    <w:rsid w:val="005D5D4D"/>
    <w:rsid w:val="005D5DEA"/>
    <w:rsid w:val="005D69F0"/>
    <w:rsid w:val="005D6DE5"/>
    <w:rsid w:val="005D7339"/>
    <w:rsid w:val="005D7524"/>
    <w:rsid w:val="005D782A"/>
    <w:rsid w:val="005D7E8C"/>
    <w:rsid w:val="005E0341"/>
    <w:rsid w:val="005E0C63"/>
    <w:rsid w:val="005E16E3"/>
    <w:rsid w:val="005E1A71"/>
    <w:rsid w:val="005E302B"/>
    <w:rsid w:val="005E5F91"/>
    <w:rsid w:val="005E7138"/>
    <w:rsid w:val="005E77D8"/>
    <w:rsid w:val="005E7DC4"/>
    <w:rsid w:val="005F1D40"/>
    <w:rsid w:val="005F1FA1"/>
    <w:rsid w:val="005F2167"/>
    <w:rsid w:val="005F332D"/>
    <w:rsid w:val="005F3BB2"/>
    <w:rsid w:val="005F500A"/>
    <w:rsid w:val="005F555B"/>
    <w:rsid w:val="005F6A85"/>
    <w:rsid w:val="006006D8"/>
    <w:rsid w:val="00601648"/>
    <w:rsid w:val="00601FB8"/>
    <w:rsid w:val="006025C6"/>
    <w:rsid w:val="00602EF8"/>
    <w:rsid w:val="00602F24"/>
    <w:rsid w:val="006037B5"/>
    <w:rsid w:val="00605C98"/>
    <w:rsid w:val="00606051"/>
    <w:rsid w:val="00610CF5"/>
    <w:rsid w:val="006113E2"/>
    <w:rsid w:val="00612A9F"/>
    <w:rsid w:val="00612ACD"/>
    <w:rsid w:val="00613004"/>
    <w:rsid w:val="00613026"/>
    <w:rsid w:val="00613761"/>
    <w:rsid w:val="00613CF6"/>
    <w:rsid w:val="006143DB"/>
    <w:rsid w:val="00614BAA"/>
    <w:rsid w:val="00614FE0"/>
    <w:rsid w:val="006157E1"/>
    <w:rsid w:val="0061605A"/>
    <w:rsid w:val="00616155"/>
    <w:rsid w:val="006163B2"/>
    <w:rsid w:val="00617304"/>
    <w:rsid w:val="00617332"/>
    <w:rsid w:val="00622369"/>
    <w:rsid w:val="00623893"/>
    <w:rsid w:val="00623CB8"/>
    <w:rsid w:val="00623EB5"/>
    <w:rsid w:val="006240A3"/>
    <w:rsid w:val="00624267"/>
    <w:rsid w:val="00624BA2"/>
    <w:rsid w:val="00624C9E"/>
    <w:rsid w:val="00624FB7"/>
    <w:rsid w:val="00625686"/>
    <w:rsid w:val="0062605A"/>
    <w:rsid w:val="006267A4"/>
    <w:rsid w:val="00626DE8"/>
    <w:rsid w:val="0062708F"/>
    <w:rsid w:val="0062798D"/>
    <w:rsid w:val="00627A48"/>
    <w:rsid w:val="00627D08"/>
    <w:rsid w:val="00631CA3"/>
    <w:rsid w:val="00632A4E"/>
    <w:rsid w:val="0063319A"/>
    <w:rsid w:val="00633791"/>
    <w:rsid w:val="006343CD"/>
    <w:rsid w:val="00634616"/>
    <w:rsid w:val="00634807"/>
    <w:rsid w:val="006350E3"/>
    <w:rsid w:val="00635233"/>
    <w:rsid w:val="00635AA3"/>
    <w:rsid w:val="00636CF6"/>
    <w:rsid w:val="006400F2"/>
    <w:rsid w:val="00640A38"/>
    <w:rsid w:val="00640AE4"/>
    <w:rsid w:val="00640C3F"/>
    <w:rsid w:val="0064195C"/>
    <w:rsid w:val="00641B28"/>
    <w:rsid w:val="00641D25"/>
    <w:rsid w:val="00641DB1"/>
    <w:rsid w:val="00641FEB"/>
    <w:rsid w:val="00642AC1"/>
    <w:rsid w:val="00643188"/>
    <w:rsid w:val="00643756"/>
    <w:rsid w:val="0064389F"/>
    <w:rsid w:val="006446D4"/>
    <w:rsid w:val="00644DFE"/>
    <w:rsid w:val="00645AFE"/>
    <w:rsid w:val="00646305"/>
    <w:rsid w:val="006463D5"/>
    <w:rsid w:val="006478BD"/>
    <w:rsid w:val="00647CB2"/>
    <w:rsid w:val="0065026D"/>
    <w:rsid w:val="006508B6"/>
    <w:rsid w:val="006513E8"/>
    <w:rsid w:val="00652719"/>
    <w:rsid w:val="00652B15"/>
    <w:rsid w:val="00653745"/>
    <w:rsid w:val="00653ECE"/>
    <w:rsid w:val="006540D1"/>
    <w:rsid w:val="006541AD"/>
    <w:rsid w:val="0065426E"/>
    <w:rsid w:val="00655A55"/>
    <w:rsid w:val="00655A64"/>
    <w:rsid w:val="0065788C"/>
    <w:rsid w:val="00657C36"/>
    <w:rsid w:val="00657EAF"/>
    <w:rsid w:val="00660701"/>
    <w:rsid w:val="00660AEF"/>
    <w:rsid w:val="006627FD"/>
    <w:rsid w:val="00662E85"/>
    <w:rsid w:val="00662FA3"/>
    <w:rsid w:val="006644E3"/>
    <w:rsid w:val="00664CFF"/>
    <w:rsid w:val="00664ECA"/>
    <w:rsid w:val="006650BF"/>
    <w:rsid w:val="006660BD"/>
    <w:rsid w:val="00666B29"/>
    <w:rsid w:val="00670892"/>
    <w:rsid w:val="006713D4"/>
    <w:rsid w:val="00672E2C"/>
    <w:rsid w:val="00672F5F"/>
    <w:rsid w:val="0067322B"/>
    <w:rsid w:val="006742AF"/>
    <w:rsid w:val="00675278"/>
    <w:rsid w:val="006753F6"/>
    <w:rsid w:val="00676578"/>
    <w:rsid w:val="0067664C"/>
    <w:rsid w:val="00680A77"/>
    <w:rsid w:val="00681D46"/>
    <w:rsid w:val="00681F49"/>
    <w:rsid w:val="00682342"/>
    <w:rsid w:val="00683594"/>
    <w:rsid w:val="006850D6"/>
    <w:rsid w:val="00685AD5"/>
    <w:rsid w:val="0069028B"/>
    <w:rsid w:val="00690C71"/>
    <w:rsid w:val="0069179C"/>
    <w:rsid w:val="00693336"/>
    <w:rsid w:val="0069352E"/>
    <w:rsid w:val="006936AC"/>
    <w:rsid w:val="00694B8A"/>
    <w:rsid w:val="0069558B"/>
    <w:rsid w:val="0069599D"/>
    <w:rsid w:val="00696094"/>
    <w:rsid w:val="00696530"/>
    <w:rsid w:val="00697BE1"/>
    <w:rsid w:val="00697F26"/>
    <w:rsid w:val="006A0AFA"/>
    <w:rsid w:val="006A0B8A"/>
    <w:rsid w:val="006A0D3A"/>
    <w:rsid w:val="006A1787"/>
    <w:rsid w:val="006A2B61"/>
    <w:rsid w:val="006A34A2"/>
    <w:rsid w:val="006A3E68"/>
    <w:rsid w:val="006A49E8"/>
    <w:rsid w:val="006A4EE3"/>
    <w:rsid w:val="006A500E"/>
    <w:rsid w:val="006A5615"/>
    <w:rsid w:val="006A6E48"/>
    <w:rsid w:val="006B14F3"/>
    <w:rsid w:val="006B2DA8"/>
    <w:rsid w:val="006B3DAE"/>
    <w:rsid w:val="006B3EEF"/>
    <w:rsid w:val="006B4267"/>
    <w:rsid w:val="006B4C8F"/>
    <w:rsid w:val="006B50C8"/>
    <w:rsid w:val="006B52AE"/>
    <w:rsid w:val="006B558A"/>
    <w:rsid w:val="006B5860"/>
    <w:rsid w:val="006B749C"/>
    <w:rsid w:val="006B7E3D"/>
    <w:rsid w:val="006C0D19"/>
    <w:rsid w:val="006C100D"/>
    <w:rsid w:val="006C1BE7"/>
    <w:rsid w:val="006C1CB8"/>
    <w:rsid w:val="006C261D"/>
    <w:rsid w:val="006C2639"/>
    <w:rsid w:val="006C2798"/>
    <w:rsid w:val="006C339E"/>
    <w:rsid w:val="006C429E"/>
    <w:rsid w:val="006C433E"/>
    <w:rsid w:val="006C49E7"/>
    <w:rsid w:val="006C679D"/>
    <w:rsid w:val="006C7098"/>
    <w:rsid w:val="006C72A6"/>
    <w:rsid w:val="006D0427"/>
    <w:rsid w:val="006D0555"/>
    <w:rsid w:val="006D15EB"/>
    <w:rsid w:val="006D1903"/>
    <w:rsid w:val="006D1B0F"/>
    <w:rsid w:val="006D2212"/>
    <w:rsid w:val="006D25C8"/>
    <w:rsid w:val="006D25EC"/>
    <w:rsid w:val="006D2D18"/>
    <w:rsid w:val="006D3C34"/>
    <w:rsid w:val="006D4F59"/>
    <w:rsid w:val="006D5452"/>
    <w:rsid w:val="006D698D"/>
    <w:rsid w:val="006D6FCA"/>
    <w:rsid w:val="006D7F29"/>
    <w:rsid w:val="006E0285"/>
    <w:rsid w:val="006E0E90"/>
    <w:rsid w:val="006E1279"/>
    <w:rsid w:val="006E1F59"/>
    <w:rsid w:val="006E286B"/>
    <w:rsid w:val="006E2BE7"/>
    <w:rsid w:val="006E2CC4"/>
    <w:rsid w:val="006E2DC7"/>
    <w:rsid w:val="006E353A"/>
    <w:rsid w:val="006E3F81"/>
    <w:rsid w:val="006E45BF"/>
    <w:rsid w:val="006E5C3C"/>
    <w:rsid w:val="006E5E0A"/>
    <w:rsid w:val="006E63F8"/>
    <w:rsid w:val="006E6510"/>
    <w:rsid w:val="006E6ACF"/>
    <w:rsid w:val="006E75C0"/>
    <w:rsid w:val="006E782F"/>
    <w:rsid w:val="006F03B3"/>
    <w:rsid w:val="006F0418"/>
    <w:rsid w:val="006F1E78"/>
    <w:rsid w:val="006F22E7"/>
    <w:rsid w:val="006F23CB"/>
    <w:rsid w:val="006F3835"/>
    <w:rsid w:val="006F3CFC"/>
    <w:rsid w:val="006F44A6"/>
    <w:rsid w:val="006F5F21"/>
    <w:rsid w:val="006F63E8"/>
    <w:rsid w:val="006F6ABF"/>
    <w:rsid w:val="006F6DB2"/>
    <w:rsid w:val="006F794E"/>
    <w:rsid w:val="006F7B8E"/>
    <w:rsid w:val="0070072A"/>
    <w:rsid w:val="0070131A"/>
    <w:rsid w:val="00702087"/>
    <w:rsid w:val="0070325B"/>
    <w:rsid w:val="0070334A"/>
    <w:rsid w:val="00703548"/>
    <w:rsid w:val="00703FBB"/>
    <w:rsid w:val="0070540D"/>
    <w:rsid w:val="00706340"/>
    <w:rsid w:val="007063F1"/>
    <w:rsid w:val="007069BA"/>
    <w:rsid w:val="00707DA8"/>
    <w:rsid w:val="00710C85"/>
    <w:rsid w:val="00712D93"/>
    <w:rsid w:val="00714592"/>
    <w:rsid w:val="007145D6"/>
    <w:rsid w:val="00715105"/>
    <w:rsid w:val="0071543D"/>
    <w:rsid w:val="00715E52"/>
    <w:rsid w:val="00716E29"/>
    <w:rsid w:val="00717758"/>
    <w:rsid w:val="007179C1"/>
    <w:rsid w:val="00720379"/>
    <w:rsid w:val="00720543"/>
    <w:rsid w:val="00720C33"/>
    <w:rsid w:val="00721FCF"/>
    <w:rsid w:val="00722501"/>
    <w:rsid w:val="00722763"/>
    <w:rsid w:val="0072302D"/>
    <w:rsid w:val="00723D62"/>
    <w:rsid w:val="00723F85"/>
    <w:rsid w:val="0072544D"/>
    <w:rsid w:val="00727110"/>
    <w:rsid w:val="00727448"/>
    <w:rsid w:val="00730145"/>
    <w:rsid w:val="00730CFE"/>
    <w:rsid w:val="00732E43"/>
    <w:rsid w:val="00732FDD"/>
    <w:rsid w:val="007332BF"/>
    <w:rsid w:val="0073374D"/>
    <w:rsid w:val="00733C6F"/>
    <w:rsid w:val="00735824"/>
    <w:rsid w:val="00737512"/>
    <w:rsid w:val="00737A7C"/>
    <w:rsid w:val="007401DD"/>
    <w:rsid w:val="00740EDE"/>
    <w:rsid w:val="00741B43"/>
    <w:rsid w:val="00742218"/>
    <w:rsid w:val="00742EF3"/>
    <w:rsid w:val="00743A2B"/>
    <w:rsid w:val="00743C90"/>
    <w:rsid w:val="00745061"/>
    <w:rsid w:val="007453CB"/>
    <w:rsid w:val="007456C4"/>
    <w:rsid w:val="00746474"/>
    <w:rsid w:val="0074727F"/>
    <w:rsid w:val="00747EF4"/>
    <w:rsid w:val="0075025C"/>
    <w:rsid w:val="00750EF7"/>
    <w:rsid w:val="0075120D"/>
    <w:rsid w:val="00751691"/>
    <w:rsid w:val="00751745"/>
    <w:rsid w:val="00751DB0"/>
    <w:rsid w:val="00751E40"/>
    <w:rsid w:val="00751FE5"/>
    <w:rsid w:val="00752094"/>
    <w:rsid w:val="00752FE0"/>
    <w:rsid w:val="007539B4"/>
    <w:rsid w:val="00754DBE"/>
    <w:rsid w:val="0075543B"/>
    <w:rsid w:val="00755C32"/>
    <w:rsid w:val="00761CA0"/>
    <w:rsid w:val="0076273A"/>
    <w:rsid w:val="00762C07"/>
    <w:rsid w:val="00762D35"/>
    <w:rsid w:val="00764621"/>
    <w:rsid w:val="00764776"/>
    <w:rsid w:val="00765242"/>
    <w:rsid w:val="00765693"/>
    <w:rsid w:val="00770356"/>
    <w:rsid w:val="007705E9"/>
    <w:rsid w:val="00771AE7"/>
    <w:rsid w:val="00772451"/>
    <w:rsid w:val="007740E9"/>
    <w:rsid w:val="00774905"/>
    <w:rsid w:val="00774978"/>
    <w:rsid w:val="00774E76"/>
    <w:rsid w:val="007758D3"/>
    <w:rsid w:val="00775FFD"/>
    <w:rsid w:val="007763BC"/>
    <w:rsid w:val="007767E1"/>
    <w:rsid w:val="00776FB2"/>
    <w:rsid w:val="00777A37"/>
    <w:rsid w:val="00780E89"/>
    <w:rsid w:val="0078250C"/>
    <w:rsid w:val="007832FB"/>
    <w:rsid w:val="00783537"/>
    <w:rsid w:val="00784E3D"/>
    <w:rsid w:val="0078551D"/>
    <w:rsid w:val="00785B8C"/>
    <w:rsid w:val="00785C08"/>
    <w:rsid w:val="00785CB2"/>
    <w:rsid w:val="00786497"/>
    <w:rsid w:val="007864FB"/>
    <w:rsid w:val="00786B02"/>
    <w:rsid w:val="007875A5"/>
    <w:rsid w:val="00787F42"/>
    <w:rsid w:val="007904FB"/>
    <w:rsid w:val="007908B5"/>
    <w:rsid w:val="00790945"/>
    <w:rsid w:val="00790B69"/>
    <w:rsid w:val="00791D67"/>
    <w:rsid w:val="00791E44"/>
    <w:rsid w:val="00792040"/>
    <w:rsid w:val="00792537"/>
    <w:rsid w:val="0079277D"/>
    <w:rsid w:val="00793325"/>
    <w:rsid w:val="00794496"/>
    <w:rsid w:val="00794B71"/>
    <w:rsid w:val="00797368"/>
    <w:rsid w:val="007A0107"/>
    <w:rsid w:val="007A0AA0"/>
    <w:rsid w:val="007A0AF1"/>
    <w:rsid w:val="007A17A6"/>
    <w:rsid w:val="007A1F11"/>
    <w:rsid w:val="007A2145"/>
    <w:rsid w:val="007A244A"/>
    <w:rsid w:val="007A38D1"/>
    <w:rsid w:val="007A3D01"/>
    <w:rsid w:val="007A44E3"/>
    <w:rsid w:val="007A5833"/>
    <w:rsid w:val="007A5C1A"/>
    <w:rsid w:val="007B007F"/>
    <w:rsid w:val="007B0492"/>
    <w:rsid w:val="007B24D7"/>
    <w:rsid w:val="007B46A8"/>
    <w:rsid w:val="007B488B"/>
    <w:rsid w:val="007B4FF1"/>
    <w:rsid w:val="007B5B7E"/>
    <w:rsid w:val="007B6F25"/>
    <w:rsid w:val="007B7281"/>
    <w:rsid w:val="007B7AC5"/>
    <w:rsid w:val="007C21C2"/>
    <w:rsid w:val="007C229C"/>
    <w:rsid w:val="007C3378"/>
    <w:rsid w:val="007C3665"/>
    <w:rsid w:val="007C3896"/>
    <w:rsid w:val="007C3CE2"/>
    <w:rsid w:val="007C4515"/>
    <w:rsid w:val="007C6A40"/>
    <w:rsid w:val="007C6D08"/>
    <w:rsid w:val="007C6D90"/>
    <w:rsid w:val="007C74FB"/>
    <w:rsid w:val="007D08F3"/>
    <w:rsid w:val="007D097F"/>
    <w:rsid w:val="007D0C27"/>
    <w:rsid w:val="007D2D9A"/>
    <w:rsid w:val="007D2FC6"/>
    <w:rsid w:val="007D357B"/>
    <w:rsid w:val="007D37A8"/>
    <w:rsid w:val="007D37AB"/>
    <w:rsid w:val="007D37EE"/>
    <w:rsid w:val="007D39CB"/>
    <w:rsid w:val="007D3A69"/>
    <w:rsid w:val="007D42BF"/>
    <w:rsid w:val="007D45B0"/>
    <w:rsid w:val="007D4D50"/>
    <w:rsid w:val="007D4F19"/>
    <w:rsid w:val="007D5556"/>
    <w:rsid w:val="007D56CF"/>
    <w:rsid w:val="007D6B67"/>
    <w:rsid w:val="007D74DE"/>
    <w:rsid w:val="007D7A4B"/>
    <w:rsid w:val="007E00BC"/>
    <w:rsid w:val="007E0FD0"/>
    <w:rsid w:val="007E1BA5"/>
    <w:rsid w:val="007E1CD4"/>
    <w:rsid w:val="007E2784"/>
    <w:rsid w:val="007E300D"/>
    <w:rsid w:val="007E35EA"/>
    <w:rsid w:val="007E40A7"/>
    <w:rsid w:val="007E4C3A"/>
    <w:rsid w:val="007E4E85"/>
    <w:rsid w:val="007E60A1"/>
    <w:rsid w:val="007E68C6"/>
    <w:rsid w:val="007E6DCF"/>
    <w:rsid w:val="007F2193"/>
    <w:rsid w:val="007F2A49"/>
    <w:rsid w:val="007F3B6D"/>
    <w:rsid w:val="007F44DE"/>
    <w:rsid w:val="007F692B"/>
    <w:rsid w:val="007F6C47"/>
    <w:rsid w:val="007F7D81"/>
    <w:rsid w:val="00800B89"/>
    <w:rsid w:val="008015D4"/>
    <w:rsid w:val="00802011"/>
    <w:rsid w:val="0080217E"/>
    <w:rsid w:val="008023C5"/>
    <w:rsid w:val="008026E2"/>
    <w:rsid w:val="00802CEA"/>
    <w:rsid w:val="0080316C"/>
    <w:rsid w:val="00803492"/>
    <w:rsid w:val="00803885"/>
    <w:rsid w:val="00803896"/>
    <w:rsid w:val="008047EE"/>
    <w:rsid w:val="0080482D"/>
    <w:rsid w:val="00804C86"/>
    <w:rsid w:val="00806A57"/>
    <w:rsid w:val="00807D84"/>
    <w:rsid w:val="00811975"/>
    <w:rsid w:val="00811989"/>
    <w:rsid w:val="00813B7C"/>
    <w:rsid w:val="00813C34"/>
    <w:rsid w:val="00814FAE"/>
    <w:rsid w:val="0081537B"/>
    <w:rsid w:val="00815451"/>
    <w:rsid w:val="008162B5"/>
    <w:rsid w:val="00816447"/>
    <w:rsid w:val="0081651A"/>
    <w:rsid w:val="008201B4"/>
    <w:rsid w:val="00820596"/>
    <w:rsid w:val="008211C6"/>
    <w:rsid w:val="00824C85"/>
    <w:rsid w:val="0082554F"/>
    <w:rsid w:val="008257A7"/>
    <w:rsid w:val="00826392"/>
    <w:rsid w:val="00826533"/>
    <w:rsid w:val="008275D3"/>
    <w:rsid w:val="008279A7"/>
    <w:rsid w:val="00827E24"/>
    <w:rsid w:val="0083123E"/>
    <w:rsid w:val="00832F15"/>
    <w:rsid w:val="00833282"/>
    <w:rsid w:val="00833D62"/>
    <w:rsid w:val="00833E5F"/>
    <w:rsid w:val="008344BF"/>
    <w:rsid w:val="0083479A"/>
    <w:rsid w:val="00835604"/>
    <w:rsid w:val="00835768"/>
    <w:rsid w:val="008357CA"/>
    <w:rsid w:val="008359A5"/>
    <w:rsid w:val="008365A8"/>
    <w:rsid w:val="0083709A"/>
    <w:rsid w:val="008370D0"/>
    <w:rsid w:val="00837187"/>
    <w:rsid w:val="0083788F"/>
    <w:rsid w:val="008402DA"/>
    <w:rsid w:val="00842C2F"/>
    <w:rsid w:val="008439A6"/>
    <w:rsid w:val="00843AFE"/>
    <w:rsid w:val="00845795"/>
    <w:rsid w:val="008460F3"/>
    <w:rsid w:val="0084649E"/>
    <w:rsid w:val="00850061"/>
    <w:rsid w:val="00850A0B"/>
    <w:rsid w:val="0085106B"/>
    <w:rsid w:val="00851D3E"/>
    <w:rsid w:val="0085203A"/>
    <w:rsid w:val="008520F7"/>
    <w:rsid w:val="00852526"/>
    <w:rsid w:val="00852535"/>
    <w:rsid w:val="008528E3"/>
    <w:rsid w:val="0085335E"/>
    <w:rsid w:val="008535C3"/>
    <w:rsid w:val="008538E9"/>
    <w:rsid w:val="008540C4"/>
    <w:rsid w:val="0085443E"/>
    <w:rsid w:val="0085474B"/>
    <w:rsid w:val="00854F0C"/>
    <w:rsid w:val="00855388"/>
    <w:rsid w:val="00855D3F"/>
    <w:rsid w:val="0085605E"/>
    <w:rsid w:val="008608EC"/>
    <w:rsid w:val="00861CBF"/>
    <w:rsid w:val="00861DA7"/>
    <w:rsid w:val="00863011"/>
    <w:rsid w:val="00863954"/>
    <w:rsid w:val="00863A0D"/>
    <w:rsid w:val="008641C1"/>
    <w:rsid w:val="00864551"/>
    <w:rsid w:val="008645F5"/>
    <w:rsid w:val="00864F08"/>
    <w:rsid w:val="00864F93"/>
    <w:rsid w:val="00866509"/>
    <w:rsid w:val="00866880"/>
    <w:rsid w:val="00867D6E"/>
    <w:rsid w:val="00870C48"/>
    <w:rsid w:val="00871F11"/>
    <w:rsid w:val="008727D9"/>
    <w:rsid w:val="008733F8"/>
    <w:rsid w:val="008741E6"/>
    <w:rsid w:val="0087509F"/>
    <w:rsid w:val="008751C2"/>
    <w:rsid w:val="00875BEC"/>
    <w:rsid w:val="00875C05"/>
    <w:rsid w:val="00875C3F"/>
    <w:rsid w:val="008761DA"/>
    <w:rsid w:val="0087656C"/>
    <w:rsid w:val="00876E86"/>
    <w:rsid w:val="0087771C"/>
    <w:rsid w:val="00880E96"/>
    <w:rsid w:val="00880F4A"/>
    <w:rsid w:val="0088184D"/>
    <w:rsid w:val="008822C7"/>
    <w:rsid w:val="008823FC"/>
    <w:rsid w:val="008836DD"/>
    <w:rsid w:val="008840A4"/>
    <w:rsid w:val="008858B9"/>
    <w:rsid w:val="00885EC7"/>
    <w:rsid w:val="00887316"/>
    <w:rsid w:val="00887406"/>
    <w:rsid w:val="0088748C"/>
    <w:rsid w:val="008878DB"/>
    <w:rsid w:val="00887AF5"/>
    <w:rsid w:val="008904F6"/>
    <w:rsid w:val="00890595"/>
    <w:rsid w:val="008909EA"/>
    <w:rsid w:val="00891343"/>
    <w:rsid w:val="00891FB3"/>
    <w:rsid w:val="00892541"/>
    <w:rsid w:val="00892984"/>
    <w:rsid w:val="00892BC1"/>
    <w:rsid w:val="00894126"/>
    <w:rsid w:val="00895B81"/>
    <w:rsid w:val="008971CC"/>
    <w:rsid w:val="008978D1"/>
    <w:rsid w:val="00897FFA"/>
    <w:rsid w:val="008A10F1"/>
    <w:rsid w:val="008A2EDC"/>
    <w:rsid w:val="008A3F8B"/>
    <w:rsid w:val="008A4219"/>
    <w:rsid w:val="008A4B09"/>
    <w:rsid w:val="008A59F9"/>
    <w:rsid w:val="008A5A96"/>
    <w:rsid w:val="008A65A5"/>
    <w:rsid w:val="008A6E52"/>
    <w:rsid w:val="008A6F4C"/>
    <w:rsid w:val="008A708B"/>
    <w:rsid w:val="008A7E90"/>
    <w:rsid w:val="008B02C9"/>
    <w:rsid w:val="008B0E1A"/>
    <w:rsid w:val="008B19CB"/>
    <w:rsid w:val="008B2530"/>
    <w:rsid w:val="008B2D85"/>
    <w:rsid w:val="008B338A"/>
    <w:rsid w:val="008B400A"/>
    <w:rsid w:val="008B41D7"/>
    <w:rsid w:val="008B4536"/>
    <w:rsid w:val="008B4CF6"/>
    <w:rsid w:val="008B4E0D"/>
    <w:rsid w:val="008B5005"/>
    <w:rsid w:val="008B5181"/>
    <w:rsid w:val="008B5872"/>
    <w:rsid w:val="008B759E"/>
    <w:rsid w:val="008B7984"/>
    <w:rsid w:val="008C0797"/>
    <w:rsid w:val="008C0CBB"/>
    <w:rsid w:val="008C1707"/>
    <w:rsid w:val="008C1B15"/>
    <w:rsid w:val="008C25EA"/>
    <w:rsid w:val="008C2766"/>
    <w:rsid w:val="008C27FF"/>
    <w:rsid w:val="008C2BAD"/>
    <w:rsid w:val="008C4023"/>
    <w:rsid w:val="008C42C4"/>
    <w:rsid w:val="008C48D1"/>
    <w:rsid w:val="008C59AE"/>
    <w:rsid w:val="008C5C02"/>
    <w:rsid w:val="008C5E7E"/>
    <w:rsid w:val="008C60D7"/>
    <w:rsid w:val="008C61C4"/>
    <w:rsid w:val="008C625C"/>
    <w:rsid w:val="008C670B"/>
    <w:rsid w:val="008C6CBA"/>
    <w:rsid w:val="008D0D48"/>
    <w:rsid w:val="008D0EE9"/>
    <w:rsid w:val="008D1237"/>
    <w:rsid w:val="008D18B5"/>
    <w:rsid w:val="008D1BBD"/>
    <w:rsid w:val="008D1F86"/>
    <w:rsid w:val="008D2EEA"/>
    <w:rsid w:val="008D30B1"/>
    <w:rsid w:val="008D346A"/>
    <w:rsid w:val="008D3834"/>
    <w:rsid w:val="008D63FB"/>
    <w:rsid w:val="008D6676"/>
    <w:rsid w:val="008D7449"/>
    <w:rsid w:val="008D7A44"/>
    <w:rsid w:val="008E0468"/>
    <w:rsid w:val="008E0780"/>
    <w:rsid w:val="008E07C0"/>
    <w:rsid w:val="008E09D6"/>
    <w:rsid w:val="008E0CBC"/>
    <w:rsid w:val="008E1100"/>
    <w:rsid w:val="008E181E"/>
    <w:rsid w:val="008E1C2A"/>
    <w:rsid w:val="008E2021"/>
    <w:rsid w:val="008E21B1"/>
    <w:rsid w:val="008E41D8"/>
    <w:rsid w:val="008E4386"/>
    <w:rsid w:val="008E5530"/>
    <w:rsid w:val="008E68C4"/>
    <w:rsid w:val="008E68F7"/>
    <w:rsid w:val="008E7377"/>
    <w:rsid w:val="008F0555"/>
    <w:rsid w:val="008F10F4"/>
    <w:rsid w:val="008F209B"/>
    <w:rsid w:val="008F2733"/>
    <w:rsid w:val="008F29BB"/>
    <w:rsid w:val="008F34DC"/>
    <w:rsid w:val="008F4FE7"/>
    <w:rsid w:val="008F50B3"/>
    <w:rsid w:val="008F52F6"/>
    <w:rsid w:val="008F5402"/>
    <w:rsid w:val="008F5F5C"/>
    <w:rsid w:val="008F638E"/>
    <w:rsid w:val="008F6DC5"/>
    <w:rsid w:val="008F77CB"/>
    <w:rsid w:val="008F7D05"/>
    <w:rsid w:val="00900FEC"/>
    <w:rsid w:val="00901096"/>
    <w:rsid w:val="0090149D"/>
    <w:rsid w:val="0090170B"/>
    <w:rsid w:val="0090183E"/>
    <w:rsid w:val="0090370B"/>
    <w:rsid w:val="00903A24"/>
    <w:rsid w:val="00904980"/>
    <w:rsid w:val="0090542C"/>
    <w:rsid w:val="00905A09"/>
    <w:rsid w:val="00905D52"/>
    <w:rsid w:val="009061CB"/>
    <w:rsid w:val="00906441"/>
    <w:rsid w:val="0090704F"/>
    <w:rsid w:val="009074F3"/>
    <w:rsid w:val="00907AA6"/>
    <w:rsid w:val="00907B1A"/>
    <w:rsid w:val="00907DD7"/>
    <w:rsid w:val="00907DD8"/>
    <w:rsid w:val="00907E35"/>
    <w:rsid w:val="00910092"/>
    <w:rsid w:val="009101D5"/>
    <w:rsid w:val="00910BC4"/>
    <w:rsid w:val="009111E0"/>
    <w:rsid w:val="00911C5C"/>
    <w:rsid w:val="00911DF5"/>
    <w:rsid w:val="00912166"/>
    <w:rsid w:val="009121B6"/>
    <w:rsid w:val="00913847"/>
    <w:rsid w:val="0091495E"/>
    <w:rsid w:val="00915840"/>
    <w:rsid w:val="00916E30"/>
    <w:rsid w:val="009200A2"/>
    <w:rsid w:val="00920192"/>
    <w:rsid w:val="00920E93"/>
    <w:rsid w:val="00921787"/>
    <w:rsid w:val="00921C49"/>
    <w:rsid w:val="00921E80"/>
    <w:rsid w:val="0092210B"/>
    <w:rsid w:val="00922266"/>
    <w:rsid w:val="009223B4"/>
    <w:rsid w:val="00922D94"/>
    <w:rsid w:val="00923606"/>
    <w:rsid w:val="00923C4C"/>
    <w:rsid w:val="009257AE"/>
    <w:rsid w:val="009263DB"/>
    <w:rsid w:val="00926DD0"/>
    <w:rsid w:val="00926EC1"/>
    <w:rsid w:val="00927ADC"/>
    <w:rsid w:val="00930E70"/>
    <w:rsid w:val="0093246F"/>
    <w:rsid w:val="00932EF8"/>
    <w:rsid w:val="00933711"/>
    <w:rsid w:val="00933ABC"/>
    <w:rsid w:val="009347C7"/>
    <w:rsid w:val="00935634"/>
    <w:rsid w:val="00935DD7"/>
    <w:rsid w:val="009370FF"/>
    <w:rsid w:val="00937500"/>
    <w:rsid w:val="00940BBD"/>
    <w:rsid w:val="00940F8A"/>
    <w:rsid w:val="00941516"/>
    <w:rsid w:val="00941BE9"/>
    <w:rsid w:val="00942321"/>
    <w:rsid w:val="00944811"/>
    <w:rsid w:val="00945F2B"/>
    <w:rsid w:val="009473DB"/>
    <w:rsid w:val="00947A2A"/>
    <w:rsid w:val="00947B6E"/>
    <w:rsid w:val="009507C3"/>
    <w:rsid w:val="00951CBF"/>
    <w:rsid w:val="00951DBE"/>
    <w:rsid w:val="009528C1"/>
    <w:rsid w:val="009528FD"/>
    <w:rsid w:val="00952D94"/>
    <w:rsid w:val="00953148"/>
    <w:rsid w:val="00954011"/>
    <w:rsid w:val="0095412A"/>
    <w:rsid w:val="009569A8"/>
    <w:rsid w:val="00956C12"/>
    <w:rsid w:val="009575AB"/>
    <w:rsid w:val="00957B8B"/>
    <w:rsid w:val="00957CB7"/>
    <w:rsid w:val="0096042F"/>
    <w:rsid w:val="00961EB4"/>
    <w:rsid w:val="009622F1"/>
    <w:rsid w:val="00962FA3"/>
    <w:rsid w:val="0096335A"/>
    <w:rsid w:val="00964ACE"/>
    <w:rsid w:val="009668B0"/>
    <w:rsid w:val="00967050"/>
    <w:rsid w:val="00970185"/>
    <w:rsid w:val="00970EB0"/>
    <w:rsid w:val="0097310C"/>
    <w:rsid w:val="00973237"/>
    <w:rsid w:val="00973632"/>
    <w:rsid w:val="00974170"/>
    <w:rsid w:val="00974397"/>
    <w:rsid w:val="009744FC"/>
    <w:rsid w:val="00976319"/>
    <w:rsid w:val="009765BD"/>
    <w:rsid w:val="00977381"/>
    <w:rsid w:val="00977AF5"/>
    <w:rsid w:val="00980918"/>
    <w:rsid w:val="00981904"/>
    <w:rsid w:val="00981A61"/>
    <w:rsid w:val="009829AA"/>
    <w:rsid w:val="009837E7"/>
    <w:rsid w:val="009838EF"/>
    <w:rsid w:val="00983CE8"/>
    <w:rsid w:val="0098473F"/>
    <w:rsid w:val="00985294"/>
    <w:rsid w:val="0098575C"/>
    <w:rsid w:val="009859E6"/>
    <w:rsid w:val="00994095"/>
    <w:rsid w:val="00994B5B"/>
    <w:rsid w:val="0099597E"/>
    <w:rsid w:val="00996214"/>
    <w:rsid w:val="0099699C"/>
    <w:rsid w:val="00997DF1"/>
    <w:rsid w:val="009A07B1"/>
    <w:rsid w:val="009A0CA9"/>
    <w:rsid w:val="009A2184"/>
    <w:rsid w:val="009A2236"/>
    <w:rsid w:val="009A3056"/>
    <w:rsid w:val="009A334E"/>
    <w:rsid w:val="009A3479"/>
    <w:rsid w:val="009A3E62"/>
    <w:rsid w:val="009A4071"/>
    <w:rsid w:val="009A42C7"/>
    <w:rsid w:val="009A4423"/>
    <w:rsid w:val="009A464C"/>
    <w:rsid w:val="009A470A"/>
    <w:rsid w:val="009A4D6E"/>
    <w:rsid w:val="009A57C2"/>
    <w:rsid w:val="009A5C12"/>
    <w:rsid w:val="009A66E4"/>
    <w:rsid w:val="009A7E99"/>
    <w:rsid w:val="009B1335"/>
    <w:rsid w:val="009B1C76"/>
    <w:rsid w:val="009B2183"/>
    <w:rsid w:val="009B22E8"/>
    <w:rsid w:val="009B2551"/>
    <w:rsid w:val="009B47DE"/>
    <w:rsid w:val="009B5C70"/>
    <w:rsid w:val="009B70C0"/>
    <w:rsid w:val="009C0E3A"/>
    <w:rsid w:val="009C1915"/>
    <w:rsid w:val="009C2CC7"/>
    <w:rsid w:val="009C348D"/>
    <w:rsid w:val="009C4428"/>
    <w:rsid w:val="009C554A"/>
    <w:rsid w:val="009C7434"/>
    <w:rsid w:val="009C7E2C"/>
    <w:rsid w:val="009D0983"/>
    <w:rsid w:val="009D12B3"/>
    <w:rsid w:val="009D152C"/>
    <w:rsid w:val="009D1F9D"/>
    <w:rsid w:val="009D2925"/>
    <w:rsid w:val="009D2CDF"/>
    <w:rsid w:val="009D2DE5"/>
    <w:rsid w:val="009D3320"/>
    <w:rsid w:val="009D3AE1"/>
    <w:rsid w:val="009D4604"/>
    <w:rsid w:val="009D4F7A"/>
    <w:rsid w:val="009D5A5E"/>
    <w:rsid w:val="009D5E8A"/>
    <w:rsid w:val="009D6B4E"/>
    <w:rsid w:val="009D6C20"/>
    <w:rsid w:val="009D7E18"/>
    <w:rsid w:val="009D7F82"/>
    <w:rsid w:val="009E0689"/>
    <w:rsid w:val="009E1835"/>
    <w:rsid w:val="009E25EF"/>
    <w:rsid w:val="009E2ACD"/>
    <w:rsid w:val="009E340C"/>
    <w:rsid w:val="009E3669"/>
    <w:rsid w:val="009E48F9"/>
    <w:rsid w:val="009E4A3E"/>
    <w:rsid w:val="009E50B8"/>
    <w:rsid w:val="009E5BF8"/>
    <w:rsid w:val="009E6E40"/>
    <w:rsid w:val="009E70C9"/>
    <w:rsid w:val="009E7471"/>
    <w:rsid w:val="009F004B"/>
    <w:rsid w:val="009F00F9"/>
    <w:rsid w:val="009F0D2A"/>
    <w:rsid w:val="009F3B23"/>
    <w:rsid w:val="009F3FEE"/>
    <w:rsid w:val="009F4574"/>
    <w:rsid w:val="009F57C9"/>
    <w:rsid w:val="009F624E"/>
    <w:rsid w:val="009F7087"/>
    <w:rsid w:val="009F7871"/>
    <w:rsid w:val="009F7E9A"/>
    <w:rsid w:val="00A01AB3"/>
    <w:rsid w:val="00A04D9F"/>
    <w:rsid w:val="00A04EBB"/>
    <w:rsid w:val="00A056B8"/>
    <w:rsid w:val="00A05B5D"/>
    <w:rsid w:val="00A06EB3"/>
    <w:rsid w:val="00A06FB2"/>
    <w:rsid w:val="00A07365"/>
    <w:rsid w:val="00A075F2"/>
    <w:rsid w:val="00A07FEC"/>
    <w:rsid w:val="00A11526"/>
    <w:rsid w:val="00A120C2"/>
    <w:rsid w:val="00A12546"/>
    <w:rsid w:val="00A1257E"/>
    <w:rsid w:val="00A12D0F"/>
    <w:rsid w:val="00A13620"/>
    <w:rsid w:val="00A14B8A"/>
    <w:rsid w:val="00A14BE8"/>
    <w:rsid w:val="00A159A7"/>
    <w:rsid w:val="00A17205"/>
    <w:rsid w:val="00A2069F"/>
    <w:rsid w:val="00A22E1B"/>
    <w:rsid w:val="00A23462"/>
    <w:rsid w:val="00A24719"/>
    <w:rsid w:val="00A248A2"/>
    <w:rsid w:val="00A24977"/>
    <w:rsid w:val="00A24BC7"/>
    <w:rsid w:val="00A26759"/>
    <w:rsid w:val="00A26B6A"/>
    <w:rsid w:val="00A27BFF"/>
    <w:rsid w:val="00A27DF0"/>
    <w:rsid w:val="00A309A6"/>
    <w:rsid w:val="00A31A8F"/>
    <w:rsid w:val="00A31B27"/>
    <w:rsid w:val="00A31FA8"/>
    <w:rsid w:val="00A31FB9"/>
    <w:rsid w:val="00A32CC8"/>
    <w:rsid w:val="00A33B1C"/>
    <w:rsid w:val="00A353AE"/>
    <w:rsid w:val="00A36023"/>
    <w:rsid w:val="00A367E1"/>
    <w:rsid w:val="00A3682D"/>
    <w:rsid w:val="00A36D6F"/>
    <w:rsid w:val="00A36FFE"/>
    <w:rsid w:val="00A37AA9"/>
    <w:rsid w:val="00A40400"/>
    <w:rsid w:val="00A40EB5"/>
    <w:rsid w:val="00A40FDF"/>
    <w:rsid w:val="00A41A29"/>
    <w:rsid w:val="00A420F8"/>
    <w:rsid w:val="00A42858"/>
    <w:rsid w:val="00A434A6"/>
    <w:rsid w:val="00A44F36"/>
    <w:rsid w:val="00A4585D"/>
    <w:rsid w:val="00A46328"/>
    <w:rsid w:val="00A46DD7"/>
    <w:rsid w:val="00A4700A"/>
    <w:rsid w:val="00A477B5"/>
    <w:rsid w:val="00A47F2B"/>
    <w:rsid w:val="00A50166"/>
    <w:rsid w:val="00A505BD"/>
    <w:rsid w:val="00A50B68"/>
    <w:rsid w:val="00A50DBC"/>
    <w:rsid w:val="00A521A3"/>
    <w:rsid w:val="00A5227A"/>
    <w:rsid w:val="00A54359"/>
    <w:rsid w:val="00A56A47"/>
    <w:rsid w:val="00A56D0B"/>
    <w:rsid w:val="00A5746B"/>
    <w:rsid w:val="00A57B70"/>
    <w:rsid w:val="00A60A6E"/>
    <w:rsid w:val="00A612E3"/>
    <w:rsid w:val="00A61EA6"/>
    <w:rsid w:val="00A6237F"/>
    <w:rsid w:val="00A6272E"/>
    <w:rsid w:val="00A6311C"/>
    <w:rsid w:val="00A63FA7"/>
    <w:rsid w:val="00A6558C"/>
    <w:rsid w:val="00A65BC3"/>
    <w:rsid w:val="00A67F33"/>
    <w:rsid w:val="00A7126F"/>
    <w:rsid w:val="00A72085"/>
    <w:rsid w:val="00A733AE"/>
    <w:rsid w:val="00A73494"/>
    <w:rsid w:val="00A7540A"/>
    <w:rsid w:val="00A76125"/>
    <w:rsid w:val="00A764EE"/>
    <w:rsid w:val="00A77A51"/>
    <w:rsid w:val="00A77BEB"/>
    <w:rsid w:val="00A80083"/>
    <w:rsid w:val="00A819EA"/>
    <w:rsid w:val="00A81E8A"/>
    <w:rsid w:val="00A8240C"/>
    <w:rsid w:val="00A82C13"/>
    <w:rsid w:val="00A8314E"/>
    <w:rsid w:val="00A8352A"/>
    <w:rsid w:val="00A8381D"/>
    <w:rsid w:val="00A8402A"/>
    <w:rsid w:val="00A849E4"/>
    <w:rsid w:val="00A85412"/>
    <w:rsid w:val="00A856A8"/>
    <w:rsid w:val="00A85D6C"/>
    <w:rsid w:val="00A85FB2"/>
    <w:rsid w:val="00A87174"/>
    <w:rsid w:val="00A8726B"/>
    <w:rsid w:val="00A874C5"/>
    <w:rsid w:val="00A9004F"/>
    <w:rsid w:val="00A903FD"/>
    <w:rsid w:val="00A9053E"/>
    <w:rsid w:val="00A90996"/>
    <w:rsid w:val="00A911EB"/>
    <w:rsid w:val="00A924B0"/>
    <w:rsid w:val="00A92FAF"/>
    <w:rsid w:val="00A93022"/>
    <w:rsid w:val="00A93524"/>
    <w:rsid w:val="00A93E95"/>
    <w:rsid w:val="00A94146"/>
    <w:rsid w:val="00A9465A"/>
    <w:rsid w:val="00A94C5B"/>
    <w:rsid w:val="00A95490"/>
    <w:rsid w:val="00A96EA7"/>
    <w:rsid w:val="00A96ED4"/>
    <w:rsid w:val="00A96F49"/>
    <w:rsid w:val="00A97580"/>
    <w:rsid w:val="00AA0D09"/>
    <w:rsid w:val="00AA2871"/>
    <w:rsid w:val="00AA2D2F"/>
    <w:rsid w:val="00AA2E36"/>
    <w:rsid w:val="00AA32B7"/>
    <w:rsid w:val="00AA45E9"/>
    <w:rsid w:val="00AA5CCC"/>
    <w:rsid w:val="00AA7091"/>
    <w:rsid w:val="00AA7313"/>
    <w:rsid w:val="00AA79DC"/>
    <w:rsid w:val="00AA7D3C"/>
    <w:rsid w:val="00AB0917"/>
    <w:rsid w:val="00AB0D13"/>
    <w:rsid w:val="00AB133B"/>
    <w:rsid w:val="00AB2DE9"/>
    <w:rsid w:val="00AB30D1"/>
    <w:rsid w:val="00AB314B"/>
    <w:rsid w:val="00AB33D9"/>
    <w:rsid w:val="00AB517B"/>
    <w:rsid w:val="00AB5509"/>
    <w:rsid w:val="00AB56A3"/>
    <w:rsid w:val="00AB6190"/>
    <w:rsid w:val="00AB7198"/>
    <w:rsid w:val="00AC0387"/>
    <w:rsid w:val="00AC0493"/>
    <w:rsid w:val="00AC1470"/>
    <w:rsid w:val="00AC32EB"/>
    <w:rsid w:val="00AC3E46"/>
    <w:rsid w:val="00AC3ED5"/>
    <w:rsid w:val="00AC5FB0"/>
    <w:rsid w:val="00AC61B2"/>
    <w:rsid w:val="00AC6AED"/>
    <w:rsid w:val="00AC74FD"/>
    <w:rsid w:val="00AD0829"/>
    <w:rsid w:val="00AD0EA6"/>
    <w:rsid w:val="00AD1DAC"/>
    <w:rsid w:val="00AD22DD"/>
    <w:rsid w:val="00AD23E8"/>
    <w:rsid w:val="00AD28F3"/>
    <w:rsid w:val="00AD2D07"/>
    <w:rsid w:val="00AD30D7"/>
    <w:rsid w:val="00AD3619"/>
    <w:rsid w:val="00AD3633"/>
    <w:rsid w:val="00AD3726"/>
    <w:rsid w:val="00AD3A23"/>
    <w:rsid w:val="00AD3FE3"/>
    <w:rsid w:val="00AD4629"/>
    <w:rsid w:val="00AD4727"/>
    <w:rsid w:val="00AD4E40"/>
    <w:rsid w:val="00AD554B"/>
    <w:rsid w:val="00AD6691"/>
    <w:rsid w:val="00AD69A6"/>
    <w:rsid w:val="00AD6CB5"/>
    <w:rsid w:val="00AE0150"/>
    <w:rsid w:val="00AE03D2"/>
    <w:rsid w:val="00AE06F4"/>
    <w:rsid w:val="00AE1EAA"/>
    <w:rsid w:val="00AE3328"/>
    <w:rsid w:val="00AE4452"/>
    <w:rsid w:val="00AE5A03"/>
    <w:rsid w:val="00AE6458"/>
    <w:rsid w:val="00AE6AB5"/>
    <w:rsid w:val="00AE7B45"/>
    <w:rsid w:val="00AE7F5E"/>
    <w:rsid w:val="00AF0E18"/>
    <w:rsid w:val="00AF25B5"/>
    <w:rsid w:val="00AF3B4B"/>
    <w:rsid w:val="00AF3DDD"/>
    <w:rsid w:val="00AF427D"/>
    <w:rsid w:val="00AF48C2"/>
    <w:rsid w:val="00AF4AC0"/>
    <w:rsid w:val="00AF4F01"/>
    <w:rsid w:val="00AF5006"/>
    <w:rsid w:val="00AF597F"/>
    <w:rsid w:val="00AF5EEB"/>
    <w:rsid w:val="00AF69B3"/>
    <w:rsid w:val="00AF6A24"/>
    <w:rsid w:val="00AF6DFE"/>
    <w:rsid w:val="00AF75C0"/>
    <w:rsid w:val="00AF77D5"/>
    <w:rsid w:val="00AF7DF2"/>
    <w:rsid w:val="00B00E2A"/>
    <w:rsid w:val="00B04BB9"/>
    <w:rsid w:val="00B07194"/>
    <w:rsid w:val="00B0784D"/>
    <w:rsid w:val="00B07B2C"/>
    <w:rsid w:val="00B07B60"/>
    <w:rsid w:val="00B07F45"/>
    <w:rsid w:val="00B102DB"/>
    <w:rsid w:val="00B10505"/>
    <w:rsid w:val="00B106A0"/>
    <w:rsid w:val="00B10E6F"/>
    <w:rsid w:val="00B11EFF"/>
    <w:rsid w:val="00B12276"/>
    <w:rsid w:val="00B125BD"/>
    <w:rsid w:val="00B13E33"/>
    <w:rsid w:val="00B14E44"/>
    <w:rsid w:val="00B152CC"/>
    <w:rsid w:val="00B1586B"/>
    <w:rsid w:val="00B15CE9"/>
    <w:rsid w:val="00B1764E"/>
    <w:rsid w:val="00B17D70"/>
    <w:rsid w:val="00B2057F"/>
    <w:rsid w:val="00B205A4"/>
    <w:rsid w:val="00B21230"/>
    <w:rsid w:val="00B21A4C"/>
    <w:rsid w:val="00B21FD5"/>
    <w:rsid w:val="00B22A57"/>
    <w:rsid w:val="00B22B7D"/>
    <w:rsid w:val="00B2425F"/>
    <w:rsid w:val="00B261EA"/>
    <w:rsid w:val="00B26DD0"/>
    <w:rsid w:val="00B27623"/>
    <w:rsid w:val="00B30581"/>
    <w:rsid w:val="00B30DED"/>
    <w:rsid w:val="00B31352"/>
    <w:rsid w:val="00B31843"/>
    <w:rsid w:val="00B32E66"/>
    <w:rsid w:val="00B32E9F"/>
    <w:rsid w:val="00B32F8D"/>
    <w:rsid w:val="00B35579"/>
    <w:rsid w:val="00B35D53"/>
    <w:rsid w:val="00B375C6"/>
    <w:rsid w:val="00B376EF"/>
    <w:rsid w:val="00B377DF"/>
    <w:rsid w:val="00B37918"/>
    <w:rsid w:val="00B4080F"/>
    <w:rsid w:val="00B41391"/>
    <w:rsid w:val="00B41A38"/>
    <w:rsid w:val="00B41D39"/>
    <w:rsid w:val="00B41F1E"/>
    <w:rsid w:val="00B4206A"/>
    <w:rsid w:val="00B4216C"/>
    <w:rsid w:val="00B428CD"/>
    <w:rsid w:val="00B43B22"/>
    <w:rsid w:val="00B43DAA"/>
    <w:rsid w:val="00B43DCA"/>
    <w:rsid w:val="00B43F58"/>
    <w:rsid w:val="00B4442A"/>
    <w:rsid w:val="00B449D4"/>
    <w:rsid w:val="00B44F11"/>
    <w:rsid w:val="00B451C0"/>
    <w:rsid w:val="00B45341"/>
    <w:rsid w:val="00B45433"/>
    <w:rsid w:val="00B45BB0"/>
    <w:rsid w:val="00B45DD5"/>
    <w:rsid w:val="00B50060"/>
    <w:rsid w:val="00B5234F"/>
    <w:rsid w:val="00B52A6B"/>
    <w:rsid w:val="00B52AF8"/>
    <w:rsid w:val="00B53894"/>
    <w:rsid w:val="00B53A82"/>
    <w:rsid w:val="00B53CFB"/>
    <w:rsid w:val="00B54513"/>
    <w:rsid w:val="00B5558D"/>
    <w:rsid w:val="00B55FC8"/>
    <w:rsid w:val="00B567BF"/>
    <w:rsid w:val="00B60310"/>
    <w:rsid w:val="00B60FDE"/>
    <w:rsid w:val="00B615FF"/>
    <w:rsid w:val="00B618F3"/>
    <w:rsid w:val="00B61C5F"/>
    <w:rsid w:val="00B62846"/>
    <w:rsid w:val="00B628A3"/>
    <w:rsid w:val="00B62E7E"/>
    <w:rsid w:val="00B63396"/>
    <w:rsid w:val="00B63526"/>
    <w:rsid w:val="00B636A3"/>
    <w:rsid w:val="00B6410A"/>
    <w:rsid w:val="00B64CF1"/>
    <w:rsid w:val="00B64DB4"/>
    <w:rsid w:val="00B65834"/>
    <w:rsid w:val="00B65B0F"/>
    <w:rsid w:val="00B66007"/>
    <w:rsid w:val="00B667F0"/>
    <w:rsid w:val="00B711D5"/>
    <w:rsid w:val="00B7272B"/>
    <w:rsid w:val="00B73BFA"/>
    <w:rsid w:val="00B73C5B"/>
    <w:rsid w:val="00B73CC3"/>
    <w:rsid w:val="00B73F37"/>
    <w:rsid w:val="00B7416C"/>
    <w:rsid w:val="00B7546E"/>
    <w:rsid w:val="00B762D0"/>
    <w:rsid w:val="00B77B98"/>
    <w:rsid w:val="00B81138"/>
    <w:rsid w:val="00B81A06"/>
    <w:rsid w:val="00B81B80"/>
    <w:rsid w:val="00B8232F"/>
    <w:rsid w:val="00B82B01"/>
    <w:rsid w:val="00B83288"/>
    <w:rsid w:val="00B8412B"/>
    <w:rsid w:val="00B85654"/>
    <w:rsid w:val="00B8649C"/>
    <w:rsid w:val="00B8682C"/>
    <w:rsid w:val="00B87C02"/>
    <w:rsid w:val="00B87DA3"/>
    <w:rsid w:val="00B9010E"/>
    <w:rsid w:val="00B90667"/>
    <w:rsid w:val="00B91B75"/>
    <w:rsid w:val="00B91B78"/>
    <w:rsid w:val="00B91E32"/>
    <w:rsid w:val="00B925DB"/>
    <w:rsid w:val="00B92790"/>
    <w:rsid w:val="00B92803"/>
    <w:rsid w:val="00B934AA"/>
    <w:rsid w:val="00B93F69"/>
    <w:rsid w:val="00B94099"/>
    <w:rsid w:val="00B94429"/>
    <w:rsid w:val="00B94A15"/>
    <w:rsid w:val="00B94A86"/>
    <w:rsid w:val="00B94CF4"/>
    <w:rsid w:val="00B94F54"/>
    <w:rsid w:val="00B95E5A"/>
    <w:rsid w:val="00B9610E"/>
    <w:rsid w:val="00B96387"/>
    <w:rsid w:val="00B9696D"/>
    <w:rsid w:val="00B96CC2"/>
    <w:rsid w:val="00B96D3A"/>
    <w:rsid w:val="00B97728"/>
    <w:rsid w:val="00B9791E"/>
    <w:rsid w:val="00B97D15"/>
    <w:rsid w:val="00BA0675"/>
    <w:rsid w:val="00BA09B3"/>
    <w:rsid w:val="00BA1581"/>
    <w:rsid w:val="00BA18E6"/>
    <w:rsid w:val="00BA2227"/>
    <w:rsid w:val="00BA25E4"/>
    <w:rsid w:val="00BA3D61"/>
    <w:rsid w:val="00BA4A40"/>
    <w:rsid w:val="00BA4BB2"/>
    <w:rsid w:val="00BA4CFD"/>
    <w:rsid w:val="00BA5385"/>
    <w:rsid w:val="00BA53E1"/>
    <w:rsid w:val="00BA54FF"/>
    <w:rsid w:val="00BA55F2"/>
    <w:rsid w:val="00BA5C3A"/>
    <w:rsid w:val="00BA69FC"/>
    <w:rsid w:val="00BA7150"/>
    <w:rsid w:val="00BA7B7B"/>
    <w:rsid w:val="00BA7C8C"/>
    <w:rsid w:val="00BA7CF8"/>
    <w:rsid w:val="00BB1454"/>
    <w:rsid w:val="00BB1FDC"/>
    <w:rsid w:val="00BB3049"/>
    <w:rsid w:val="00BB37E1"/>
    <w:rsid w:val="00BB3ABE"/>
    <w:rsid w:val="00BB3EFE"/>
    <w:rsid w:val="00BB3F7B"/>
    <w:rsid w:val="00BB535C"/>
    <w:rsid w:val="00BB5F5F"/>
    <w:rsid w:val="00BB68D0"/>
    <w:rsid w:val="00BB716D"/>
    <w:rsid w:val="00BB7524"/>
    <w:rsid w:val="00BB79FC"/>
    <w:rsid w:val="00BC12AE"/>
    <w:rsid w:val="00BC1C76"/>
    <w:rsid w:val="00BC23B0"/>
    <w:rsid w:val="00BC2514"/>
    <w:rsid w:val="00BC3131"/>
    <w:rsid w:val="00BC33F4"/>
    <w:rsid w:val="00BC408F"/>
    <w:rsid w:val="00BC413C"/>
    <w:rsid w:val="00BC520D"/>
    <w:rsid w:val="00BC5359"/>
    <w:rsid w:val="00BC5AA0"/>
    <w:rsid w:val="00BC60C2"/>
    <w:rsid w:val="00BC6244"/>
    <w:rsid w:val="00BD1B6B"/>
    <w:rsid w:val="00BD1BB3"/>
    <w:rsid w:val="00BD1D4F"/>
    <w:rsid w:val="00BD2475"/>
    <w:rsid w:val="00BD27B9"/>
    <w:rsid w:val="00BD4A56"/>
    <w:rsid w:val="00BD4B68"/>
    <w:rsid w:val="00BD50C4"/>
    <w:rsid w:val="00BD51A5"/>
    <w:rsid w:val="00BD59E7"/>
    <w:rsid w:val="00BD609D"/>
    <w:rsid w:val="00BD70F0"/>
    <w:rsid w:val="00BD7AFF"/>
    <w:rsid w:val="00BD7CD1"/>
    <w:rsid w:val="00BD7DE2"/>
    <w:rsid w:val="00BE02B4"/>
    <w:rsid w:val="00BE0F08"/>
    <w:rsid w:val="00BE1573"/>
    <w:rsid w:val="00BE2C9F"/>
    <w:rsid w:val="00BE33D0"/>
    <w:rsid w:val="00BE3EDC"/>
    <w:rsid w:val="00BE4757"/>
    <w:rsid w:val="00BE476D"/>
    <w:rsid w:val="00BE55B2"/>
    <w:rsid w:val="00BE55D4"/>
    <w:rsid w:val="00BE5F0C"/>
    <w:rsid w:val="00BE63FD"/>
    <w:rsid w:val="00BE6A96"/>
    <w:rsid w:val="00BE7473"/>
    <w:rsid w:val="00BE7530"/>
    <w:rsid w:val="00BF0038"/>
    <w:rsid w:val="00BF020C"/>
    <w:rsid w:val="00BF1B7A"/>
    <w:rsid w:val="00BF1F4B"/>
    <w:rsid w:val="00BF2161"/>
    <w:rsid w:val="00BF321B"/>
    <w:rsid w:val="00BF3A12"/>
    <w:rsid w:val="00BF3CF3"/>
    <w:rsid w:val="00BF4096"/>
    <w:rsid w:val="00BF430A"/>
    <w:rsid w:val="00BF4751"/>
    <w:rsid w:val="00BF48C1"/>
    <w:rsid w:val="00BF52ED"/>
    <w:rsid w:val="00BF555C"/>
    <w:rsid w:val="00BF77CF"/>
    <w:rsid w:val="00C005EF"/>
    <w:rsid w:val="00C00646"/>
    <w:rsid w:val="00C00E05"/>
    <w:rsid w:val="00C0174B"/>
    <w:rsid w:val="00C0214C"/>
    <w:rsid w:val="00C028D2"/>
    <w:rsid w:val="00C033F4"/>
    <w:rsid w:val="00C03607"/>
    <w:rsid w:val="00C03823"/>
    <w:rsid w:val="00C040C1"/>
    <w:rsid w:val="00C04645"/>
    <w:rsid w:val="00C0605D"/>
    <w:rsid w:val="00C07344"/>
    <w:rsid w:val="00C07460"/>
    <w:rsid w:val="00C076A0"/>
    <w:rsid w:val="00C07789"/>
    <w:rsid w:val="00C07B13"/>
    <w:rsid w:val="00C10F3D"/>
    <w:rsid w:val="00C11A76"/>
    <w:rsid w:val="00C120C8"/>
    <w:rsid w:val="00C124DF"/>
    <w:rsid w:val="00C130F2"/>
    <w:rsid w:val="00C13424"/>
    <w:rsid w:val="00C13A5C"/>
    <w:rsid w:val="00C14FB9"/>
    <w:rsid w:val="00C159E3"/>
    <w:rsid w:val="00C16B67"/>
    <w:rsid w:val="00C16BA2"/>
    <w:rsid w:val="00C175A4"/>
    <w:rsid w:val="00C1775A"/>
    <w:rsid w:val="00C20415"/>
    <w:rsid w:val="00C21EBD"/>
    <w:rsid w:val="00C22286"/>
    <w:rsid w:val="00C24F96"/>
    <w:rsid w:val="00C25D8B"/>
    <w:rsid w:val="00C260AC"/>
    <w:rsid w:val="00C263E4"/>
    <w:rsid w:val="00C30B68"/>
    <w:rsid w:val="00C31314"/>
    <w:rsid w:val="00C320DF"/>
    <w:rsid w:val="00C3210C"/>
    <w:rsid w:val="00C322F4"/>
    <w:rsid w:val="00C32DCD"/>
    <w:rsid w:val="00C3451F"/>
    <w:rsid w:val="00C37047"/>
    <w:rsid w:val="00C4077C"/>
    <w:rsid w:val="00C40974"/>
    <w:rsid w:val="00C414DD"/>
    <w:rsid w:val="00C41E31"/>
    <w:rsid w:val="00C435CE"/>
    <w:rsid w:val="00C43FB9"/>
    <w:rsid w:val="00C445F9"/>
    <w:rsid w:val="00C45C75"/>
    <w:rsid w:val="00C45D02"/>
    <w:rsid w:val="00C46344"/>
    <w:rsid w:val="00C50E86"/>
    <w:rsid w:val="00C50EC4"/>
    <w:rsid w:val="00C5170D"/>
    <w:rsid w:val="00C52052"/>
    <w:rsid w:val="00C52EA4"/>
    <w:rsid w:val="00C532C9"/>
    <w:rsid w:val="00C5372E"/>
    <w:rsid w:val="00C54ACE"/>
    <w:rsid w:val="00C550DD"/>
    <w:rsid w:val="00C57135"/>
    <w:rsid w:val="00C60095"/>
    <w:rsid w:val="00C60ED3"/>
    <w:rsid w:val="00C60FE9"/>
    <w:rsid w:val="00C61B83"/>
    <w:rsid w:val="00C623F6"/>
    <w:rsid w:val="00C62DED"/>
    <w:rsid w:val="00C63ACB"/>
    <w:rsid w:val="00C644DC"/>
    <w:rsid w:val="00C6573C"/>
    <w:rsid w:val="00C65E6B"/>
    <w:rsid w:val="00C70147"/>
    <w:rsid w:val="00C7086F"/>
    <w:rsid w:val="00C710BD"/>
    <w:rsid w:val="00C71CD4"/>
    <w:rsid w:val="00C72A53"/>
    <w:rsid w:val="00C74555"/>
    <w:rsid w:val="00C7675B"/>
    <w:rsid w:val="00C768FF"/>
    <w:rsid w:val="00C7747C"/>
    <w:rsid w:val="00C77BB8"/>
    <w:rsid w:val="00C77C9F"/>
    <w:rsid w:val="00C80A85"/>
    <w:rsid w:val="00C833CC"/>
    <w:rsid w:val="00C84398"/>
    <w:rsid w:val="00C84E26"/>
    <w:rsid w:val="00C856F3"/>
    <w:rsid w:val="00C85CFC"/>
    <w:rsid w:val="00C86C0C"/>
    <w:rsid w:val="00C87473"/>
    <w:rsid w:val="00C87662"/>
    <w:rsid w:val="00C87D57"/>
    <w:rsid w:val="00C90498"/>
    <w:rsid w:val="00C904AF"/>
    <w:rsid w:val="00C906F3"/>
    <w:rsid w:val="00C912E8"/>
    <w:rsid w:val="00C9171C"/>
    <w:rsid w:val="00C91C4D"/>
    <w:rsid w:val="00C92251"/>
    <w:rsid w:val="00C92A3E"/>
    <w:rsid w:val="00C92E2B"/>
    <w:rsid w:val="00C92F9B"/>
    <w:rsid w:val="00C93B7B"/>
    <w:rsid w:val="00C942A1"/>
    <w:rsid w:val="00C9484B"/>
    <w:rsid w:val="00C94857"/>
    <w:rsid w:val="00C9579F"/>
    <w:rsid w:val="00C95AA4"/>
    <w:rsid w:val="00C96FF5"/>
    <w:rsid w:val="00C97DDC"/>
    <w:rsid w:val="00CA093A"/>
    <w:rsid w:val="00CA0B1D"/>
    <w:rsid w:val="00CA1CE6"/>
    <w:rsid w:val="00CA2758"/>
    <w:rsid w:val="00CA2BAA"/>
    <w:rsid w:val="00CA3335"/>
    <w:rsid w:val="00CA33AD"/>
    <w:rsid w:val="00CA3A68"/>
    <w:rsid w:val="00CA3F30"/>
    <w:rsid w:val="00CA422F"/>
    <w:rsid w:val="00CA4875"/>
    <w:rsid w:val="00CA4EDA"/>
    <w:rsid w:val="00CA5275"/>
    <w:rsid w:val="00CA7119"/>
    <w:rsid w:val="00CB077E"/>
    <w:rsid w:val="00CB08E3"/>
    <w:rsid w:val="00CB1949"/>
    <w:rsid w:val="00CB249F"/>
    <w:rsid w:val="00CB25AF"/>
    <w:rsid w:val="00CB25D2"/>
    <w:rsid w:val="00CB2D77"/>
    <w:rsid w:val="00CB3804"/>
    <w:rsid w:val="00CB3E79"/>
    <w:rsid w:val="00CB43B7"/>
    <w:rsid w:val="00CB4F46"/>
    <w:rsid w:val="00CB4F4E"/>
    <w:rsid w:val="00CB507F"/>
    <w:rsid w:val="00CB533B"/>
    <w:rsid w:val="00CB6093"/>
    <w:rsid w:val="00CB62B0"/>
    <w:rsid w:val="00CB71C9"/>
    <w:rsid w:val="00CB7CF0"/>
    <w:rsid w:val="00CB7D54"/>
    <w:rsid w:val="00CB7DB4"/>
    <w:rsid w:val="00CB7F29"/>
    <w:rsid w:val="00CC0D6C"/>
    <w:rsid w:val="00CC17C0"/>
    <w:rsid w:val="00CC28EA"/>
    <w:rsid w:val="00CC3373"/>
    <w:rsid w:val="00CC3520"/>
    <w:rsid w:val="00CC3859"/>
    <w:rsid w:val="00CC437A"/>
    <w:rsid w:val="00CC43D9"/>
    <w:rsid w:val="00CC4EAE"/>
    <w:rsid w:val="00CC5B02"/>
    <w:rsid w:val="00CC6B19"/>
    <w:rsid w:val="00CD083C"/>
    <w:rsid w:val="00CD091A"/>
    <w:rsid w:val="00CD105C"/>
    <w:rsid w:val="00CD2214"/>
    <w:rsid w:val="00CD225E"/>
    <w:rsid w:val="00CD234C"/>
    <w:rsid w:val="00CD4668"/>
    <w:rsid w:val="00CD4A01"/>
    <w:rsid w:val="00CD4BCE"/>
    <w:rsid w:val="00CD5FA1"/>
    <w:rsid w:val="00CD678A"/>
    <w:rsid w:val="00CD6B05"/>
    <w:rsid w:val="00CD6C25"/>
    <w:rsid w:val="00CD73ED"/>
    <w:rsid w:val="00CD762A"/>
    <w:rsid w:val="00CD7877"/>
    <w:rsid w:val="00CE02A1"/>
    <w:rsid w:val="00CE1CBB"/>
    <w:rsid w:val="00CE3F16"/>
    <w:rsid w:val="00CE5240"/>
    <w:rsid w:val="00CE66CD"/>
    <w:rsid w:val="00CE6BEF"/>
    <w:rsid w:val="00CE6EDD"/>
    <w:rsid w:val="00CE7F3C"/>
    <w:rsid w:val="00CF0322"/>
    <w:rsid w:val="00CF0458"/>
    <w:rsid w:val="00CF18D1"/>
    <w:rsid w:val="00CF2868"/>
    <w:rsid w:val="00CF3283"/>
    <w:rsid w:val="00CF363F"/>
    <w:rsid w:val="00CF39AC"/>
    <w:rsid w:val="00CF5039"/>
    <w:rsid w:val="00CF5837"/>
    <w:rsid w:val="00CF6621"/>
    <w:rsid w:val="00CF67D8"/>
    <w:rsid w:val="00CF7C6D"/>
    <w:rsid w:val="00D0014D"/>
    <w:rsid w:val="00D00F94"/>
    <w:rsid w:val="00D01131"/>
    <w:rsid w:val="00D02327"/>
    <w:rsid w:val="00D023D0"/>
    <w:rsid w:val="00D04059"/>
    <w:rsid w:val="00D047A8"/>
    <w:rsid w:val="00D04BAF"/>
    <w:rsid w:val="00D0611F"/>
    <w:rsid w:val="00D06926"/>
    <w:rsid w:val="00D069D6"/>
    <w:rsid w:val="00D0767A"/>
    <w:rsid w:val="00D103AE"/>
    <w:rsid w:val="00D10938"/>
    <w:rsid w:val="00D10AD7"/>
    <w:rsid w:val="00D10BFC"/>
    <w:rsid w:val="00D1133D"/>
    <w:rsid w:val="00D132C3"/>
    <w:rsid w:val="00D136DA"/>
    <w:rsid w:val="00D136FB"/>
    <w:rsid w:val="00D13A90"/>
    <w:rsid w:val="00D13BB7"/>
    <w:rsid w:val="00D14084"/>
    <w:rsid w:val="00D146E1"/>
    <w:rsid w:val="00D15FCB"/>
    <w:rsid w:val="00D162BE"/>
    <w:rsid w:val="00D16A27"/>
    <w:rsid w:val="00D17881"/>
    <w:rsid w:val="00D17A1B"/>
    <w:rsid w:val="00D17EB8"/>
    <w:rsid w:val="00D20EF1"/>
    <w:rsid w:val="00D216F8"/>
    <w:rsid w:val="00D219B3"/>
    <w:rsid w:val="00D219C1"/>
    <w:rsid w:val="00D2200F"/>
    <w:rsid w:val="00D226BD"/>
    <w:rsid w:val="00D22B0F"/>
    <w:rsid w:val="00D22F98"/>
    <w:rsid w:val="00D23B03"/>
    <w:rsid w:val="00D23B19"/>
    <w:rsid w:val="00D23FFB"/>
    <w:rsid w:val="00D24025"/>
    <w:rsid w:val="00D2474B"/>
    <w:rsid w:val="00D24ABE"/>
    <w:rsid w:val="00D24D4C"/>
    <w:rsid w:val="00D25396"/>
    <w:rsid w:val="00D26992"/>
    <w:rsid w:val="00D2700E"/>
    <w:rsid w:val="00D2751A"/>
    <w:rsid w:val="00D27546"/>
    <w:rsid w:val="00D306E0"/>
    <w:rsid w:val="00D3239F"/>
    <w:rsid w:val="00D33668"/>
    <w:rsid w:val="00D340BD"/>
    <w:rsid w:val="00D34915"/>
    <w:rsid w:val="00D34E0B"/>
    <w:rsid w:val="00D36799"/>
    <w:rsid w:val="00D40324"/>
    <w:rsid w:val="00D4042E"/>
    <w:rsid w:val="00D40C0E"/>
    <w:rsid w:val="00D4163A"/>
    <w:rsid w:val="00D41F8F"/>
    <w:rsid w:val="00D4299C"/>
    <w:rsid w:val="00D433F5"/>
    <w:rsid w:val="00D44BBB"/>
    <w:rsid w:val="00D44E37"/>
    <w:rsid w:val="00D45073"/>
    <w:rsid w:val="00D45767"/>
    <w:rsid w:val="00D4594B"/>
    <w:rsid w:val="00D464FB"/>
    <w:rsid w:val="00D46791"/>
    <w:rsid w:val="00D46FCF"/>
    <w:rsid w:val="00D476C9"/>
    <w:rsid w:val="00D4798C"/>
    <w:rsid w:val="00D47A9D"/>
    <w:rsid w:val="00D47E78"/>
    <w:rsid w:val="00D501C2"/>
    <w:rsid w:val="00D50952"/>
    <w:rsid w:val="00D51CEF"/>
    <w:rsid w:val="00D51F80"/>
    <w:rsid w:val="00D52080"/>
    <w:rsid w:val="00D52D01"/>
    <w:rsid w:val="00D53454"/>
    <w:rsid w:val="00D53B0D"/>
    <w:rsid w:val="00D53C11"/>
    <w:rsid w:val="00D54987"/>
    <w:rsid w:val="00D557D0"/>
    <w:rsid w:val="00D56018"/>
    <w:rsid w:val="00D568F7"/>
    <w:rsid w:val="00D56972"/>
    <w:rsid w:val="00D57A15"/>
    <w:rsid w:val="00D607A0"/>
    <w:rsid w:val="00D60822"/>
    <w:rsid w:val="00D61481"/>
    <w:rsid w:val="00D614F5"/>
    <w:rsid w:val="00D618C3"/>
    <w:rsid w:val="00D620C0"/>
    <w:rsid w:val="00D621B2"/>
    <w:rsid w:val="00D628DA"/>
    <w:rsid w:val="00D62AE2"/>
    <w:rsid w:val="00D62DE4"/>
    <w:rsid w:val="00D63344"/>
    <w:rsid w:val="00D63C9B"/>
    <w:rsid w:val="00D66D25"/>
    <w:rsid w:val="00D70174"/>
    <w:rsid w:val="00D705BC"/>
    <w:rsid w:val="00D70E42"/>
    <w:rsid w:val="00D714ED"/>
    <w:rsid w:val="00D7157D"/>
    <w:rsid w:val="00D72390"/>
    <w:rsid w:val="00D73010"/>
    <w:rsid w:val="00D733EB"/>
    <w:rsid w:val="00D73963"/>
    <w:rsid w:val="00D73D6B"/>
    <w:rsid w:val="00D74318"/>
    <w:rsid w:val="00D7493B"/>
    <w:rsid w:val="00D763C7"/>
    <w:rsid w:val="00D77784"/>
    <w:rsid w:val="00D77B9D"/>
    <w:rsid w:val="00D807C8"/>
    <w:rsid w:val="00D82EEA"/>
    <w:rsid w:val="00D830EE"/>
    <w:rsid w:val="00D83E05"/>
    <w:rsid w:val="00D83E5A"/>
    <w:rsid w:val="00D85853"/>
    <w:rsid w:val="00D861DB"/>
    <w:rsid w:val="00D86228"/>
    <w:rsid w:val="00D87422"/>
    <w:rsid w:val="00D87B98"/>
    <w:rsid w:val="00D9033E"/>
    <w:rsid w:val="00D909C2"/>
    <w:rsid w:val="00D9113E"/>
    <w:rsid w:val="00D92FA8"/>
    <w:rsid w:val="00D938A2"/>
    <w:rsid w:val="00D96DC2"/>
    <w:rsid w:val="00DA023F"/>
    <w:rsid w:val="00DA0AB7"/>
    <w:rsid w:val="00DA10EB"/>
    <w:rsid w:val="00DA15EE"/>
    <w:rsid w:val="00DA172A"/>
    <w:rsid w:val="00DA2052"/>
    <w:rsid w:val="00DA2B9D"/>
    <w:rsid w:val="00DA3CEF"/>
    <w:rsid w:val="00DA42D0"/>
    <w:rsid w:val="00DA4754"/>
    <w:rsid w:val="00DA4A8A"/>
    <w:rsid w:val="00DA6C9B"/>
    <w:rsid w:val="00DA6D6C"/>
    <w:rsid w:val="00DA7068"/>
    <w:rsid w:val="00DB0BF9"/>
    <w:rsid w:val="00DB271B"/>
    <w:rsid w:val="00DB2A04"/>
    <w:rsid w:val="00DB31E0"/>
    <w:rsid w:val="00DB4B04"/>
    <w:rsid w:val="00DB4EB0"/>
    <w:rsid w:val="00DB5022"/>
    <w:rsid w:val="00DB6B77"/>
    <w:rsid w:val="00DB6C0E"/>
    <w:rsid w:val="00DB765C"/>
    <w:rsid w:val="00DB7AD3"/>
    <w:rsid w:val="00DC028B"/>
    <w:rsid w:val="00DC1528"/>
    <w:rsid w:val="00DC24E2"/>
    <w:rsid w:val="00DC2E04"/>
    <w:rsid w:val="00DC3DC5"/>
    <w:rsid w:val="00DC401A"/>
    <w:rsid w:val="00DC481D"/>
    <w:rsid w:val="00DC4911"/>
    <w:rsid w:val="00DC5292"/>
    <w:rsid w:val="00DC5454"/>
    <w:rsid w:val="00DC6307"/>
    <w:rsid w:val="00DC7736"/>
    <w:rsid w:val="00DD00E5"/>
    <w:rsid w:val="00DD0493"/>
    <w:rsid w:val="00DD0876"/>
    <w:rsid w:val="00DD177E"/>
    <w:rsid w:val="00DD21CA"/>
    <w:rsid w:val="00DD2867"/>
    <w:rsid w:val="00DD320D"/>
    <w:rsid w:val="00DD3B32"/>
    <w:rsid w:val="00DD4A60"/>
    <w:rsid w:val="00DD512E"/>
    <w:rsid w:val="00DD6DF3"/>
    <w:rsid w:val="00DD7193"/>
    <w:rsid w:val="00DD7208"/>
    <w:rsid w:val="00DD7C10"/>
    <w:rsid w:val="00DD7C76"/>
    <w:rsid w:val="00DD7D9D"/>
    <w:rsid w:val="00DE08B3"/>
    <w:rsid w:val="00DE0BCB"/>
    <w:rsid w:val="00DE21FC"/>
    <w:rsid w:val="00DE3165"/>
    <w:rsid w:val="00DE368F"/>
    <w:rsid w:val="00DE5059"/>
    <w:rsid w:val="00DE5368"/>
    <w:rsid w:val="00DE59C0"/>
    <w:rsid w:val="00DE63A8"/>
    <w:rsid w:val="00DE6724"/>
    <w:rsid w:val="00DE6BAD"/>
    <w:rsid w:val="00DE75EA"/>
    <w:rsid w:val="00DE75F5"/>
    <w:rsid w:val="00DE790D"/>
    <w:rsid w:val="00DE79DB"/>
    <w:rsid w:val="00DF087C"/>
    <w:rsid w:val="00DF1534"/>
    <w:rsid w:val="00DF2F66"/>
    <w:rsid w:val="00DF4607"/>
    <w:rsid w:val="00DF4CFC"/>
    <w:rsid w:val="00DF52A0"/>
    <w:rsid w:val="00DF56C0"/>
    <w:rsid w:val="00DF634F"/>
    <w:rsid w:val="00DF705C"/>
    <w:rsid w:val="00DF711E"/>
    <w:rsid w:val="00DF77C6"/>
    <w:rsid w:val="00E00492"/>
    <w:rsid w:val="00E008DA"/>
    <w:rsid w:val="00E00E5A"/>
    <w:rsid w:val="00E01FF4"/>
    <w:rsid w:val="00E02131"/>
    <w:rsid w:val="00E027E7"/>
    <w:rsid w:val="00E03C12"/>
    <w:rsid w:val="00E06265"/>
    <w:rsid w:val="00E06298"/>
    <w:rsid w:val="00E06918"/>
    <w:rsid w:val="00E071B4"/>
    <w:rsid w:val="00E108A6"/>
    <w:rsid w:val="00E11F84"/>
    <w:rsid w:val="00E12BDA"/>
    <w:rsid w:val="00E13584"/>
    <w:rsid w:val="00E148AE"/>
    <w:rsid w:val="00E16810"/>
    <w:rsid w:val="00E16D22"/>
    <w:rsid w:val="00E17CD4"/>
    <w:rsid w:val="00E20284"/>
    <w:rsid w:val="00E211D0"/>
    <w:rsid w:val="00E21343"/>
    <w:rsid w:val="00E2137F"/>
    <w:rsid w:val="00E22019"/>
    <w:rsid w:val="00E22A0C"/>
    <w:rsid w:val="00E22D05"/>
    <w:rsid w:val="00E232EF"/>
    <w:rsid w:val="00E23844"/>
    <w:rsid w:val="00E24779"/>
    <w:rsid w:val="00E24BD4"/>
    <w:rsid w:val="00E25281"/>
    <w:rsid w:val="00E25AAF"/>
    <w:rsid w:val="00E261DF"/>
    <w:rsid w:val="00E266DF"/>
    <w:rsid w:val="00E26B19"/>
    <w:rsid w:val="00E27EA7"/>
    <w:rsid w:val="00E300D6"/>
    <w:rsid w:val="00E30C1F"/>
    <w:rsid w:val="00E318F8"/>
    <w:rsid w:val="00E326EB"/>
    <w:rsid w:val="00E32C5A"/>
    <w:rsid w:val="00E3300D"/>
    <w:rsid w:val="00E332BD"/>
    <w:rsid w:val="00E34B32"/>
    <w:rsid w:val="00E3563C"/>
    <w:rsid w:val="00E35769"/>
    <w:rsid w:val="00E357DB"/>
    <w:rsid w:val="00E36885"/>
    <w:rsid w:val="00E37939"/>
    <w:rsid w:val="00E4008C"/>
    <w:rsid w:val="00E40682"/>
    <w:rsid w:val="00E40756"/>
    <w:rsid w:val="00E41A85"/>
    <w:rsid w:val="00E4227D"/>
    <w:rsid w:val="00E43461"/>
    <w:rsid w:val="00E449D5"/>
    <w:rsid w:val="00E44D17"/>
    <w:rsid w:val="00E46E22"/>
    <w:rsid w:val="00E50138"/>
    <w:rsid w:val="00E50540"/>
    <w:rsid w:val="00E51054"/>
    <w:rsid w:val="00E52019"/>
    <w:rsid w:val="00E52A2B"/>
    <w:rsid w:val="00E52EB0"/>
    <w:rsid w:val="00E5541A"/>
    <w:rsid w:val="00E55455"/>
    <w:rsid w:val="00E5549A"/>
    <w:rsid w:val="00E557A5"/>
    <w:rsid w:val="00E567C0"/>
    <w:rsid w:val="00E56E2C"/>
    <w:rsid w:val="00E56E78"/>
    <w:rsid w:val="00E570B1"/>
    <w:rsid w:val="00E57FDE"/>
    <w:rsid w:val="00E603C2"/>
    <w:rsid w:val="00E60F26"/>
    <w:rsid w:val="00E619E3"/>
    <w:rsid w:val="00E62C4C"/>
    <w:rsid w:val="00E62FEE"/>
    <w:rsid w:val="00E6379F"/>
    <w:rsid w:val="00E638DC"/>
    <w:rsid w:val="00E63997"/>
    <w:rsid w:val="00E644DE"/>
    <w:rsid w:val="00E646AC"/>
    <w:rsid w:val="00E64D4F"/>
    <w:rsid w:val="00E65074"/>
    <w:rsid w:val="00E65476"/>
    <w:rsid w:val="00E65532"/>
    <w:rsid w:val="00E66275"/>
    <w:rsid w:val="00E66C38"/>
    <w:rsid w:val="00E67174"/>
    <w:rsid w:val="00E6738F"/>
    <w:rsid w:val="00E67453"/>
    <w:rsid w:val="00E676E0"/>
    <w:rsid w:val="00E70420"/>
    <w:rsid w:val="00E7066C"/>
    <w:rsid w:val="00E707E1"/>
    <w:rsid w:val="00E71A04"/>
    <w:rsid w:val="00E71E10"/>
    <w:rsid w:val="00E7386D"/>
    <w:rsid w:val="00E74973"/>
    <w:rsid w:val="00E7521F"/>
    <w:rsid w:val="00E755AF"/>
    <w:rsid w:val="00E75857"/>
    <w:rsid w:val="00E76D38"/>
    <w:rsid w:val="00E77C27"/>
    <w:rsid w:val="00E77F59"/>
    <w:rsid w:val="00E80532"/>
    <w:rsid w:val="00E80FCD"/>
    <w:rsid w:val="00E81BFF"/>
    <w:rsid w:val="00E82ED7"/>
    <w:rsid w:val="00E84FA9"/>
    <w:rsid w:val="00E867C2"/>
    <w:rsid w:val="00E87EC8"/>
    <w:rsid w:val="00E90589"/>
    <w:rsid w:val="00E908DB"/>
    <w:rsid w:val="00E90966"/>
    <w:rsid w:val="00E91070"/>
    <w:rsid w:val="00E91AD3"/>
    <w:rsid w:val="00E931F8"/>
    <w:rsid w:val="00E93C48"/>
    <w:rsid w:val="00E95125"/>
    <w:rsid w:val="00E95786"/>
    <w:rsid w:val="00EA05E1"/>
    <w:rsid w:val="00EA0F79"/>
    <w:rsid w:val="00EA2936"/>
    <w:rsid w:val="00EA2C3A"/>
    <w:rsid w:val="00EA34FD"/>
    <w:rsid w:val="00EA505B"/>
    <w:rsid w:val="00EA5591"/>
    <w:rsid w:val="00EA5D05"/>
    <w:rsid w:val="00EA7E82"/>
    <w:rsid w:val="00EB03CE"/>
    <w:rsid w:val="00EB07E6"/>
    <w:rsid w:val="00EB0D08"/>
    <w:rsid w:val="00EB14A5"/>
    <w:rsid w:val="00EB1D29"/>
    <w:rsid w:val="00EB2378"/>
    <w:rsid w:val="00EB24C0"/>
    <w:rsid w:val="00EB2E25"/>
    <w:rsid w:val="00EB3995"/>
    <w:rsid w:val="00EB39E1"/>
    <w:rsid w:val="00EB42CD"/>
    <w:rsid w:val="00EB5024"/>
    <w:rsid w:val="00EB5AFC"/>
    <w:rsid w:val="00EB5CFA"/>
    <w:rsid w:val="00EB6292"/>
    <w:rsid w:val="00EB72C1"/>
    <w:rsid w:val="00EC02FA"/>
    <w:rsid w:val="00EC099B"/>
    <w:rsid w:val="00EC1755"/>
    <w:rsid w:val="00EC1F40"/>
    <w:rsid w:val="00EC226D"/>
    <w:rsid w:val="00EC2CC6"/>
    <w:rsid w:val="00EC2EFE"/>
    <w:rsid w:val="00EC30CD"/>
    <w:rsid w:val="00EC35DE"/>
    <w:rsid w:val="00EC390D"/>
    <w:rsid w:val="00EC3B94"/>
    <w:rsid w:val="00EC3CEB"/>
    <w:rsid w:val="00EC449E"/>
    <w:rsid w:val="00EC4A7B"/>
    <w:rsid w:val="00EC5DB4"/>
    <w:rsid w:val="00EC6B83"/>
    <w:rsid w:val="00EC6C3E"/>
    <w:rsid w:val="00EC6E23"/>
    <w:rsid w:val="00EC764B"/>
    <w:rsid w:val="00ED03FC"/>
    <w:rsid w:val="00ED0B23"/>
    <w:rsid w:val="00ED13AC"/>
    <w:rsid w:val="00ED1E14"/>
    <w:rsid w:val="00ED2550"/>
    <w:rsid w:val="00ED2A73"/>
    <w:rsid w:val="00ED31F7"/>
    <w:rsid w:val="00ED33C0"/>
    <w:rsid w:val="00ED3A98"/>
    <w:rsid w:val="00ED3B8F"/>
    <w:rsid w:val="00ED4656"/>
    <w:rsid w:val="00ED497D"/>
    <w:rsid w:val="00ED506B"/>
    <w:rsid w:val="00ED6149"/>
    <w:rsid w:val="00EE03E9"/>
    <w:rsid w:val="00EE0633"/>
    <w:rsid w:val="00EE107A"/>
    <w:rsid w:val="00EE19CB"/>
    <w:rsid w:val="00EE1A23"/>
    <w:rsid w:val="00EE1D46"/>
    <w:rsid w:val="00EE1DE1"/>
    <w:rsid w:val="00EE1E19"/>
    <w:rsid w:val="00EE2538"/>
    <w:rsid w:val="00EE2D1D"/>
    <w:rsid w:val="00EE2F9F"/>
    <w:rsid w:val="00EE33E1"/>
    <w:rsid w:val="00EE3E68"/>
    <w:rsid w:val="00EE433F"/>
    <w:rsid w:val="00EE49DE"/>
    <w:rsid w:val="00EE5044"/>
    <w:rsid w:val="00EE589E"/>
    <w:rsid w:val="00EE59AC"/>
    <w:rsid w:val="00EE67D6"/>
    <w:rsid w:val="00EE6842"/>
    <w:rsid w:val="00EE6CA7"/>
    <w:rsid w:val="00EF06F1"/>
    <w:rsid w:val="00EF207B"/>
    <w:rsid w:val="00EF2196"/>
    <w:rsid w:val="00EF27BC"/>
    <w:rsid w:val="00EF48F9"/>
    <w:rsid w:val="00EF5117"/>
    <w:rsid w:val="00EF53B1"/>
    <w:rsid w:val="00EF5B56"/>
    <w:rsid w:val="00EF66DA"/>
    <w:rsid w:val="00EF6FD5"/>
    <w:rsid w:val="00F004D5"/>
    <w:rsid w:val="00F00F57"/>
    <w:rsid w:val="00F01734"/>
    <w:rsid w:val="00F01BDD"/>
    <w:rsid w:val="00F02DC4"/>
    <w:rsid w:val="00F032F8"/>
    <w:rsid w:val="00F04780"/>
    <w:rsid w:val="00F0659E"/>
    <w:rsid w:val="00F068F7"/>
    <w:rsid w:val="00F06C87"/>
    <w:rsid w:val="00F06EE7"/>
    <w:rsid w:val="00F07564"/>
    <w:rsid w:val="00F07904"/>
    <w:rsid w:val="00F07B11"/>
    <w:rsid w:val="00F1091D"/>
    <w:rsid w:val="00F119C4"/>
    <w:rsid w:val="00F12544"/>
    <w:rsid w:val="00F129D3"/>
    <w:rsid w:val="00F1327C"/>
    <w:rsid w:val="00F1340B"/>
    <w:rsid w:val="00F142D0"/>
    <w:rsid w:val="00F14526"/>
    <w:rsid w:val="00F151BC"/>
    <w:rsid w:val="00F1533D"/>
    <w:rsid w:val="00F15A40"/>
    <w:rsid w:val="00F17A8A"/>
    <w:rsid w:val="00F204F9"/>
    <w:rsid w:val="00F21690"/>
    <w:rsid w:val="00F22606"/>
    <w:rsid w:val="00F23679"/>
    <w:rsid w:val="00F23A1C"/>
    <w:rsid w:val="00F240D8"/>
    <w:rsid w:val="00F25A81"/>
    <w:rsid w:val="00F30C11"/>
    <w:rsid w:val="00F313A2"/>
    <w:rsid w:val="00F3377E"/>
    <w:rsid w:val="00F34952"/>
    <w:rsid w:val="00F3687B"/>
    <w:rsid w:val="00F369D5"/>
    <w:rsid w:val="00F374B0"/>
    <w:rsid w:val="00F3784B"/>
    <w:rsid w:val="00F40302"/>
    <w:rsid w:val="00F4097D"/>
    <w:rsid w:val="00F40A2E"/>
    <w:rsid w:val="00F40B43"/>
    <w:rsid w:val="00F4219E"/>
    <w:rsid w:val="00F42EEF"/>
    <w:rsid w:val="00F435CD"/>
    <w:rsid w:val="00F43767"/>
    <w:rsid w:val="00F43CE2"/>
    <w:rsid w:val="00F44AC7"/>
    <w:rsid w:val="00F45960"/>
    <w:rsid w:val="00F461A7"/>
    <w:rsid w:val="00F461FA"/>
    <w:rsid w:val="00F4749A"/>
    <w:rsid w:val="00F47765"/>
    <w:rsid w:val="00F47A21"/>
    <w:rsid w:val="00F50702"/>
    <w:rsid w:val="00F516B0"/>
    <w:rsid w:val="00F52CC2"/>
    <w:rsid w:val="00F540AF"/>
    <w:rsid w:val="00F5416B"/>
    <w:rsid w:val="00F54D6A"/>
    <w:rsid w:val="00F54D7E"/>
    <w:rsid w:val="00F56051"/>
    <w:rsid w:val="00F56503"/>
    <w:rsid w:val="00F57FAB"/>
    <w:rsid w:val="00F60378"/>
    <w:rsid w:val="00F60405"/>
    <w:rsid w:val="00F60488"/>
    <w:rsid w:val="00F60937"/>
    <w:rsid w:val="00F61473"/>
    <w:rsid w:val="00F61AAE"/>
    <w:rsid w:val="00F62957"/>
    <w:rsid w:val="00F63436"/>
    <w:rsid w:val="00F6446F"/>
    <w:rsid w:val="00F6579D"/>
    <w:rsid w:val="00F65AA2"/>
    <w:rsid w:val="00F66273"/>
    <w:rsid w:val="00F671F6"/>
    <w:rsid w:val="00F6756C"/>
    <w:rsid w:val="00F7002B"/>
    <w:rsid w:val="00F7037F"/>
    <w:rsid w:val="00F70815"/>
    <w:rsid w:val="00F70CA2"/>
    <w:rsid w:val="00F7142D"/>
    <w:rsid w:val="00F73029"/>
    <w:rsid w:val="00F73F31"/>
    <w:rsid w:val="00F759F6"/>
    <w:rsid w:val="00F76968"/>
    <w:rsid w:val="00F76CE7"/>
    <w:rsid w:val="00F825CC"/>
    <w:rsid w:val="00F84C0D"/>
    <w:rsid w:val="00F84FC9"/>
    <w:rsid w:val="00F85201"/>
    <w:rsid w:val="00F853A6"/>
    <w:rsid w:val="00F86698"/>
    <w:rsid w:val="00F86774"/>
    <w:rsid w:val="00F86BCE"/>
    <w:rsid w:val="00F870B0"/>
    <w:rsid w:val="00F878E7"/>
    <w:rsid w:val="00F87A03"/>
    <w:rsid w:val="00F87E88"/>
    <w:rsid w:val="00F906BD"/>
    <w:rsid w:val="00F91A61"/>
    <w:rsid w:val="00F92567"/>
    <w:rsid w:val="00F937D0"/>
    <w:rsid w:val="00F93971"/>
    <w:rsid w:val="00F94124"/>
    <w:rsid w:val="00F959B1"/>
    <w:rsid w:val="00F96A8A"/>
    <w:rsid w:val="00F96B1A"/>
    <w:rsid w:val="00F9700C"/>
    <w:rsid w:val="00F97D1B"/>
    <w:rsid w:val="00F97DB6"/>
    <w:rsid w:val="00FA0DFB"/>
    <w:rsid w:val="00FA0E34"/>
    <w:rsid w:val="00FA1169"/>
    <w:rsid w:val="00FA2639"/>
    <w:rsid w:val="00FA29AD"/>
    <w:rsid w:val="00FA3022"/>
    <w:rsid w:val="00FA3E80"/>
    <w:rsid w:val="00FA6012"/>
    <w:rsid w:val="00FA6608"/>
    <w:rsid w:val="00FA740C"/>
    <w:rsid w:val="00FB0781"/>
    <w:rsid w:val="00FB10F2"/>
    <w:rsid w:val="00FB1569"/>
    <w:rsid w:val="00FB25F5"/>
    <w:rsid w:val="00FB26A2"/>
    <w:rsid w:val="00FB2AC9"/>
    <w:rsid w:val="00FB3874"/>
    <w:rsid w:val="00FB49E3"/>
    <w:rsid w:val="00FB4FB0"/>
    <w:rsid w:val="00FB5AA1"/>
    <w:rsid w:val="00FB5B06"/>
    <w:rsid w:val="00FB6406"/>
    <w:rsid w:val="00FB6AE4"/>
    <w:rsid w:val="00FB6ECB"/>
    <w:rsid w:val="00FB71A1"/>
    <w:rsid w:val="00FB74B8"/>
    <w:rsid w:val="00FB77A6"/>
    <w:rsid w:val="00FB7954"/>
    <w:rsid w:val="00FC04E0"/>
    <w:rsid w:val="00FC0632"/>
    <w:rsid w:val="00FC0774"/>
    <w:rsid w:val="00FC27F9"/>
    <w:rsid w:val="00FC335A"/>
    <w:rsid w:val="00FC35CA"/>
    <w:rsid w:val="00FC3E3D"/>
    <w:rsid w:val="00FC4EE6"/>
    <w:rsid w:val="00FC4FB1"/>
    <w:rsid w:val="00FC59D1"/>
    <w:rsid w:val="00FC6E4D"/>
    <w:rsid w:val="00FC7121"/>
    <w:rsid w:val="00FD0778"/>
    <w:rsid w:val="00FD0A10"/>
    <w:rsid w:val="00FD1686"/>
    <w:rsid w:val="00FD1F5C"/>
    <w:rsid w:val="00FD2EE8"/>
    <w:rsid w:val="00FD3C61"/>
    <w:rsid w:val="00FD3CB1"/>
    <w:rsid w:val="00FD587E"/>
    <w:rsid w:val="00FD5AAC"/>
    <w:rsid w:val="00FD5B98"/>
    <w:rsid w:val="00FD636B"/>
    <w:rsid w:val="00FD6E81"/>
    <w:rsid w:val="00FD7BAE"/>
    <w:rsid w:val="00FE026A"/>
    <w:rsid w:val="00FE11CA"/>
    <w:rsid w:val="00FE13BD"/>
    <w:rsid w:val="00FE1756"/>
    <w:rsid w:val="00FE1BB8"/>
    <w:rsid w:val="00FE4560"/>
    <w:rsid w:val="00FE4769"/>
    <w:rsid w:val="00FE5537"/>
    <w:rsid w:val="00FE5E7C"/>
    <w:rsid w:val="00FE7505"/>
    <w:rsid w:val="00FE7BCB"/>
    <w:rsid w:val="00FE7D4F"/>
    <w:rsid w:val="00FF0338"/>
    <w:rsid w:val="00FF03BD"/>
    <w:rsid w:val="00FF0729"/>
    <w:rsid w:val="00FF1011"/>
    <w:rsid w:val="00FF47B2"/>
    <w:rsid w:val="00FF4B77"/>
    <w:rsid w:val="00FF4F80"/>
    <w:rsid w:val="00FF677F"/>
    <w:rsid w:val="00FF696F"/>
    <w:rsid w:val="00FF6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C5105866-3237-427A-9D80-E93DC974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styleId="Revision">
    <w:name w:val="Revision"/>
    <w:hidden/>
    <w:uiPriority w:val="99"/>
    <w:semiHidden/>
    <w:rsid w:val="004B397C"/>
    <w:pPr>
      <w:spacing w:before="0" w:after="0"/>
    </w:pPr>
    <w:rPr>
      <w:rFonts w:ascii="Arial" w:hAnsi="Arial"/>
      <w:sz w:val="24"/>
    </w:rPr>
  </w:style>
  <w:style w:type="character" w:customStyle="1" w:styleId="eop">
    <w:name w:val="eop"/>
    <w:basedOn w:val="DefaultParagraphFont"/>
    <w:rsid w:val="008D1F86"/>
  </w:style>
  <w:style w:type="character" w:styleId="Mention">
    <w:name w:val="Mention"/>
    <w:basedOn w:val="DefaultParagraphFont"/>
    <w:uiPriority w:val="99"/>
    <w:unhideWhenUsed/>
    <w:rsid w:val="008A6F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use-of-artificial-intelligence-in-casework-evide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sip-documents.planninginspectorate.gov.uk/published-documents/EN010148-000407-Tween%20Bridge%20Examination%20Library%20PDF.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ct:contentTypeSchema xmlns:ct="http://schemas.microsoft.com/office/2006/metadata/contentType" xmlns:ma="http://schemas.microsoft.com/office/2006/metadata/properties/metaAttributes" ct:_="" ma:_="" ma:contentTypeName="Document" ma:contentTypeID="0x0101003573C4D948CC9846B5E4BB31E2839335" ma:contentTypeVersion="12" ma:contentTypeDescription="Create a new document." ma:contentTypeScope="" ma:versionID="b7aebc2119b6cc074255953eb5b5cf94">
  <xsd:schema xmlns:xsd="http://www.w3.org/2001/XMLSchema" xmlns:xs="http://www.w3.org/2001/XMLSchema" xmlns:p="http://schemas.microsoft.com/office/2006/metadata/properties" xmlns:ns2="3e6a6348-19b8-463f-8584-cd7bdac27024" xmlns:ns3="88d81ab9-8963-4418-9ffa-8dd5e391cd07" targetNamespace="http://schemas.microsoft.com/office/2006/metadata/properties" ma:root="true" ma:fieldsID="9240b85979b40c91e8ac6e20c983e99d" ns2:_="" ns3:_="">
    <xsd:import namespace="3e6a6348-19b8-463f-8584-cd7bdac27024"/>
    <xsd:import namespace="88d81ab9-8963-4418-9ffa-8dd5e391cd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a6348-19b8-463f-8584-cd7bdac27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d81ab9-8963-4418-9ffa-8dd5e391cd0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16335e-dd68-4a20-bbeb-6554c0a06d2d}" ma:internalName="TaxCatchAll" ma:showField="CatchAllData" ma:web="88d81ab9-8963-4418-9ffa-8dd5e391c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8d81ab9-8963-4418-9ffa-8dd5e391cd07" xsi:nil="true"/>
    <lcf76f155ced4ddcb4097134ff3c332f xmlns="3e6a6348-19b8-463f-8584-cd7bdac270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2.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ED3320A-8FA9-46E4-BA0F-3244F69CE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a6348-19b8-463f-8584-cd7bdac27024"/>
    <ds:schemaRef ds:uri="88d81ab9-8963-4418-9ffa-8dd5e391c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F706DB-5BEB-442F-B0CD-15BAD31AED5E}">
  <ds:schemaRefs>
    <ds:schemaRef ds:uri="http://schemas.microsoft.com/sharepoint/v3/contenttype/forms"/>
  </ds:schemaRefs>
</ds:datastoreItem>
</file>

<file path=customXml/itemProps5.xml><?xml version="1.0" encoding="utf-8"?>
<ds:datastoreItem xmlns:ds="http://schemas.openxmlformats.org/officeDocument/2006/customXml" ds:itemID="{A164A74D-0316-423E-904E-B39813F013F0}">
  <ds:schemaRefs>
    <ds:schemaRef ds:uri="http://purl.org/dc/dcmitype/"/>
    <ds:schemaRef ds:uri="http://purl.org/dc/terms/"/>
    <ds:schemaRef ds:uri="http://schemas.microsoft.com/office/2006/documentManagement/types"/>
    <ds:schemaRef ds:uri="http://schemas.microsoft.com/office/2006/metadata/properties"/>
    <ds:schemaRef ds:uri="3e6a6348-19b8-463f-8584-cd7bdac27024"/>
    <ds:schemaRef ds:uri="http://purl.org/dc/elements/1.1/"/>
    <ds:schemaRef ds:uri="http://schemas.openxmlformats.org/package/2006/metadata/core-properties"/>
    <ds:schemaRef ds:uri="http://schemas.microsoft.com/office/infopath/2007/PartnerControls"/>
    <ds:schemaRef ds:uri="88d81ab9-8963-4418-9ffa-8dd5e391cd0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22194</Words>
  <Characters>124731</Characters>
  <Application>Microsoft Office Word</Application>
  <DocSecurity>2</DocSecurity>
  <Lines>5939</Lines>
  <Paragraphs>2448</Paragraphs>
  <ScaleCrop>false</ScaleCrop>
  <HeadingPairs>
    <vt:vector size="2" baseType="variant">
      <vt:variant>
        <vt:lpstr>Title</vt:lpstr>
      </vt:variant>
      <vt:variant>
        <vt:i4>1</vt:i4>
      </vt:variant>
    </vt:vector>
  </HeadingPairs>
  <TitlesOfParts>
    <vt:vector size="1" baseType="lpstr">
      <vt:lpstr>XE03 – ExA's written questions - Jun-25</vt:lpstr>
    </vt:vector>
  </TitlesOfParts>
  <Company>DCLG</Company>
  <LinksUpToDate>false</LinksUpToDate>
  <CharactersWithSpaces>144477</CharactersWithSpaces>
  <SharedDoc>false</SharedDoc>
  <HLinks>
    <vt:vector size="114" baseType="variant">
      <vt:variant>
        <vt:i4>1310774</vt:i4>
      </vt:variant>
      <vt:variant>
        <vt:i4>95</vt:i4>
      </vt:variant>
      <vt:variant>
        <vt:i4>0</vt:i4>
      </vt:variant>
      <vt:variant>
        <vt:i4>5</vt:i4>
      </vt:variant>
      <vt:variant>
        <vt:lpwstr/>
      </vt:variant>
      <vt:variant>
        <vt:lpwstr>_Toc227674431</vt:lpwstr>
      </vt:variant>
      <vt:variant>
        <vt:i4>1310774</vt:i4>
      </vt:variant>
      <vt:variant>
        <vt:i4>89</vt:i4>
      </vt:variant>
      <vt:variant>
        <vt:i4>0</vt:i4>
      </vt:variant>
      <vt:variant>
        <vt:i4>5</vt:i4>
      </vt:variant>
      <vt:variant>
        <vt:lpwstr/>
      </vt:variant>
      <vt:variant>
        <vt:lpwstr>_Toc227674430</vt:lpwstr>
      </vt:variant>
      <vt:variant>
        <vt:i4>1376310</vt:i4>
      </vt:variant>
      <vt:variant>
        <vt:i4>83</vt:i4>
      </vt:variant>
      <vt:variant>
        <vt:i4>0</vt:i4>
      </vt:variant>
      <vt:variant>
        <vt:i4>5</vt:i4>
      </vt:variant>
      <vt:variant>
        <vt:lpwstr/>
      </vt:variant>
      <vt:variant>
        <vt:lpwstr>_Toc227674429</vt:lpwstr>
      </vt:variant>
      <vt:variant>
        <vt:i4>1376310</vt:i4>
      </vt:variant>
      <vt:variant>
        <vt:i4>77</vt:i4>
      </vt:variant>
      <vt:variant>
        <vt:i4>0</vt:i4>
      </vt:variant>
      <vt:variant>
        <vt:i4>5</vt:i4>
      </vt:variant>
      <vt:variant>
        <vt:lpwstr/>
      </vt:variant>
      <vt:variant>
        <vt:lpwstr>_Toc227674428</vt:lpwstr>
      </vt:variant>
      <vt:variant>
        <vt:i4>1376310</vt:i4>
      </vt:variant>
      <vt:variant>
        <vt:i4>71</vt:i4>
      </vt:variant>
      <vt:variant>
        <vt:i4>0</vt:i4>
      </vt:variant>
      <vt:variant>
        <vt:i4>5</vt:i4>
      </vt:variant>
      <vt:variant>
        <vt:lpwstr/>
      </vt:variant>
      <vt:variant>
        <vt:lpwstr>_Toc227674427</vt:lpwstr>
      </vt:variant>
      <vt:variant>
        <vt:i4>1376310</vt:i4>
      </vt:variant>
      <vt:variant>
        <vt:i4>65</vt:i4>
      </vt:variant>
      <vt:variant>
        <vt:i4>0</vt:i4>
      </vt:variant>
      <vt:variant>
        <vt:i4>5</vt:i4>
      </vt:variant>
      <vt:variant>
        <vt:lpwstr/>
      </vt:variant>
      <vt:variant>
        <vt:lpwstr>_Toc227674426</vt:lpwstr>
      </vt:variant>
      <vt:variant>
        <vt:i4>1376310</vt:i4>
      </vt:variant>
      <vt:variant>
        <vt:i4>59</vt:i4>
      </vt:variant>
      <vt:variant>
        <vt:i4>0</vt:i4>
      </vt:variant>
      <vt:variant>
        <vt:i4>5</vt:i4>
      </vt:variant>
      <vt:variant>
        <vt:lpwstr/>
      </vt:variant>
      <vt:variant>
        <vt:lpwstr>_Toc227674425</vt:lpwstr>
      </vt:variant>
      <vt:variant>
        <vt:i4>1376310</vt:i4>
      </vt:variant>
      <vt:variant>
        <vt:i4>53</vt:i4>
      </vt:variant>
      <vt:variant>
        <vt:i4>0</vt:i4>
      </vt:variant>
      <vt:variant>
        <vt:i4>5</vt:i4>
      </vt:variant>
      <vt:variant>
        <vt:lpwstr/>
      </vt:variant>
      <vt:variant>
        <vt:lpwstr>_Toc227674424</vt:lpwstr>
      </vt:variant>
      <vt:variant>
        <vt:i4>1376310</vt:i4>
      </vt:variant>
      <vt:variant>
        <vt:i4>47</vt:i4>
      </vt:variant>
      <vt:variant>
        <vt:i4>0</vt:i4>
      </vt:variant>
      <vt:variant>
        <vt:i4>5</vt:i4>
      </vt:variant>
      <vt:variant>
        <vt:lpwstr/>
      </vt:variant>
      <vt:variant>
        <vt:lpwstr>_Toc227674423</vt:lpwstr>
      </vt:variant>
      <vt:variant>
        <vt:i4>1376310</vt:i4>
      </vt:variant>
      <vt:variant>
        <vt:i4>41</vt:i4>
      </vt:variant>
      <vt:variant>
        <vt:i4>0</vt:i4>
      </vt:variant>
      <vt:variant>
        <vt:i4>5</vt:i4>
      </vt:variant>
      <vt:variant>
        <vt:lpwstr/>
      </vt:variant>
      <vt:variant>
        <vt:lpwstr>_Toc227674422</vt:lpwstr>
      </vt:variant>
      <vt:variant>
        <vt:i4>1376310</vt:i4>
      </vt:variant>
      <vt:variant>
        <vt:i4>35</vt:i4>
      </vt:variant>
      <vt:variant>
        <vt:i4>0</vt:i4>
      </vt:variant>
      <vt:variant>
        <vt:i4>5</vt:i4>
      </vt:variant>
      <vt:variant>
        <vt:lpwstr/>
      </vt:variant>
      <vt:variant>
        <vt:lpwstr>_Toc227674421</vt:lpwstr>
      </vt:variant>
      <vt:variant>
        <vt:i4>1376310</vt:i4>
      </vt:variant>
      <vt:variant>
        <vt:i4>29</vt:i4>
      </vt:variant>
      <vt:variant>
        <vt:i4>0</vt:i4>
      </vt:variant>
      <vt:variant>
        <vt:i4>5</vt:i4>
      </vt:variant>
      <vt:variant>
        <vt:lpwstr/>
      </vt:variant>
      <vt:variant>
        <vt:lpwstr>_Toc227674420</vt:lpwstr>
      </vt:variant>
      <vt:variant>
        <vt:i4>1441846</vt:i4>
      </vt:variant>
      <vt:variant>
        <vt:i4>23</vt:i4>
      </vt:variant>
      <vt:variant>
        <vt:i4>0</vt:i4>
      </vt:variant>
      <vt:variant>
        <vt:i4>5</vt:i4>
      </vt:variant>
      <vt:variant>
        <vt:lpwstr/>
      </vt:variant>
      <vt:variant>
        <vt:lpwstr>_Toc227674419</vt:lpwstr>
      </vt:variant>
      <vt:variant>
        <vt:i4>1441846</vt:i4>
      </vt:variant>
      <vt:variant>
        <vt:i4>17</vt:i4>
      </vt:variant>
      <vt:variant>
        <vt:i4>0</vt:i4>
      </vt:variant>
      <vt:variant>
        <vt:i4>5</vt:i4>
      </vt:variant>
      <vt:variant>
        <vt:lpwstr/>
      </vt:variant>
      <vt:variant>
        <vt:lpwstr>_Toc227674418</vt:lpwstr>
      </vt:variant>
      <vt:variant>
        <vt:i4>1441846</vt:i4>
      </vt:variant>
      <vt:variant>
        <vt:i4>11</vt:i4>
      </vt:variant>
      <vt:variant>
        <vt:i4>0</vt:i4>
      </vt:variant>
      <vt:variant>
        <vt:i4>5</vt:i4>
      </vt:variant>
      <vt:variant>
        <vt:lpwstr/>
      </vt:variant>
      <vt:variant>
        <vt:lpwstr>_Toc227674417</vt:lpwstr>
      </vt:variant>
      <vt:variant>
        <vt:i4>1441846</vt:i4>
      </vt:variant>
      <vt:variant>
        <vt:i4>5</vt:i4>
      </vt:variant>
      <vt:variant>
        <vt:i4>0</vt:i4>
      </vt:variant>
      <vt:variant>
        <vt:i4>5</vt:i4>
      </vt:variant>
      <vt:variant>
        <vt:lpwstr/>
      </vt:variant>
      <vt:variant>
        <vt:lpwstr>_Toc227674416</vt:lpwstr>
      </vt:variant>
      <vt:variant>
        <vt:i4>2490473</vt:i4>
      </vt:variant>
      <vt:variant>
        <vt:i4>0</vt:i4>
      </vt:variant>
      <vt:variant>
        <vt:i4>0</vt:i4>
      </vt:variant>
      <vt:variant>
        <vt:i4>5</vt:i4>
      </vt:variant>
      <vt:variant>
        <vt:lpwstr>https://nsip-documents.planninginspectorate.gov.uk/published-documents/EN010148-000407-Tween Bridge Examination Library PDF.pdf</vt:lpwstr>
      </vt:variant>
      <vt:variant>
        <vt:lpwstr/>
      </vt:variant>
      <vt:variant>
        <vt:i4>8323085</vt:i4>
      </vt:variant>
      <vt:variant>
        <vt:i4>3</vt:i4>
      </vt:variant>
      <vt:variant>
        <vt:i4>0</vt:i4>
      </vt:variant>
      <vt:variant>
        <vt:i4>5</vt:i4>
      </vt:variant>
      <vt:variant>
        <vt:lpwstr>mailto:Luke.Simpson.JT@planninginspectorate.gov.uk</vt:lpwstr>
      </vt:variant>
      <vt:variant>
        <vt:lpwstr/>
      </vt:variant>
      <vt:variant>
        <vt:i4>1769539</vt:i4>
      </vt:variant>
      <vt:variant>
        <vt:i4>0</vt:i4>
      </vt:variant>
      <vt:variant>
        <vt:i4>0</vt:i4>
      </vt:variant>
      <vt:variant>
        <vt:i4>5</vt:i4>
      </vt:variant>
      <vt:variant>
        <vt:lpwstr>https://www.gov.uk/government/publications/overarching-national-policy-statement-for-energy-en-1-2025/overarching-national-policy-statement-for-energy-en-1-2025-accessible-webpage</vt:lpwstr>
      </vt:variant>
      <vt:variant>
        <vt:lpwstr>fn:134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XE03 – ExA's written questions - Jun-25</dc:title>
  <dc:subject/>
  <dc:creator>rsmith10</dc:creator>
  <cp:keywords/>
  <cp:lastModifiedBy>Harpriya Kaur</cp:lastModifiedBy>
  <cp:revision>2</cp:revision>
  <dcterms:created xsi:type="dcterms:W3CDTF">2026-04-24T08:32:00Z</dcterms:created>
  <dcterms:modified xsi:type="dcterms:W3CDTF">2026-04-24T08:32:00Z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0x0101003573C4D948CC9846B5E4BB31E2839335</vt:lpwstr>
  </property>
  <property fmtid="{D5CDD505-2E9C-101B-9397-08002B2CF9AE}" pid="6" name="MediaServiceImageTags">
    <vt:lpwstr/>
  </property>
  <property fmtid="{D5CDD505-2E9C-101B-9397-08002B2CF9AE}" pid="7" name="Order">
    <vt:r8>892600</vt:r8>
  </property>
  <property fmtid="{D5CDD505-2E9C-101B-9397-08002B2CF9AE}" pid="8" name="xd_Signature">
    <vt:bool>false</vt:bool>
  </property>
  <property fmtid="{D5CDD505-2E9C-101B-9397-08002B2CF9AE}" pid="9" name="SharedWithUsers">
    <vt:lpwstr>133;#Kent, Richard</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